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B5C5D" w14:textId="4D7C782A" w:rsidR="003C30B6" w:rsidRDefault="003C30B6" w:rsidP="00E0065E">
      <w:pPr>
        <w:widowControl w:val="0"/>
        <w:spacing w:line="240" w:lineRule="atLeast"/>
        <w:ind w:right="-90"/>
        <w:jc w:val="center"/>
        <w:rPr>
          <w:rFonts w:ascii="Garamond" w:hAnsi="Garamond"/>
          <w:b/>
          <w:color w:val="000000"/>
          <w:sz w:val="28"/>
          <w:szCs w:val="28"/>
        </w:rPr>
      </w:pPr>
      <w:r>
        <w:rPr>
          <w:rFonts w:ascii="Garamond" w:hAnsi="Garamond"/>
          <w:b/>
          <w:color w:val="000000"/>
          <w:sz w:val="28"/>
          <w:szCs w:val="28"/>
        </w:rPr>
        <w:t>DAVID W. STEWART, Ph.D.</w:t>
      </w:r>
    </w:p>
    <w:p w14:paraId="2FD36056" w14:textId="77777777" w:rsidR="00274AAD" w:rsidRDefault="00274AAD" w:rsidP="00590DC8">
      <w:pPr>
        <w:widowControl w:val="0"/>
        <w:spacing w:line="240" w:lineRule="atLeast"/>
        <w:ind w:right="-90"/>
        <w:jc w:val="center"/>
        <w:rPr>
          <w:rFonts w:ascii="Garamond" w:hAnsi="Garamond"/>
          <w:b/>
          <w:i/>
          <w:iCs/>
          <w:color w:val="000000"/>
          <w:sz w:val="28"/>
          <w:szCs w:val="28"/>
        </w:rPr>
      </w:pPr>
      <w:r>
        <w:rPr>
          <w:rFonts w:ascii="Garamond" w:hAnsi="Garamond"/>
          <w:b/>
          <w:i/>
          <w:iCs/>
          <w:color w:val="000000"/>
          <w:sz w:val="28"/>
          <w:szCs w:val="28"/>
        </w:rPr>
        <w:t>Consultant, Author, Speaker, Lecturer, Researcher</w:t>
      </w:r>
    </w:p>
    <w:p w14:paraId="5B238328" w14:textId="77777777" w:rsidR="007574CD" w:rsidRDefault="007574CD" w:rsidP="00590DC8">
      <w:pPr>
        <w:widowControl w:val="0"/>
        <w:spacing w:line="240" w:lineRule="atLeast"/>
        <w:ind w:right="-90"/>
        <w:jc w:val="center"/>
        <w:rPr>
          <w:rFonts w:ascii="Garamond" w:hAnsi="Garamond"/>
          <w:b/>
          <w:i/>
          <w:iCs/>
          <w:color w:val="000000"/>
          <w:sz w:val="28"/>
          <w:szCs w:val="28"/>
        </w:rPr>
      </w:pPr>
      <w:r>
        <w:rPr>
          <w:rFonts w:ascii="Garamond" w:hAnsi="Garamond"/>
          <w:b/>
          <w:i/>
          <w:iCs/>
          <w:color w:val="000000"/>
          <w:sz w:val="28"/>
          <w:szCs w:val="28"/>
        </w:rPr>
        <w:t>2117 Loudon Hill</w:t>
      </w:r>
    </w:p>
    <w:p w14:paraId="7C6B6D0B" w14:textId="77777777" w:rsidR="00274AAD" w:rsidRDefault="007574CD" w:rsidP="00590DC8">
      <w:pPr>
        <w:widowControl w:val="0"/>
        <w:spacing w:line="240" w:lineRule="atLeast"/>
        <w:ind w:right="-90"/>
        <w:jc w:val="center"/>
        <w:rPr>
          <w:rFonts w:ascii="Garamond" w:hAnsi="Garamond"/>
          <w:b/>
          <w:i/>
          <w:iCs/>
          <w:color w:val="000000"/>
          <w:sz w:val="28"/>
          <w:szCs w:val="28"/>
        </w:rPr>
      </w:pPr>
      <w:r>
        <w:rPr>
          <w:rFonts w:ascii="Garamond" w:hAnsi="Garamond"/>
          <w:b/>
          <w:i/>
          <w:iCs/>
          <w:color w:val="000000"/>
          <w:sz w:val="28"/>
          <w:szCs w:val="28"/>
        </w:rPr>
        <w:t>Spring Hill, TN 37174</w:t>
      </w:r>
    </w:p>
    <w:p w14:paraId="40434531" w14:textId="77777777" w:rsidR="003C30B6" w:rsidRDefault="003C30B6" w:rsidP="003C30B6">
      <w:pPr>
        <w:ind w:right="-90"/>
        <w:jc w:val="center"/>
        <w:rPr>
          <w:rFonts w:ascii="Garamond" w:hAnsi="Garamond"/>
          <w:b/>
          <w:i/>
          <w:iCs/>
          <w:color w:val="000000"/>
        </w:rPr>
      </w:pPr>
      <w:r>
        <w:rPr>
          <w:rFonts w:ascii="Garamond" w:hAnsi="Garamond"/>
          <w:b/>
          <w:i/>
          <w:iCs/>
          <w:color w:val="000000"/>
        </w:rPr>
        <w:t>Phone: 310.</w:t>
      </w:r>
      <w:r w:rsidR="00274AAD">
        <w:rPr>
          <w:rFonts w:ascii="Garamond" w:hAnsi="Garamond"/>
          <w:b/>
          <w:i/>
          <w:iCs/>
          <w:color w:val="000000"/>
        </w:rPr>
        <w:t>480</w:t>
      </w:r>
      <w:r w:rsidR="00BF7BFE">
        <w:rPr>
          <w:rFonts w:ascii="Garamond" w:hAnsi="Garamond"/>
          <w:b/>
          <w:i/>
          <w:iCs/>
          <w:color w:val="000000"/>
        </w:rPr>
        <w:t>.</w:t>
      </w:r>
      <w:r w:rsidR="00274AAD">
        <w:rPr>
          <w:rFonts w:ascii="Garamond" w:hAnsi="Garamond"/>
          <w:b/>
          <w:i/>
          <w:iCs/>
          <w:color w:val="000000"/>
        </w:rPr>
        <w:t>5708</w:t>
      </w:r>
      <w:r>
        <w:rPr>
          <w:rFonts w:ascii="Garamond" w:hAnsi="Garamond"/>
          <w:b/>
          <w:i/>
          <w:iCs/>
          <w:color w:val="000000"/>
        </w:rPr>
        <w:br/>
        <w:t>Email:</w:t>
      </w:r>
      <w:r>
        <w:rPr>
          <w:rFonts w:ascii="Garamond" w:hAnsi="Garamond"/>
          <w:b/>
          <w:i/>
          <w:iCs/>
          <w:color w:val="000000"/>
        </w:rPr>
        <w:tab/>
      </w:r>
      <w:hyperlink r:id="rId8" w:history="1">
        <w:r w:rsidR="00347B0C" w:rsidRPr="00D60092">
          <w:rPr>
            <w:rStyle w:val="Hyperlink"/>
            <w:rFonts w:ascii="Garamond" w:hAnsi="Garamond"/>
            <w:b/>
            <w:i/>
            <w:iCs/>
          </w:rPr>
          <w:t>david.stewart@lmu.edu</w:t>
        </w:r>
      </w:hyperlink>
    </w:p>
    <w:p w14:paraId="582DB3E8" w14:textId="24D57156" w:rsidR="00B27574" w:rsidRDefault="00B27574" w:rsidP="003C30B6">
      <w:pPr>
        <w:ind w:right="-90"/>
        <w:jc w:val="center"/>
        <w:rPr>
          <w:rFonts w:ascii="Garamond" w:hAnsi="Garamond"/>
          <w:b/>
          <w:i/>
          <w:iCs/>
          <w:color w:val="000000"/>
        </w:rPr>
      </w:pPr>
      <w:hyperlink r:id="rId9" w:history="1">
        <w:r w:rsidRPr="00BD7083">
          <w:rPr>
            <w:rStyle w:val="Hyperlink"/>
            <w:rFonts w:ascii="Garamond" w:hAnsi="Garamond"/>
            <w:b/>
            <w:i/>
            <w:iCs/>
          </w:rPr>
          <w:t>https://en.wikipedia.org/wiki/David_W._Stewart_(academic)</w:t>
        </w:r>
      </w:hyperlink>
      <w:r>
        <w:rPr>
          <w:rFonts w:ascii="Garamond" w:hAnsi="Garamond"/>
          <w:b/>
          <w:i/>
          <w:iCs/>
          <w:color w:val="000000"/>
        </w:rPr>
        <w:t xml:space="preserve"> </w:t>
      </w:r>
    </w:p>
    <w:p w14:paraId="0C5ACA0B" w14:textId="77777777" w:rsidR="003C30B6" w:rsidRDefault="003C30B6" w:rsidP="003C30B6">
      <w:pPr>
        <w:ind w:right="-90"/>
        <w:rPr>
          <w:rFonts w:ascii="Garamond" w:hAnsi="Garamond"/>
          <w:color w:val="000000"/>
          <w:sz w:val="22"/>
          <w:szCs w:val="22"/>
        </w:rPr>
      </w:pPr>
    </w:p>
    <w:p w14:paraId="1205C9B6"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 xml:space="preserve">EDUCATION </w:t>
      </w:r>
    </w:p>
    <w:p w14:paraId="03180A10" w14:textId="77777777" w:rsidR="003C30B6" w:rsidRDefault="003C30B6" w:rsidP="003C30B6">
      <w:pPr>
        <w:ind w:right="-90"/>
        <w:rPr>
          <w:rFonts w:ascii="Garamond" w:hAnsi="Garamond"/>
          <w:color w:val="000000"/>
          <w:sz w:val="22"/>
          <w:szCs w:val="22"/>
        </w:rPr>
      </w:pPr>
    </w:p>
    <w:p w14:paraId="4C46AB1A"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b/>
          <w:color w:val="000000"/>
          <w:sz w:val="22"/>
          <w:szCs w:val="22"/>
        </w:rPr>
        <w:t>Ph.D. in Psychology</w:t>
      </w:r>
      <w:r>
        <w:rPr>
          <w:rFonts w:ascii="Garamond" w:hAnsi="Garamond"/>
          <w:color w:val="000000"/>
          <w:sz w:val="22"/>
          <w:szCs w:val="22"/>
        </w:rPr>
        <w:t>, Baylor University, Waco, TX</w:t>
      </w:r>
      <w:r w:rsidR="00846CFD">
        <w:rPr>
          <w:rFonts w:ascii="Garamond" w:hAnsi="Garamond"/>
          <w:color w:val="000000"/>
          <w:sz w:val="22"/>
          <w:szCs w:val="22"/>
        </w:rPr>
        <w:t>.</w:t>
      </w:r>
    </w:p>
    <w:p w14:paraId="4E1EF37E"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b/>
          <w:color w:val="000000"/>
          <w:sz w:val="22"/>
          <w:szCs w:val="22"/>
        </w:rPr>
        <w:t>MA in Psychology</w:t>
      </w:r>
      <w:r>
        <w:rPr>
          <w:rFonts w:ascii="Garamond" w:hAnsi="Garamond"/>
          <w:color w:val="000000"/>
          <w:sz w:val="22"/>
          <w:szCs w:val="22"/>
        </w:rPr>
        <w:t>, Baylor University, Waco, TX</w:t>
      </w:r>
      <w:r w:rsidR="00846CFD">
        <w:rPr>
          <w:rFonts w:ascii="Garamond" w:hAnsi="Garamond"/>
          <w:color w:val="000000"/>
          <w:sz w:val="22"/>
          <w:szCs w:val="22"/>
        </w:rPr>
        <w:t>.</w:t>
      </w:r>
    </w:p>
    <w:p w14:paraId="146FFA99"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b/>
          <w:color w:val="000000"/>
          <w:sz w:val="22"/>
          <w:szCs w:val="22"/>
        </w:rPr>
        <w:t>BA in Psychology</w:t>
      </w:r>
      <w:r>
        <w:rPr>
          <w:rFonts w:ascii="Garamond" w:hAnsi="Garamond"/>
          <w:color w:val="000000"/>
          <w:sz w:val="22"/>
          <w:szCs w:val="22"/>
        </w:rPr>
        <w:t>, Northeast Louisiana University, Monroe, LA</w:t>
      </w:r>
      <w:r w:rsidR="00846CFD">
        <w:rPr>
          <w:rFonts w:ascii="Garamond" w:hAnsi="Garamond"/>
          <w:color w:val="000000"/>
          <w:sz w:val="22"/>
          <w:szCs w:val="22"/>
        </w:rPr>
        <w:t>.</w:t>
      </w:r>
      <w:r w:rsidR="00347B0C">
        <w:rPr>
          <w:rFonts w:ascii="Garamond" w:hAnsi="Garamond"/>
          <w:color w:val="000000"/>
          <w:sz w:val="22"/>
          <w:szCs w:val="22"/>
        </w:rPr>
        <w:t xml:space="preserve"> (University of Louisiana Monroe)</w:t>
      </w:r>
    </w:p>
    <w:p w14:paraId="26ED808C" w14:textId="77777777" w:rsidR="003C30B6" w:rsidRDefault="003C30B6" w:rsidP="003C30B6">
      <w:pPr>
        <w:ind w:right="-90"/>
        <w:rPr>
          <w:rFonts w:ascii="Garamond" w:hAnsi="Garamond"/>
          <w:color w:val="000000"/>
          <w:sz w:val="22"/>
          <w:szCs w:val="22"/>
        </w:rPr>
      </w:pPr>
      <w:bookmarkStart w:id="0" w:name="OLE_LINK26"/>
    </w:p>
    <w:p w14:paraId="006940D9"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AREAS OF EXPERTISE</w:t>
      </w:r>
    </w:p>
    <w:p w14:paraId="60E96AF8" w14:textId="77777777" w:rsidR="003C30B6" w:rsidRDefault="003C30B6" w:rsidP="003C30B6">
      <w:pPr>
        <w:ind w:right="-90"/>
        <w:rPr>
          <w:rFonts w:ascii="Garamond" w:hAnsi="Garamond"/>
          <w:color w:val="000000"/>
          <w:sz w:val="22"/>
          <w:szCs w:val="22"/>
        </w:rPr>
      </w:pPr>
    </w:p>
    <w:p w14:paraId="75B99764" w14:textId="77777777" w:rsidR="003C30B6" w:rsidRDefault="003C30B6" w:rsidP="00CF0CB4">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Marketing and Public Policy</w:t>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921253">
        <w:rPr>
          <w:rFonts w:ascii="Garamond" w:hAnsi="Garamond"/>
          <w:color w:val="000000"/>
          <w:sz w:val="28"/>
          <w:szCs w:val="28"/>
        </w:rPr>
        <w:t>•</w:t>
      </w:r>
      <w:r w:rsidR="00004E88">
        <w:rPr>
          <w:rFonts w:ascii="Garamond" w:hAnsi="Garamond"/>
          <w:color w:val="000000"/>
          <w:sz w:val="28"/>
          <w:szCs w:val="28"/>
        </w:rPr>
        <w:t xml:space="preserve">    </w:t>
      </w:r>
      <w:r w:rsidR="00CF0CB4">
        <w:rPr>
          <w:rFonts w:ascii="Garamond" w:hAnsi="Garamond"/>
          <w:color w:val="000000"/>
          <w:sz w:val="22"/>
          <w:szCs w:val="22"/>
        </w:rPr>
        <w:t>Marketing Strategy and Planning</w:t>
      </w:r>
    </w:p>
    <w:p w14:paraId="6BF1C3BF" w14:textId="77777777" w:rsidR="003C30B6" w:rsidRDefault="003C30B6" w:rsidP="00CF0CB4">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 xml:space="preserve">Marketing Communication </w:t>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921253">
        <w:rPr>
          <w:rFonts w:ascii="Garamond" w:hAnsi="Garamond"/>
          <w:color w:val="000000"/>
          <w:sz w:val="28"/>
          <w:szCs w:val="28"/>
        </w:rPr>
        <w:t>•</w:t>
      </w:r>
      <w:r w:rsidR="00004E88">
        <w:rPr>
          <w:rFonts w:ascii="Garamond" w:hAnsi="Garamond"/>
          <w:color w:val="000000"/>
          <w:sz w:val="28"/>
          <w:szCs w:val="28"/>
        </w:rPr>
        <w:t xml:space="preserve">    </w:t>
      </w:r>
      <w:r w:rsidR="00CF0CB4">
        <w:rPr>
          <w:rFonts w:ascii="Garamond" w:hAnsi="Garamond"/>
          <w:color w:val="000000"/>
          <w:sz w:val="22"/>
          <w:szCs w:val="22"/>
        </w:rPr>
        <w:t>Consumer Behavior</w:t>
      </w:r>
    </w:p>
    <w:p w14:paraId="34EF704C" w14:textId="77777777" w:rsidR="003C30B6" w:rsidRDefault="003C30B6" w:rsidP="00CF0CB4">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Product Management</w:t>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921253">
        <w:rPr>
          <w:rFonts w:ascii="Garamond" w:hAnsi="Garamond"/>
          <w:color w:val="000000"/>
          <w:sz w:val="28"/>
          <w:szCs w:val="28"/>
        </w:rPr>
        <w:t>•</w:t>
      </w:r>
      <w:r w:rsidR="00004E88">
        <w:rPr>
          <w:rFonts w:ascii="Garamond" w:hAnsi="Garamond"/>
          <w:color w:val="000000"/>
          <w:sz w:val="28"/>
          <w:szCs w:val="28"/>
        </w:rPr>
        <w:t xml:space="preserve">    </w:t>
      </w:r>
      <w:r w:rsidR="00CF0CB4">
        <w:rPr>
          <w:rFonts w:ascii="Garamond" w:hAnsi="Garamond"/>
          <w:color w:val="000000"/>
          <w:sz w:val="22"/>
          <w:szCs w:val="22"/>
        </w:rPr>
        <w:t>Innovation and Economic Development</w:t>
      </w:r>
    </w:p>
    <w:p w14:paraId="60B3DB77" w14:textId="77777777" w:rsidR="003C30B6" w:rsidRDefault="003C30B6" w:rsidP="00CF0CB4">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Research Methods</w:t>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004E88">
        <w:rPr>
          <w:rFonts w:ascii="Garamond" w:hAnsi="Garamond"/>
          <w:color w:val="000000"/>
          <w:sz w:val="22"/>
          <w:szCs w:val="22"/>
        </w:rPr>
        <w:tab/>
      </w:r>
      <w:r w:rsidR="00921253">
        <w:rPr>
          <w:rFonts w:ascii="Garamond" w:hAnsi="Garamond"/>
          <w:color w:val="000000"/>
          <w:sz w:val="28"/>
          <w:szCs w:val="28"/>
        </w:rPr>
        <w:t>•</w:t>
      </w:r>
      <w:r w:rsidR="00004E88">
        <w:rPr>
          <w:rFonts w:ascii="Garamond" w:hAnsi="Garamond"/>
          <w:color w:val="000000"/>
          <w:sz w:val="28"/>
          <w:szCs w:val="28"/>
        </w:rPr>
        <w:t xml:space="preserve">    </w:t>
      </w:r>
      <w:r w:rsidR="00937FCD" w:rsidRPr="00994507">
        <w:rPr>
          <w:rFonts w:ascii="Garamond" w:hAnsi="Garamond"/>
          <w:color w:val="000000"/>
          <w:sz w:val="22"/>
          <w:szCs w:val="22"/>
        </w:rPr>
        <w:t xml:space="preserve">Higher </w:t>
      </w:r>
      <w:r w:rsidR="00CF0CB4" w:rsidRPr="00994507">
        <w:rPr>
          <w:rFonts w:ascii="Garamond" w:hAnsi="Garamond"/>
          <w:color w:val="000000"/>
          <w:sz w:val="22"/>
          <w:szCs w:val="22"/>
        </w:rPr>
        <w:t>Education</w:t>
      </w:r>
      <w:r w:rsidR="00937FCD" w:rsidRPr="00994507">
        <w:rPr>
          <w:rFonts w:ascii="Garamond" w:hAnsi="Garamond"/>
          <w:color w:val="000000"/>
          <w:sz w:val="22"/>
          <w:szCs w:val="22"/>
        </w:rPr>
        <w:t xml:space="preserve"> </w:t>
      </w:r>
      <w:r w:rsidR="00CF0CB4" w:rsidRPr="00994507">
        <w:rPr>
          <w:rFonts w:ascii="Garamond" w:hAnsi="Garamond"/>
          <w:color w:val="000000"/>
          <w:sz w:val="22"/>
          <w:szCs w:val="22"/>
        </w:rPr>
        <w:t>Administration</w:t>
      </w:r>
    </w:p>
    <w:bookmarkEnd w:id="0"/>
    <w:p w14:paraId="6EF7457C" w14:textId="77777777" w:rsidR="003C30B6" w:rsidRDefault="003C30B6" w:rsidP="003C30B6">
      <w:pPr>
        <w:ind w:right="-90"/>
        <w:rPr>
          <w:rFonts w:ascii="Garamond" w:hAnsi="Garamond"/>
          <w:color w:val="000000"/>
          <w:sz w:val="22"/>
          <w:szCs w:val="22"/>
        </w:rPr>
      </w:pPr>
    </w:p>
    <w:p w14:paraId="1F319D69"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ACADEMIC/TEACHING EXPERIENCE</w:t>
      </w:r>
    </w:p>
    <w:p w14:paraId="4D708642" w14:textId="77777777" w:rsidR="003C30B6" w:rsidRDefault="003C30B6" w:rsidP="003C30B6">
      <w:pPr>
        <w:ind w:right="-90"/>
        <w:rPr>
          <w:rFonts w:ascii="Garamond" w:hAnsi="Garamond"/>
          <w:color w:val="000000"/>
          <w:sz w:val="22"/>
          <w:szCs w:val="22"/>
        </w:rPr>
      </w:pPr>
    </w:p>
    <w:p w14:paraId="70DB65E5"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bookmarkStart w:id="1" w:name="OLE_LINK3"/>
      <w:bookmarkStart w:id="2" w:name="OLE_LINK4"/>
      <w:r>
        <w:rPr>
          <w:rFonts w:ascii="Garamond" w:hAnsi="Garamond"/>
          <w:b/>
          <w:color w:val="000000"/>
          <w:sz w:val="22"/>
          <w:szCs w:val="22"/>
        </w:rPr>
        <w:t>President’s Professo</w:t>
      </w:r>
      <w:r w:rsidR="0084619F">
        <w:rPr>
          <w:rFonts w:ascii="Garamond" w:hAnsi="Garamond"/>
          <w:b/>
          <w:color w:val="000000"/>
          <w:sz w:val="22"/>
          <w:szCs w:val="22"/>
        </w:rPr>
        <w:t>r of Marketing and Business Law</w:t>
      </w:r>
      <w:r>
        <w:rPr>
          <w:rFonts w:ascii="Garamond" w:hAnsi="Garamond"/>
          <w:b/>
          <w:color w:val="000000"/>
          <w:sz w:val="22"/>
          <w:szCs w:val="22"/>
        </w:rPr>
        <w:t xml:space="preserve">, </w:t>
      </w:r>
      <w:r>
        <w:rPr>
          <w:rFonts w:ascii="Garamond" w:hAnsi="Garamond"/>
          <w:color w:val="000000"/>
          <w:sz w:val="22"/>
          <w:szCs w:val="22"/>
        </w:rPr>
        <w:t xml:space="preserve">Loyola Marymount University, College of Business Administration, 2012 – </w:t>
      </w:r>
      <w:r w:rsidR="00CC77B6">
        <w:rPr>
          <w:rFonts w:ascii="Garamond" w:hAnsi="Garamond"/>
          <w:color w:val="000000"/>
          <w:sz w:val="22"/>
          <w:szCs w:val="22"/>
        </w:rPr>
        <w:t>2021</w:t>
      </w:r>
      <w:r>
        <w:rPr>
          <w:rFonts w:ascii="Garamond" w:hAnsi="Garamond"/>
          <w:color w:val="000000"/>
          <w:sz w:val="22"/>
          <w:szCs w:val="22"/>
        </w:rPr>
        <w:t>.</w:t>
      </w:r>
      <w:r w:rsidR="00274AAD">
        <w:rPr>
          <w:rFonts w:ascii="Garamond" w:hAnsi="Garamond"/>
          <w:color w:val="000000"/>
          <w:sz w:val="22"/>
          <w:szCs w:val="22"/>
        </w:rPr>
        <w:t xml:space="preserve"> </w:t>
      </w:r>
      <w:r w:rsidR="00274AAD">
        <w:rPr>
          <w:rFonts w:ascii="Garamond" w:hAnsi="Garamond"/>
          <w:b/>
          <w:bCs/>
          <w:color w:val="000000"/>
          <w:sz w:val="22"/>
          <w:szCs w:val="22"/>
        </w:rPr>
        <w:t>(Emeritus</w:t>
      </w:r>
      <w:r w:rsidR="0010563F">
        <w:rPr>
          <w:rFonts w:ascii="Garamond" w:hAnsi="Garamond"/>
          <w:b/>
          <w:bCs/>
          <w:color w:val="000000"/>
          <w:sz w:val="22"/>
          <w:szCs w:val="22"/>
        </w:rPr>
        <w:t xml:space="preserve"> Professor</w:t>
      </w:r>
      <w:r w:rsidR="00274AAD">
        <w:rPr>
          <w:rFonts w:ascii="Garamond" w:hAnsi="Garamond"/>
          <w:b/>
          <w:bCs/>
          <w:color w:val="000000"/>
          <w:sz w:val="22"/>
          <w:szCs w:val="22"/>
        </w:rPr>
        <w:t>, 2021 – present)</w:t>
      </w:r>
      <w:r w:rsidR="00A0568A" w:rsidRPr="00A0568A">
        <w:rPr>
          <w:rFonts w:ascii="Garamond" w:hAnsi="Garamond"/>
          <w:color w:val="000000"/>
          <w:sz w:val="22"/>
          <w:szCs w:val="22"/>
        </w:rPr>
        <w:t>.</w:t>
      </w:r>
    </w:p>
    <w:p w14:paraId="2BE0ECD1" w14:textId="77777777" w:rsidR="003F4724" w:rsidRDefault="003F4724" w:rsidP="003F4724">
      <w:pPr>
        <w:widowControl w:val="0"/>
        <w:autoSpaceDE w:val="0"/>
        <w:autoSpaceDN w:val="0"/>
        <w:adjustRightInd w:val="0"/>
        <w:ind w:left="720" w:right="-86"/>
        <w:rPr>
          <w:rFonts w:ascii="Garamond" w:hAnsi="Garamond"/>
          <w:color w:val="000000"/>
          <w:sz w:val="22"/>
          <w:szCs w:val="22"/>
        </w:rPr>
      </w:pPr>
    </w:p>
    <w:p w14:paraId="6EE9D3AE" w14:textId="77777777" w:rsidR="003F4724" w:rsidRDefault="003F4724" w:rsidP="003F4724">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Visiting Professor</w:t>
      </w:r>
      <w:r>
        <w:rPr>
          <w:rFonts w:ascii="Garamond" w:hAnsi="Garamond"/>
          <w:color w:val="000000"/>
          <w:sz w:val="22"/>
          <w:szCs w:val="22"/>
        </w:rPr>
        <w:t>, Leeds University Business School, Sept. 2018 – Dec. 2018.</w:t>
      </w:r>
    </w:p>
    <w:p w14:paraId="1B6ABE89"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691C5F11" w14:textId="77777777" w:rsidR="003C30B6" w:rsidRDefault="003C30B6" w:rsidP="009E5327">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 xml:space="preserve">Professor of Management and Marketing, </w:t>
      </w:r>
      <w:r>
        <w:rPr>
          <w:rFonts w:ascii="Garamond" w:hAnsi="Garamond"/>
          <w:color w:val="000000"/>
          <w:sz w:val="22"/>
          <w:szCs w:val="22"/>
        </w:rPr>
        <w:t xml:space="preserve">University of California at Riverside, School of Business Administration and the A. Gary Anderson Graduate School. Of Management, 2007-2012. </w:t>
      </w:r>
      <w:r>
        <w:rPr>
          <w:rFonts w:ascii="Garamond" w:hAnsi="Garamond"/>
          <w:b/>
          <w:color w:val="000000"/>
          <w:sz w:val="22"/>
          <w:szCs w:val="22"/>
        </w:rPr>
        <w:t>(Emeritus Professor, 2012 – present)</w:t>
      </w:r>
      <w:r w:rsidR="00A0568A">
        <w:rPr>
          <w:rFonts w:ascii="Garamond" w:hAnsi="Garamond"/>
          <w:b/>
          <w:color w:val="000000"/>
          <w:sz w:val="22"/>
          <w:szCs w:val="22"/>
        </w:rPr>
        <w:t>.</w:t>
      </w:r>
    </w:p>
    <w:p w14:paraId="0077EC17" w14:textId="77777777" w:rsidR="003C30B6" w:rsidRDefault="003C30B6" w:rsidP="003C30B6">
      <w:pPr>
        <w:widowControl w:val="0"/>
        <w:autoSpaceDE w:val="0"/>
        <w:autoSpaceDN w:val="0"/>
        <w:adjustRightInd w:val="0"/>
        <w:ind w:left="720" w:right="-86"/>
        <w:rPr>
          <w:rFonts w:ascii="Garamond" w:hAnsi="Garamond"/>
          <w:b/>
          <w:color w:val="000000"/>
          <w:sz w:val="22"/>
          <w:szCs w:val="22"/>
        </w:rPr>
      </w:pPr>
    </w:p>
    <w:p w14:paraId="13A8EAD3"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 xml:space="preserve">Dean, </w:t>
      </w:r>
      <w:r>
        <w:rPr>
          <w:rFonts w:ascii="Garamond" w:hAnsi="Garamond"/>
          <w:color w:val="000000"/>
          <w:sz w:val="22"/>
          <w:szCs w:val="22"/>
        </w:rPr>
        <w:t xml:space="preserve">University of California at Riverside, School of Business Administration and the A. Gary Anderson Graduate School of Management, 2007-2011. </w:t>
      </w:r>
    </w:p>
    <w:p w14:paraId="52456A88"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4C14CC7E"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 xml:space="preserve">Deputy Dean, </w:t>
      </w:r>
      <w:r>
        <w:rPr>
          <w:rFonts w:ascii="Garamond" w:hAnsi="Garamond"/>
          <w:color w:val="000000"/>
          <w:sz w:val="22"/>
          <w:szCs w:val="22"/>
        </w:rPr>
        <w:t xml:space="preserve">University of Southern California, Marshall School of Business, 1999-2004. </w:t>
      </w:r>
    </w:p>
    <w:p w14:paraId="54F5E147"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77D04305"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Chairperson,</w:t>
      </w:r>
      <w:r>
        <w:rPr>
          <w:rFonts w:ascii="Garamond" w:hAnsi="Garamond"/>
          <w:color w:val="000000"/>
          <w:sz w:val="22"/>
          <w:szCs w:val="22"/>
        </w:rPr>
        <w:t xml:space="preserve"> University of Southern California, Department of Marketing, Marshall School of Business, 1994-1999, 2006-2007. </w:t>
      </w:r>
    </w:p>
    <w:p w14:paraId="0BA81C0B" w14:textId="77777777" w:rsidR="00081068" w:rsidRDefault="00081068" w:rsidP="00081068">
      <w:pPr>
        <w:widowControl w:val="0"/>
        <w:autoSpaceDE w:val="0"/>
        <w:autoSpaceDN w:val="0"/>
        <w:adjustRightInd w:val="0"/>
        <w:ind w:right="-86"/>
        <w:rPr>
          <w:rFonts w:ascii="Garamond" w:hAnsi="Garamond"/>
          <w:color w:val="000000"/>
          <w:sz w:val="22"/>
          <w:szCs w:val="22"/>
        </w:rPr>
      </w:pPr>
    </w:p>
    <w:p w14:paraId="4B4883D3"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Robert E. Brooker Professor of Marketing</w:t>
      </w:r>
      <w:r>
        <w:rPr>
          <w:rFonts w:ascii="Garamond" w:hAnsi="Garamond"/>
          <w:color w:val="000000"/>
          <w:sz w:val="22"/>
          <w:szCs w:val="22"/>
        </w:rPr>
        <w:t xml:space="preserve">, University of Southern California, Marshall School of Business, 1992-2007.  </w:t>
      </w:r>
    </w:p>
    <w:p w14:paraId="37F6077A"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3299F441" w14:textId="77777777" w:rsidR="002F220A" w:rsidRDefault="002F220A" w:rsidP="003C30B6">
      <w:pPr>
        <w:widowControl w:val="0"/>
        <w:autoSpaceDE w:val="0"/>
        <w:autoSpaceDN w:val="0"/>
        <w:adjustRightInd w:val="0"/>
        <w:ind w:right="-86"/>
        <w:rPr>
          <w:rFonts w:ascii="Garamond" w:hAnsi="Garamond"/>
          <w:color w:val="000000"/>
          <w:sz w:val="22"/>
          <w:szCs w:val="22"/>
        </w:rPr>
      </w:pPr>
    </w:p>
    <w:p w14:paraId="5D0A7A80"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lastRenderedPageBreak/>
        <w:t>Professor of Marketing</w:t>
      </w:r>
      <w:r>
        <w:rPr>
          <w:rFonts w:ascii="Garamond" w:hAnsi="Garamond"/>
          <w:color w:val="000000"/>
          <w:sz w:val="22"/>
          <w:szCs w:val="22"/>
        </w:rPr>
        <w:t>, University of Southern California, Marshall School of Business, 1988-2007 (tenured 1988).</w:t>
      </w:r>
    </w:p>
    <w:p w14:paraId="760A735D" w14:textId="77777777" w:rsidR="00347B0C" w:rsidRDefault="00347B0C" w:rsidP="00347B0C">
      <w:pPr>
        <w:widowControl w:val="0"/>
        <w:autoSpaceDE w:val="0"/>
        <w:autoSpaceDN w:val="0"/>
        <w:adjustRightInd w:val="0"/>
        <w:ind w:left="720" w:right="-86"/>
        <w:rPr>
          <w:rFonts w:ascii="Garamond" w:hAnsi="Garamond"/>
          <w:color w:val="000000"/>
          <w:sz w:val="22"/>
          <w:szCs w:val="22"/>
        </w:rPr>
      </w:pPr>
    </w:p>
    <w:p w14:paraId="09F8A216"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Associate Professor</w:t>
      </w:r>
      <w:r>
        <w:rPr>
          <w:rFonts w:ascii="Garamond" w:hAnsi="Garamond"/>
          <w:color w:val="000000"/>
          <w:sz w:val="22"/>
          <w:szCs w:val="22"/>
        </w:rPr>
        <w:t>, University of Southern California, Marshall School of Business, 1986 -1988.</w:t>
      </w:r>
    </w:p>
    <w:p w14:paraId="226EDDAB" w14:textId="77777777" w:rsidR="003F4724" w:rsidRDefault="003F4724" w:rsidP="003F4724">
      <w:pPr>
        <w:widowControl w:val="0"/>
        <w:autoSpaceDE w:val="0"/>
        <w:autoSpaceDN w:val="0"/>
        <w:adjustRightInd w:val="0"/>
        <w:ind w:left="720" w:right="-86"/>
        <w:rPr>
          <w:rFonts w:ascii="Garamond" w:hAnsi="Garamond"/>
          <w:color w:val="000000"/>
          <w:sz w:val="22"/>
          <w:szCs w:val="22"/>
        </w:rPr>
      </w:pPr>
    </w:p>
    <w:p w14:paraId="123A9B07"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Senior Associate Dean for Academic Affairs</w:t>
      </w:r>
      <w:r>
        <w:rPr>
          <w:rFonts w:ascii="Garamond" w:hAnsi="Garamond"/>
          <w:color w:val="000000"/>
          <w:sz w:val="22"/>
          <w:szCs w:val="22"/>
        </w:rPr>
        <w:t>, Vanderbilt University, Owen Graduate School of Management, 1984-1986.</w:t>
      </w:r>
    </w:p>
    <w:p w14:paraId="6D5A0DF8"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32D6C64D" w14:textId="77777777" w:rsidR="003C30B6" w:rsidRDefault="003C30B6" w:rsidP="000F3B8A">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 xml:space="preserve">Assistant/Associate Professor, </w:t>
      </w:r>
      <w:r>
        <w:rPr>
          <w:rFonts w:ascii="Garamond" w:hAnsi="Garamond"/>
          <w:color w:val="000000"/>
          <w:sz w:val="22"/>
          <w:szCs w:val="22"/>
        </w:rPr>
        <w:t xml:space="preserve">Vanderbilt University, Owen Graduate School of Management, and </w:t>
      </w:r>
      <w:r>
        <w:rPr>
          <w:rFonts w:ascii="Garamond" w:hAnsi="Garamond"/>
          <w:b/>
          <w:color w:val="000000"/>
          <w:sz w:val="22"/>
          <w:szCs w:val="22"/>
        </w:rPr>
        <w:t>Associate Professor of Psychology and Human Development</w:t>
      </w:r>
      <w:r>
        <w:rPr>
          <w:rFonts w:ascii="Garamond" w:hAnsi="Garamond"/>
          <w:color w:val="000000"/>
          <w:sz w:val="22"/>
          <w:szCs w:val="22"/>
        </w:rPr>
        <w:t>,</w:t>
      </w:r>
      <w:r w:rsidR="000F3B8A">
        <w:rPr>
          <w:rFonts w:ascii="Garamond" w:hAnsi="Garamond"/>
          <w:color w:val="000000"/>
          <w:sz w:val="22"/>
          <w:szCs w:val="22"/>
        </w:rPr>
        <w:t xml:space="preserve"> </w:t>
      </w:r>
      <w:r w:rsidR="000F3B8A">
        <w:rPr>
          <w:rFonts w:ascii="Garamond" w:hAnsi="Garamond"/>
          <w:b/>
          <w:bCs/>
          <w:color w:val="000000"/>
          <w:sz w:val="22"/>
          <w:szCs w:val="22"/>
        </w:rPr>
        <w:t>Peabody College</w:t>
      </w:r>
      <w:r w:rsidR="000F3B8A">
        <w:rPr>
          <w:rFonts w:ascii="Garamond" w:hAnsi="Garamond"/>
          <w:color w:val="000000"/>
          <w:sz w:val="22"/>
          <w:szCs w:val="22"/>
        </w:rPr>
        <w:t>,</w:t>
      </w:r>
      <w:r>
        <w:rPr>
          <w:rFonts w:ascii="Garamond" w:hAnsi="Garamond"/>
          <w:color w:val="000000"/>
          <w:sz w:val="22"/>
          <w:szCs w:val="22"/>
        </w:rPr>
        <w:t xml:space="preserve"> 1980-1986 (tenured 1983).</w:t>
      </w:r>
    </w:p>
    <w:bookmarkEnd w:id="1"/>
    <w:bookmarkEnd w:id="2"/>
    <w:p w14:paraId="74823E54"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439E0BDC"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Associate Professor of Psychology and Business</w:t>
      </w:r>
      <w:r>
        <w:rPr>
          <w:rFonts w:ascii="Garamond" w:hAnsi="Garamond"/>
          <w:color w:val="000000"/>
          <w:sz w:val="22"/>
          <w:szCs w:val="22"/>
        </w:rPr>
        <w:t>, Jacksonville State University, 1978-1980.</w:t>
      </w:r>
    </w:p>
    <w:p w14:paraId="2139CD9E"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4191DFF2"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Adjunct Professor of Psychology</w:t>
      </w:r>
      <w:r>
        <w:rPr>
          <w:rFonts w:ascii="Garamond" w:hAnsi="Garamond"/>
          <w:color w:val="000000"/>
          <w:sz w:val="22"/>
          <w:szCs w:val="22"/>
        </w:rPr>
        <w:t xml:space="preserve">, Northwestern State University, LA, 1975. </w:t>
      </w:r>
    </w:p>
    <w:p w14:paraId="14490D93"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519A7EE4"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b/>
          <w:color w:val="000000"/>
          <w:sz w:val="22"/>
          <w:szCs w:val="22"/>
        </w:rPr>
        <w:t>Adjunct Professor of Psychology</w:t>
      </w:r>
      <w:r>
        <w:rPr>
          <w:rFonts w:ascii="Garamond" w:hAnsi="Garamond"/>
          <w:color w:val="000000"/>
          <w:sz w:val="22"/>
          <w:szCs w:val="22"/>
        </w:rPr>
        <w:t>, Louisiana College, 1975.</w:t>
      </w:r>
    </w:p>
    <w:p w14:paraId="2F02DD67"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1BF47377" w14:textId="77777777" w:rsidR="003C30B6" w:rsidRDefault="003C30B6" w:rsidP="003C30B6">
      <w:pPr>
        <w:ind w:right="-90"/>
        <w:rPr>
          <w:rFonts w:ascii="Garamond" w:hAnsi="Garamond"/>
          <w:color w:val="000000"/>
          <w:sz w:val="22"/>
          <w:szCs w:val="22"/>
        </w:rPr>
      </w:pPr>
    </w:p>
    <w:p w14:paraId="0BFE54CE"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UNIVERSITY AND COLLEGE CONTRIBUTIONS</w:t>
      </w:r>
    </w:p>
    <w:p w14:paraId="37081BA2" w14:textId="77777777" w:rsidR="003C30B6" w:rsidRDefault="003C30B6" w:rsidP="003C30B6">
      <w:pPr>
        <w:ind w:right="-90"/>
        <w:rPr>
          <w:rFonts w:ascii="Garamond" w:hAnsi="Garamond"/>
          <w:color w:val="000000"/>
          <w:sz w:val="22"/>
          <w:szCs w:val="22"/>
        </w:rPr>
      </w:pPr>
    </w:p>
    <w:p w14:paraId="4D18E38D" w14:textId="77777777"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Representative University/School Service</w:t>
      </w:r>
      <w:r>
        <w:rPr>
          <w:rFonts w:ascii="Garamond" w:hAnsi="Garamond"/>
          <w:color w:val="000000"/>
          <w:sz w:val="22"/>
          <w:szCs w:val="22"/>
        </w:rPr>
        <w:t>:</w:t>
      </w:r>
    </w:p>
    <w:p w14:paraId="4EDE7FEC" w14:textId="77777777" w:rsidR="003C30B6" w:rsidRDefault="003C30B6" w:rsidP="003C30B6">
      <w:pPr>
        <w:widowControl w:val="0"/>
        <w:spacing w:line="240" w:lineRule="atLeast"/>
        <w:ind w:right="-90"/>
        <w:rPr>
          <w:rFonts w:ascii="Garamond" w:hAnsi="Garamond"/>
          <w:color w:val="000000"/>
          <w:sz w:val="22"/>
          <w:szCs w:val="22"/>
        </w:rPr>
      </w:pPr>
    </w:p>
    <w:p w14:paraId="48DE698F" w14:textId="77777777" w:rsidR="003C30B6" w:rsidRDefault="003C30B6" w:rsidP="00830AA4">
      <w:pPr>
        <w:widowControl w:val="0"/>
        <w:spacing w:line="240" w:lineRule="atLeast"/>
        <w:ind w:right="-90"/>
        <w:outlineLvl w:val="0"/>
        <w:rPr>
          <w:rFonts w:ascii="Garamond" w:hAnsi="Garamond"/>
          <w:b/>
          <w:color w:val="000000"/>
          <w:sz w:val="22"/>
          <w:szCs w:val="22"/>
          <w:u w:val="single"/>
        </w:rPr>
      </w:pPr>
      <w:r>
        <w:rPr>
          <w:rFonts w:ascii="Garamond" w:hAnsi="Garamond"/>
          <w:b/>
          <w:color w:val="000000"/>
          <w:sz w:val="22"/>
          <w:szCs w:val="22"/>
          <w:u w:val="single"/>
        </w:rPr>
        <w:t>Loyola Marymount University</w:t>
      </w:r>
    </w:p>
    <w:p w14:paraId="17847136" w14:textId="77777777" w:rsidR="003C30B6" w:rsidRDefault="003C30B6" w:rsidP="003C30B6">
      <w:pPr>
        <w:widowControl w:val="0"/>
        <w:spacing w:line="240" w:lineRule="atLeast"/>
        <w:ind w:right="-90"/>
        <w:rPr>
          <w:rFonts w:ascii="Garamond" w:hAnsi="Garamond"/>
          <w:color w:val="000000"/>
          <w:sz w:val="22"/>
          <w:szCs w:val="22"/>
        </w:rPr>
      </w:pPr>
    </w:p>
    <w:p w14:paraId="4EF7EB6D" w14:textId="77777777" w:rsidR="00C94977" w:rsidRDefault="00C94977"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College of Business Administration Dean Search Committee</w:t>
      </w:r>
    </w:p>
    <w:p w14:paraId="180F810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Co-chair, Graduate Management Program Design Committee</w:t>
      </w:r>
    </w:p>
    <w:p w14:paraId="25D5A783" w14:textId="77777777" w:rsidR="00C83B38" w:rsidRDefault="00AC252B" w:rsidP="00F2102B">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Member, </w:t>
      </w:r>
      <w:r w:rsidR="003C30B6">
        <w:rPr>
          <w:rFonts w:ascii="Garamond" w:hAnsi="Garamond"/>
          <w:color w:val="000000"/>
          <w:sz w:val="22"/>
          <w:szCs w:val="22"/>
        </w:rPr>
        <w:t>MSchool Planning Committee</w:t>
      </w:r>
    </w:p>
    <w:p w14:paraId="10880863" w14:textId="77777777" w:rsidR="00E11D2D" w:rsidRDefault="00E11D2D" w:rsidP="00F2102B">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Department Representative, Hannon Library</w:t>
      </w:r>
    </w:p>
    <w:p w14:paraId="4DB66F7E" w14:textId="77777777" w:rsidR="003C30B6" w:rsidRDefault="003C30B6" w:rsidP="003C30B6">
      <w:pPr>
        <w:widowControl w:val="0"/>
        <w:autoSpaceDE w:val="0"/>
        <w:autoSpaceDN w:val="0"/>
        <w:adjustRightInd w:val="0"/>
        <w:spacing w:line="240" w:lineRule="atLeast"/>
        <w:ind w:left="720" w:right="-86"/>
        <w:rPr>
          <w:rFonts w:ascii="Garamond" w:hAnsi="Garamond"/>
          <w:color w:val="000000"/>
          <w:sz w:val="22"/>
          <w:szCs w:val="22"/>
        </w:rPr>
      </w:pPr>
    </w:p>
    <w:p w14:paraId="6AE01115" w14:textId="77777777" w:rsidR="003C30B6" w:rsidRDefault="003C30B6" w:rsidP="00830AA4">
      <w:pPr>
        <w:widowControl w:val="0"/>
        <w:autoSpaceDE w:val="0"/>
        <w:autoSpaceDN w:val="0"/>
        <w:adjustRightInd w:val="0"/>
        <w:spacing w:after="120" w:line="240" w:lineRule="atLeast"/>
        <w:ind w:right="-90"/>
        <w:outlineLvl w:val="0"/>
        <w:rPr>
          <w:rFonts w:ascii="Garamond" w:hAnsi="Garamond"/>
          <w:b/>
          <w:color w:val="000000"/>
          <w:sz w:val="22"/>
          <w:szCs w:val="22"/>
          <w:u w:val="single"/>
        </w:rPr>
      </w:pPr>
      <w:r>
        <w:rPr>
          <w:rFonts w:ascii="Garamond" w:hAnsi="Garamond"/>
          <w:b/>
          <w:color w:val="000000"/>
          <w:sz w:val="22"/>
          <w:szCs w:val="22"/>
          <w:u w:val="single"/>
        </w:rPr>
        <w:t>University of California, Riverside</w:t>
      </w:r>
    </w:p>
    <w:p w14:paraId="30FC4A7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Served as Campus Representative to Board of Directors of the Inland Empire Economic Partnership, the City of Riverside Council of Economic and Workforce Development Advisors, the Riverside Higher Education/Business Council, the Riverside Technology CEO Forum, the Board of the Coachella Valley Economic Partnership, the Southwest County Economic Development Corporation, and the California Inland Empire District Export Council</w:t>
      </w:r>
      <w:r w:rsidR="00716E48">
        <w:rPr>
          <w:rFonts w:ascii="Garamond" w:hAnsi="Garamond"/>
          <w:color w:val="000000"/>
          <w:sz w:val="22"/>
          <w:szCs w:val="22"/>
        </w:rPr>
        <w:t>,</w:t>
      </w:r>
      <w:r>
        <w:rPr>
          <w:rFonts w:ascii="Garamond" w:hAnsi="Garamond"/>
          <w:color w:val="000000"/>
          <w:sz w:val="22"/>
          <w:szCs w:val="22"/>
        </w:rPr>
        <w:t xml:space="preserve"> Member of the 2009 class of Leadership Riverside. </w:t>
      </w:r>
    </w:p>
    <w:p w14:paraId="59C0959C"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Community Engagement Committee, University of California at Riverside, Strategic Planning Exercise, 2009-2010.</w:t>
      </w:r>
    </w:p>
    <w:p w14:paraId="4C38633A"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 xml:space="preserve">Chair, Search Committee for Vice Chancellor for Advancement, University of California at Riverside, 2008-2009. </w:t>
      </w:r>
    </w:p>
    <w:p w14:paraId="2A4394F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University of California at Riverside Campus Budget Planning Committee, 2009.</w:t>
      </w:r>
    </w:p>
    <w:p w14:paraId="7DB5B87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Chair, Palm Desert Graduate Center Planning Committee, University of California at Riverside, 2009.</w:t>
      </w:r>
    </w:p>
    <w:p w14:paraId="3F72A20B" w14:textId="77777777" w:rsidR="008D3F8D" w:rsidRDefault="008D3F8D" w:rsidP="00E6657C">
      <w:pPr>
        <w:widowControl w:val="0"/>
        <w:autoSpaceDE w:val="0"/>
        <w:autoSpaceDN w:val="0"/>
        <w:adjustRightInd w:val="0"/>
        <w:ind w:left="720" w:right="-86"/>
        <w:rPr>
          <w:rFonts w:ascii="Garamond" w:hAnsi="Garamond"/>
          <w:color w:val="000000"/>
          <w:sz w:val="22"/>
          <w:szCs w:val="22"/>
        </w:rPr>
      </w:pPr>
    </w:p>
    <w:p w14:paraId="2BBF60BB" w14:textId="77777777" w:rsidR="00347B0C" w:rsidRDefault="00347B0C" w:rsidP="00E6657C">
      <w:pPr>
        <w:widowControl w:val="0"/>
        <w:autoSpaceDE w:val="0"/>
        <w:autoSpaceDN w:val="0"/>
        <w:adjustRightInd w:val="0"/>
        <w:ind w:left="720" w:right="-86"/>
        <w:rPr>
          <w:rFonts w:ascii="Garamond" w:hAnsi="Garamond"/>
          <w:color w:val="000000"/>
          <w:sz w:val="22"/>
          <w:szCs w:val="22"/>
        </w:rPr>
      </w:pPr>
    </w:p>
    <w:p w14:paraId="67EEAC84" w14:textId="77777777" w:rsidR="003C30B6" w:rsidRDefault="003C30B6" w:rsidP="00830AA4">
      <w:pPr>
        <w:widowControl w:val="0"/>
        <w:autoSpaceDE w:val="0"/>
        <w:autoSpaceDN w:val="0"/>
        <w:adjustRightInd w:val="0"/>
        <w:spacing w:after="120" w:line="240" w:lineRule="atLeast"/>
        <w:ind w:right="-90"/>
        <w:outlineLvl w:val="0"/>
        <w:rPr>
          <w:rFonts w:ascii="Garamond" w:hAnsi="Garamond"/>
          <w:b/>
          <w:color w:val="000000"/>
          <w:sz w:val="22"/>
          <w:szCs w:val="22"/>
          <w:u w:val="single"/>
        </w:rPr>
      </w:pPr>
      <w:r>
        <w:rPr>
          <w:rFonts w:ascii="Garamond" w:hAnsi="Garamond"/>
          <w:b/>
          <w:color w:val="000000"/>
          <w:sz w:val="22"/>
          <w:szCs w:val="22"/>
          <w:u w:val="single"/>
        </w:rPr>
        <w:lastRenderedPageBreak/>
        <w:t>University of Southern California</w:t>
      </w:r>
    </w:p>
    <w:p w14:paraId="4A5D21D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b/>
          <w:color w:val="000000"/>
          <w:sz w:val="22"/>
          <w:szCs w:val="22"/>
        </w:rPr>
      </w:pPr>
      <w:r>
        <w:rPr>
          <w:rFonts w:ascii="Garamond" w:hAnsi="Garamond"/>
          <w:color w:val="000000"/>
          <w:sz w:val="22"/>
          <w:szCs w:val="22"/>
        </w:rPr>
        <w:t>Member, Health Advisory Board, School of Planning, Policy and Development, University of Southern California 2005-2007.</w:t>
      </w:r>
    </w:p>
    <w:p w14:paraId="71E7FF6E"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University Committee on Academic Review, University of Southern California, 2006-2007.</w:t>
      </w:r>
    </w:p>
    <w:p w14:paraId="6C3F265B"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Dean Search Committee, School of Planning, Policy and Development, University of Southern California, 2004-2005.</w:t>
      </w:r>
    </w:p>
    <w:p w14:paraId="4DAF539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Member, Board of Directors, University Faculty Center (1995 - 2000).</w:t>
      </w:r>
    </w:p>
    <w:p w14:paraId="5A269C4C" w14:textId="77777777" w:rsidR="003C30B6" w:rsidRDefault="003C30B6" w:rsidP="00A14A9F">
      <w:pPr>
        <w:widowControl w:val="0"/>
        <w:spacing w:line="240" w:lineRule="atLeast"/>
        <w:ind w:left="720" w:right="-760"/>
        <w:rPr>
          <w:rFonts w:ascii="Garamond" w:hAnsi="Garamond"/>
          <w:color w:val="000000"/>
          <w:sz w:val="22"/>
          <w:szCs w:val="22"/>
        </w:rPr>
      </w:pPr>
      <w:r>
        <w:rPr>
          <w:rFonts w:ascii="Garamond" w:hAnsi="Garamond"/>
          <w:color w:val="000000"/>
          <w:sz w:val="22"/>
          <w:szCs w:val="22"/>
        </w:rPr>
        <w:t>-  Chair, Membership Committee (1995 - 1996)</w:t>
      </w:r>
    </w:p>
    <w:p w14:paraId="164704A6" w14:textId="77777777" w:rsidR="00A14A9F" w:rsidRDefault="003C30B6" w:rsidP="00A14A9F">
      <w:pPr>
        <w:widowControl w:val="0"/>
        <w:spacing w:line="240" w:lineRule="atLeast"/>
        <w:ind w:left="720" w:right="-760"/>
        <w:rPr>
          <w:rFonts w:ascii="Garamond" w:hAnsi="Garamond"/>
          <w:color w:val="000000"/>
          <w:sz w:val="22"/>
          <w:szCs w:val="22"/>
        </w:rPr>
      </w:pPr>
      <w:r>
        <w:rPr>
          <w:rFonts w:ascii="Garamond" w:hAnsi="Garamond"/>
          <w:color w:val="000000"/>
          <w:sz w:val="22"/>
          <w:szCs w:val="22"/>
        </w:rPr>
        <w:t>-  Treasurer and Member of Executive Committee (1996 - 1997)</w:t>
      </w:r>
    </w:p>
    <w:p w14:paraId="3D8A2381" w14:textId="77777777" w:rsidR="003C30B6" w:rsidRDefault="003C30B6" w:rsidP="00A14A9F">
      <w:pPr>
        <w:widowControl w:val="0"/>
        <w:spacing w:line="240" w:lineRule="atLeast"/>
        <w:ind w:left="720" w:right="-760"/>
        <w:rPr>
          <w:rFonts w:ascii="Garamond" w:hAnsi="Garamond"/>
          <w:color w:val="000000"/>
          <w:sz w:val="22"/>
          <w:szCs w:val="22"/>
        </w:rPr>
      </w:pPr>
      <w:r>
        <w:rPr>
          <w:rFonts w:ascii="Garamond" w:hAnsi="Garamond"/>
          <w:color w:val="000000"/>
          <w:sz w:val="22"/>
          <w:szCs w:val="22"/>
        </w:rPr>
        <w:t>-  President (1998 - 1999)</w:t>
      </w:r>
    </w:p>
    <w:p w14:paraId="7780E579" w14:textId="77777777" w:rsidR="003C30B6" w:rsidRDefault="003C30B6" w:rsidP="003C30B6">
      <w:pPr>
        <w:widowControl w:val="0"/>
        <w:spacing w:line="240" w:lineRule="atLeast"/>
        <w:ind w:right="-760"/>
        <w:rPr>
          <w:rFonts w:ascii="Garamond" w:hAnsi="Garamond"/>
          <w:color w:val="000000"/>
          <w:sz w:val="22"/>
          <w:szCs w:val="22"/>
        </w:rPr>
      </w:pPr>
    </w:p>
    <w:p w14:paraId="26F05C74"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University Appointments, Tenure and Promotion Committee, University of Southern California (1990 - 1994).</w:t>
      </w:r>
    </w:p>
    <w:p w14:paraId="6E178D9A" w14:textId="77777777" w:rsidR="003C30B6" w:rsidRDefault="003C30B6" w:rsidP="003C30B6">
      <w:pPr>
        <w:widowControl w:val="0"/>
        <w:spacing w:line="240" w:lineRule="atLeast"/>
        <w:ind w:right="-760"/>
        <w:rPr>
          <w:rFonts w:ascii="Garamond" w:hAnsi="Garamond"/>
          <w:color w:val="000000"/>
          <w:sz w:val="22"/>
          <w:szCs w:val="22"/>
        </w:rPr>
      </w:pPr>
    </w:p>
    <w:p w14:paraId="18A04762" w14:textId="77777777" w:rsidR="003C30B6" w:rsidRDefault="003C30B6" w:rsidP="003C30B6">
      <w:pPr>
        <w:widowControl w:val="0"/>
        <w:spacing w:line="240" w:lineRule="atLeast"/>
        <w:ind w:right="-760" w:firstLine="720"/>
        <w:rPr>
          <w:rFonts w:ascii="Garamond" w:hAnsi="Garamond"/>
          <w:color w:val="000000"/>
          <w:sz w:val="22"/>
          <w:szCs w:val="22"/>
        </w:rPr>
      </w:pPr>
      <w:r>
        <w:rPr>
          <w:rFonts w:ascii="Garamond" w:hAnsi="Garamond"/>
          <w:color w:val="000000"/>
          <w:sz w:val="22"/>
          <w:szCs w:val="22"/>
        </w:rPr>
        <w:t>-  Chair, Panel on Social Sciences and Professional Schools (1993 - 94).</w:t>
      </w:r>
    </w:p>
    <w:p w14:paraId="57DF266F" w14:textId="77777777" w:rsidR="003C30B6" w:rsidRDefault="003C30B6" w:rsidP="003C30B6">
      <w:pPr>
        <w:widowControl w:val="0"/>
        <w:spacing w:line="240" w:lineRule="atLeast"/>
        <w:ind w:right="-760"/>
        <w:rPr>
          <w:rFonts w:ascii="Garamond" w:hAnsi="Garamond"/>
          <w:color w:val="000000"/>
          <w:sz w:val="22"/>
          <w:szCs w:val="22"/>
        </w:rPr>
      </w:pPr>
    </w:p>
    <w:p w14:paraId="26D25421"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University Graduate Studies Advisory Council (1994 - 1998).</w:t>
      </w:r>
    </w:p>
    <w:p w14:paraId="6DF24DBA" w14:textId="77777777" w:rsidR="003C30B6" w:rsidRDefault="003C30B6" w:rsidP="003C30B6">
      <w:pPr>
        <w:widowControl w:val="0"/>
        <w:spacing w:line="240" w:lineRule="atLeast"/>
        <w:ind w:right="-760"/>
        <w:rPr>
          <w:rFonts w:ascii="Garamond" w:hAnsi="Garamond"/>
          <w:color w:val="000000"/>
          <w:sz w:val="22"/>
          <w:szCs w:val="22"/>
        </w:rPr>
      </w:pPr>
    </w:p>
    <w:p w14:paraId="039CCD50"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School of Business Administration Dean Search Committee (1993).</w:t>
      </w:r>
    </w:p>
    <w:p w14:paraId="317D2964" w14:textId="77777777" w:rsidR="003C30B6" w:rsidRDefault="003C30B6" w:rsidP="003C30B6">
      <w:pPr>
        <w:widowControl w:val="0"/>
        <w:spacing w:line="240" w:lineRule="atLeast"/>
        <w:ind w:right="-760"/>
        <w:rPr>
          <w:rFonts w:ascii="Garamond" w:hAnsi="Garamond"/>
          <w:color w:val="000000"/>
          <w:sz w:val="22"/>
          <w:szCs w:val="22"/>
        </w:rPr>
      </w:pPr>
    </w:p>
    <w:p w14:paraId="29A9A511"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University Employee Benefits Committee (1987 - 1992).</w:t>
      </w:r>
    </w:p>
    <w:p w14:paraId="6C2E3871" w14:textId="77777777" w:rsidR="003C30B6" w:rsidRDefault="003C30B6" w:rsidP="003C30B6">
      <w:pPr>
        <w:widowControl w:val="0"/>
        <w:spacing w:line="240" w:lineRule="atLeast"/>
        <w:ind w:right="-760"/>
        <w:rPr>
          <w:rFonts w:ascii="Garamond" w:hAnsi="Garamond"/>
          <w:color w:val="000000"/>
          <w:sz w:val="22"/>
          <w:szCs w:val="22"/>
        </w:rPr>
      </w:pPr>
    </w:p>
    <w:p w14:paraId="44383AE4"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University Research Committee (1990 - 1991).</w:t>
      </w:r>
    </w:p>
    <w:p w14:paraId="3C380FA0" w14:textId="77777777" w:rsidR="003C30B6" w:rsidRDefault="003C30B6" w:rsidP="003C30B6">
      <w:pPr>
        <w:widowControl w:val="0"/>
        <w:spacing w:line="240" w:lineRule="atLeast"/>
        <w:ind w:right="-760"/>
        <w:rPr>
          <w:rFonts w:ascii="Garamond" w:hAnsi="Garamond"/>
          <w:color w:val="000000"/>
          <w:sz w:val="22"/>
          <w:szCs w:val="22"/>
        </w:rPr>
      </w:pPr>
    </w:p>
    <w:p w14:paraId="4DBC3BF3"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Personnel Committee, School of Business Administration (1990 - 1992).</w:t>
      </w:r>
    </w:p>
    <w:p w14:paraId="4954B66A" w14:textId="77777777" w:rsidR="003C30B6" w:rsidRDefault="003C30B6" w:rsidP="003C30B6">
      <w:pPr>
        <w:widowControl w:val="0"/>
        <w:spacing w:line="240" w:lineRule="atLeast"/>
        <w:ind w:right="-760" w:firstLine="120"/>
        <w:rPr>
          <w:rFonts w:ascii="Garamond" w:hAnsi="Garamond"/>
          <w:color w:val="000000"/>
          <w:sz w:val="22"/>
          <w:szCs w:val="22"/>
        </w:rPr>
      </w:pPr>
    </w:p>
    <w:p w14:paraId="51E6D1E1"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Marketing Ph.D. Committee (1986 - 1990).</w:t>
      </w:r>
    </w:p>
    <w:p w14:paraId="1F0E889F" w14:textId="77777777" w:rsidR="003C30B6" w:rsidRDefault="003C30B6" w:rsidP="003C30B6">
      <w:pPr>
        <w:widowControl w:val="0"/>
        <w:spacing w:line="240" w:lineRule="atLeast"/>
        <w:ind w:right="-760"/>
        <w:rPr>
          <w:rFonts w:ascii="Garamond" w:hAnsi="Garamond"/>
          <w:color w:val="000000"/>
          <w:sz w:val="22"/>
          <w:szCs w:val="22"/>
        </w:rPr>
      </w:pPr>
    </w:p>
    <w:p w14:paraId="0B9BF41C"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Coordinator, Doctoral Program in Marketing (1987 - 1989).</w:t>
      </w:r>
    </w:p>
    <w:p w14:paraId="78F0A06C" w14:textId="77777777" w:rsidR="003C30B6" w:rsidRDefault="003C30B6" w:rsidP="003C30B6">
      <w:pPr>
        <w:widowControl w:val="0"/>
        <w:spacing w:line="240" w:lineRule="atLeast"/>
        <w:ind w:right="-760"/>
        <w:rPr>
          <w:rFonts w:ascii="Garamond" w:hAnsi="Garamond"/>
          <w:color w:val="000000"/>
          <w:sz w:val="22"/>
          <w:szCs w:val="22"/>
        </w:rPr>
      </w:pPr>
    </w:p>
    <w:p w14:paraId="42474FA9"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Coordinator, 1988 and 1990 Advertising Education Foundation Ambassador Program.</w:t>
      </w:r>
    </w:p>
    <w:p w14:paraId="44C7ECF9" w14:textId="77777777" w:rsidR="003C30B6" w:rsidRDefault="003C30B6" w:rsidP="003C30B6">
      <w:pPr>
        <w:widowControl w:val="0"/>
        <w:spacing w:line="240" w:lineRule="atLeast"/>
        <w:ind w:right="-760"/>
        <w:rPr>
          <w:rFonts w:ascii="Garamond" w:hAnsi="Garamond"/>
          <w:color w:val="000000"/>
          <w:sz w:val="22"/>
          <w:szCs w:val="22"/>
        </w:rPr>
      </w:pPr>
    </w:p>
    <w:p w14:paraId="44DAD97C"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and Chairman, Various Tenure, Promotion, and Review Committees (1988 - 2007).</w:t>
      </w:r>
    </w:p>
    <w:p w14:paraId="1AD63966" w14:textId="77777777" w:rsidR="003C30B6" w:rsidRDefault="003C30B6" w:rsidP="003C30B6">
      <w:pPr>
        <w:widowControl w:val="0"/>
        <w:spacing w:line="240" w:lineRule="atLeast"/>
        <w:ind w:right="-760"/>
        <w:rPr>
          <w:rFonts w:ascii="Garamond" w:hAnsi="Garamond"/>
          <w:color w:val="000000"/>
          <w:sz w:val="22"/>
          <w:szCs w:val="22"/>
        </w:rPr>
      </w:pPr>
    </w:p>
    <w:p w14:paraId="2764BF3E"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Dean's Advisory Council, School of Business Administration (1987 - 1988, 1994).</w:t>
      </w:r>
    </w:p>
    <w:p w14:paraId="5F098869" w14:textId="77777777" w:rsidR="008D3F8D" w:rsidRDefault="008D3F8D" w:rsidP="008D3F8D">
      <w:pPr>
        <w:widowControl w:val="0"/>
        <w:spacing w:line="240" w:lineRule="atLeast"/>
        <w:ind w:right="-760"/>
        <w:rPr>
          <w:rFonts w:ascii="Garamond" w:hAnsi="Garamond"/>
          <w:color w:val="000000"/>
          <w:sz w:val="22"/>
          <w:szCs w:val="22"/>
        </w:rPr>
      </w:pPr>
    </w:p>
    <w:p w14:paraId="0BC30AA6"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Building Advisory Committee, School of Business Administration (1987 - 1988).</w:t>
      </w:r>
    </w:p>
    <w:p w14:paraId="547C485D" w14:textId="77777777" w:rsidR="003C30B6" w:rsidRDefault="003C30B6" w:rsidP="003C30B6">
      <w:pPr>
        <w:widowControl w:val="0"/>
        <w:spacing w:line="240" w:lineRule="atLeast"/>
        <w:ind w:right="-760"/>
        <w:rPr>
          <w:rFonts w:ascii="Garamond" w:hAnsi="Garamond"/>
          <w:color w:val="000000"/>
          <w:sz w:val="22"/>
          <w:szCs w:val="22"/>
        </w:rPr>
      </w:pPr>
    </w:p>
    <w:p w14:paraId="3EF0EB41"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Founding Director, Master of Science in Management for Information Executives Program, University of Southern California (1987 - 1989).</w:t>
      </w:r>
    </w:p>
    <w:p w14:paraId="3B7E03CA" w14:textId="77777777" w:rsidR="003C30B6" w:rsidRDefault="003C30B6" w:rsidP="003C30B6">
      <w:pPr>
        <w:widowControl w:val="0"/>
        <w:spacing w:line="240" w:lineRule="atLeast"/>
        <w:ind w:right="-760"/>
        <w:rPr>
          <w:rFonts w:ascii="Garamond" w:hAnsi="Garamond"/>
          <w:color w:val="000000"/>
          <w:sz w:val="22"/>
          <w:szCs w:val="22"/>
        </w:rPr>
      </w:pPr>
    </w:p>
    <w:p w14:paraId="6C643ACA"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School of Business Administration Executive Development and Training Oversight Committee (1988).</w:t>
      </w:r>
    </w:p>
    <w:p w14:paraId="5C30527D" w14:textId="77777777" w:rsidR="003C30B6" w:rsidRDefault="003C30B6" w:rsidP="003C30B6">
      <w:pPr>
        <w:widowControl w:val="0"/>
        <w:spacing w:line="240" w:lineRule="atLeast"/>
        <w:ind w:right="-760"/>
        <w:rPr>
          <w:rFonts w:ascii="Garamond" w:hAnsi="Garamond"/>
          <w:color w:val="000000"/>
          <w:sz w:val="22"/>
          <w:szCs w:val="22"/>
        </w:rPr>
      </w:pPr>
    </w:p>
    <w:p w14:paraId="44D97008"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Marketing Chair's Advisory Committee (1988 - 1989).</w:t>
      </w:r>
    </w:p>
    <w:p w14:paraId="64ABCEF3" w14:textId="77777777" w:rsidR="003C30B6" w:rsidRDefault="003C30B6" w:rsidP="003C30B6">
      <w:pPr>
        <w:widowControl w:val="0"/>
        <w:spacing w:line="240" w:lineRule="atLeast"/>
        <w:ind w:right="-760" w:firstLine="280"/>
        <w:rPr>
          <w:rFonts w:ascii="Garamond" w:hAnsi="Garamond"/>
          <w:color w:val="000000"/>
          <w:sz w:val="22"/>
          <w:szCs w:val="22"/>
        </w:rPr>
      </w:pPr>
    </w:p>
    <w:p w14:paraId="2E2F3DA2"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Research Seminar Coordinator, Department of Marketing, University of Southern California (1986 - 1987).</w:t>
      </w:r>
    </w:p>
    <w:p w14:paraId="655C4545" w14:textId="77777777" w:rsidR="003C30B6" w:rsidRDefault="003C30B6" w:rsidP="003C30B6">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lastRenderedPageBreak/>
        <w:t>Working Paper Series Coordinator, Department of Marketing, University of Southern California (1986 - 1987).</w:t>
      </w:r>
    </w:p>
    <w:p w14:paraId="1FDA449B" w14:textId="77777777" w:rsidR="00C94977" w:rsidRDefault="00C94977" w:rsidP="003C30B6">
      <w:pPr>
        <w:widowControl w:val="0"/>
        <w:spacing w:line="240" w:lineRule="atLeast"/>
        <w:ind w:right="-760"/>
        <w:rPr>
          <w:rFonts w:ascii="Garamond" w:hAnsi="Garamond"/>
          <w:color w:val="000000"/>
          <w:sz w:val="22"/>
          <w:szCs w:val="22"/>
        </w:rPr>
      </w:pPr>
    </w:p>
    <w:p w14:paraId="1386AE4D"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Research Committee, School of Business Administration, University of Southern California (1986 - 1988).</w:t>
      </w:r>
    </w:p>
    <w:p w14:paraId="30D97818" w14:textId="77777777" w:rsidR="008D3F8D" w:rsidRDefault="008D3F8D" w:rsidP="008D3F8D">
      <w:pPr>
        <w:widowControl w:val="0"/>
        <w:spacing w:line="240" w:lineRule="atLeast"/>
        <w:ind w:left="720" w:right="-760"/>
        <w:rPr>
          <w:rFonts w:ascii="Garamond" w:hAnsi="Garamond"/>
          <w:color w:val="000000"/>
          <w:sz w:val="22"/>
          <w:szCs w:val="22"/>
        </w:rPr>
      </w:pPr>
    </w:p>
    <w:p w14:paraId="21E10C6F"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Marketing Department Strategic Planning Committee, University of Southern California (1986 - 1987).</w:t>
      </w:r>
    </w:p>
    <w:p w14:paraId="51A6BE63" w14:textId="77777777" w:rsidR="008D3F8D" w:rsidRDefault="008D3F8D" w:rsidP="008D3F8D">
      <w:pPr>
        <w:widowControl w:val="0"/>
        <w:spacing w:line="240" w:lineRule="atLeast"/>
        <w:ind w:right="-760"/>
        <w:rPr>
          <w:rFonts w:ascii="Garamond" w:hAnsi="Garamond"/>
          <w:color w:val="000000"/>
          <w:sz w:val="22"/>
          <w:szCs w:val="22"/>
        </w:rPr>
      </w:pPr>
    </w:p>
    <w:p w14:paraId="04E2C16C"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Operations Committee, School of Business Administration, University of Southern California (1987).</w:t>
      </w:r>
    </w:p>
    <w:p w14:paraId="0A22FD77" w14:textId="77777777" w:rsidR="003C30B6" w:rsidRDefault="003C30B6" w:rsidP="003C30B6">
      <w:pPr>
        <w:widowControl w:val="0"/>
        <w:spacing w:line="240" w:lineRule="atLeast"/>
        <w:ind w:right="-760"/>
        <w:rPr>
          <w:rFonts w:ascii="Garamond" w:hAnsi="Garamond"/>
          <w:color w:val="000000"/>
          <w:sz w:val="22"/>
          <w:szCs w:val="22"/>
        </w:rPr>
      </w:pPr>
    </w:p>
    <w:p w14:paraId="7B627EAA" w14:textId="77777777" w:rsidR="003C30B6" w:rsidRDefault="003C30B6" w:rsidP="00C7771C">
      <w:pPr>
        <w:widowControl w:val="0"/>
        <w:numPr>
          <w:ilvl w:val="0"/>
          <w:numId w:val="53"/>
        </w:numPr>
        <w:spacing w:line="240" w:lineRule="atLeast"/>
        <w:ind w:right="-760"/>
        <w:rPr>
          <w:rFonts w:ascii="Garamond" w:hAnsi="Garamond"/>
          <w:color w:val="000000"/>
          <w:sz w:val="22"/>
          <w:szCs w:val="22"/>
        </w:rPr>
      </w:pPr>
      <w:r>
        <w:rPr>
          <w:rFonts w:ascii="Garamond" w:hAnsi="Garamond"/>
          <w:color w:val="000000"/>
          <w:sz w:val="22"/>
          <w:szCs w:val="22"/>
        </w:rPr>
        <w:t>Member, Undergraduate Curriculum Committee, School of Business Administration, University of Southern California (1987).</w:t>
      </w:r>
    </w:p>
    <w:p w14:paraId="0CA2480E" w14:textId="77777777" w:rsidR="003C30B6" w:rsidRDefault="003C30B6" w:rsidP="003C30B6">
      <w:pPr>
        <w:widowControl w:val="0"/>
        <w:autoSpaceDE w:val="0"/>
        <w:autoSpaceDN w:val="0"/>
        <w:adjustRightInd w:val="0"/>
        <w:spacing w:after="120" w:line="240" w:lineRule="atLeast"/>
        <w:ind w:left="720" w:right="-90"/>
        <w:rPr>
          <w:rFonts w:ascii="Garamond" w:hAnsi="Garamond"/>
          <w:color w:val="000000"/>
          <w:sz w:val="22"/>
          <w:szCs w:val="22"/>
        </w:rPr>
      </w:pPr>
    </w:p>
    <w:p w14:paraId="48B30426" w14:textId="77777777" w:rsidR="003C30B6" w:rsidRDefault="003C30B6" w:rsidP="00830AA4">
      <w:pPr>
        <w:widowControl w:val="0"/>
        <w:autoSpaceDE w:val="0"/>
        <w:autoSpaceDN w:val="0"/>
        <w:adjustRightInd w:val="0"/>
        <w:spacing w:after="120" w:line="240" w:lineRule="atLeast"/>
        <w:ind w:right="-90"/>
        <w:outlineLvl w:val="0"/>
        <w:rPr>
          <w:rFonts w:ascii="Garamond" w:hAnsi="Garamond"/>
          <w:b/>
          <w:color w:val="000000"/>
          <w:sz w:val="22"/>
          <w:szCs w:val="22"/>
          <w:u w:val="single"/>
        </w:rPr>
      </w:pPr>
      <w:r>
        <w:rPr>
          <w:rFonts w:ascii="Garamond" w:hAnsi="Garamond"/>
          <w:b/>
          <w:color w:val="000000"/>
          <w:sz w:val="22"/>
          <w:szCs w:val="22"/>
          <w:u w:val="single"/>
        </w:rPr>
        <w:t>Vanderbilt University</w:t>
      </w:r>
    </w:p>
    <w:p w14:paraId="16B2EF16"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Vanderbilt University Re-Accreditation Steering Committee (1985 - 1986).</w:t>
      </w:r>
    </w:p>
    <w:p w14:paraId="698AEB31" w14:textId="77777777" w:rsidR="003C30B6" w:rsidRDefault="003C30B6" w:rsidP="003C30B6">
      <w:pPr>
        <w:widowControl w:val="0"/>
        <w:spacing w:line="240" w:lineRule="atLeast"/>
        <w:ind w:right="-760"/>
        <w:rPr>
          <w:rFonts w:ascii="Garamond" w:hAnsi="Garamond"/>
          <w:color w:val="000000"/>
          <w:sz w:val="22"/>
          <w:szCs w:val="22"/>
        </w:rPr>
      </w:pPr>
    </w:p>
    <w:p w14:paraId="116DAC97"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University Human Subjects Research Review Committee (1983 - 1986).</w:t>
      </w:r>
    </w:p>
    <w:p w14:paraId="3782E503" w14:textId="77777777" w:rsidR="003C30B6" w:rsidRDefault="003C30B6" w:rsidP="003C30B6">
      <w:pPr>
        <w:widowControl w:val="0"/>
        <w:spacing w:line="240" w:lineRule="atLeast"/>
        <w:ind w:right="-760"/>
        <w:rPr>
          <w:rFonts w:ascii="Garamond" w:hAnsi="Garamond"/>
          <w:color w:val="000000"/>
          <w:sz w:val="22"/>
          <w:szCs w:val="22"/>
        </w:rPr>
      </w:pPr>
    </w:p>
    <w:p w14:paraId="33987ADC"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Committee on Instruction, Owen School (1981 - 1986).</w:t>
      </w:r>
    </w:p>
    <w:p w14:paraId="7BAE0A6F" w14:textId="77777777" w:rsidR="003C30B6" w:rsidRDefault="003C30B6" w:rsidP="003C30B6">
      <w:pPr>
        <w:widowControl w:val="0"/>
        <w:spacing w:line="240" w:lineRule="atLeast"/>
        <w:ind w:right="-760"/>
        <w:rPr>
          <w:rFonts w:ascii="Garamond" w:hAnsi="Garamond"/>
          <w:color w:val="000000"/>
          <w:sz w:val="22"/>
          <w:szCs w:val="22"/>
        </w:rPr>
      </w:pPr>
    </w:p>
    <w:p w14:paraId="5ED32D39"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Faculty Advisor, Owen School Chapter of the American Marketing Association (1981 - 1984).</w:t>
      </w:r>
    </w:p>
    <w:p w14:paraId="667AC8EF" w14:textId="77777777" w:rsidR="003C30B6" w:rsidRDefault="003C30B6" w:rsidP="003C30B6">
      <w:pPr>
        <w:widowControl w:val="0"/>
        <w:spacing w:line="240" w:lineRule="atLeast"/>
        <w:ind w:right="-760"/>
        <w:rPr>
          <w:rFonts w:ascii="Garamond" w:hAnsi="Garamond"/>
          <w:color w:val="000000"/>
          <w:sz w:val="22"/>
          <w:szCs w:val="22"/>
        </w:rPr>
      </w:pPr>
    </w:p>
    <w:p w14:paraId="0F7B61E1"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Coordinator of Faculty Research, Owen School (1982 - 1984).</w:t>
      </w:r>
    </w:p>
    <w:p w14:paraId="0B669B2E" w14:textId="77777777" w:rsidR="003C30B6" w:rsidRDefault="003C30B6" w:rsidP="003C30B6">
      <w:pPr>
        <w:widowControl w:val="0"/>
        <w:spacing w:line="240" w:lineRule="atLeast"/>
        <w:ind w:right="-760"/>
        <w:rPr>
          <w:rFonts w:ascii="Garamond" w:hAnsi="Garamond"/>
          <w:color w:val="000000"/>
          <w:sz w:val="22"/>
          <w:szCs w:val="22"/>
        </w:rPr>
      </w:pPr>
    </w:p>
    <w:p w14:paraId="7A5BEE27"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Tenure Review Committee, Owen School (1983 - 1984).</w:t>
      </w:r>
    </w:p>
    <w:p w14:paraId="33CC4215" w14:textId="77777777" w:rsidR="003C30B6" w:rsidRDefault="003C30B6" w:rsidP="003C30B6">
      <w:pPr>
        <w:widowControl w:val="0"/>
        <w:spacing w:line="240" w:lineRule="atLeast"/>
        <w:ind w:right="-760"/>
        <w:rPr>
          <w:rFonts w:ascii="Garamond" w:hAnsi="Garamond"/>
          <w:color w:val="000000"/>
          <w:sz w:val="22"/>
          <w:szCs w:val="22"/>
        </w:rPr>
      </w:pPr>
    </w:p>
    <w:p w14:paraId="3E0FF978"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Committee on Faculty Research, Owen School (1981 - 1982).</w:t>
      </w:r>
    </w:p>
    <w:p w14:paraId="05E24245" w14:textId="77777777" w:rsidR="003C30B6" w:rsidRDefault="003C30B6" w:rsidP="003C30B6">
      <w:pPr>
        <w:widowControl w:val="0"/>
        <w:spacing w:line="240" w:lineRule="atLeast"/>
        <w:ind w:right="-760"/>
        <w:rPr>
          <w:rFonts w:ascii="Garamond" w:hAnsi="Garamond"/>
          <w:color w:val="000000"/>
          <w:sz w:val="22"/>
          <w:szCs w:val="22"/>
        </w:rPr>
      </w:pPr>
    </w:p>
    <w:p w14:paraId="54150417"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Chairman, Strategy Faculty Search Committee, Owen School (1983 - 1984).</w:t>
      </w:r>
    </w:p>
    <w:p w14:paraId="454ADAF2" w14:textId="77777777" w:rsidR="003C30B6" w:rsidRDefault="003C30B6" w:rsidP="003C30B6">
      <w:pPr>
        <w:widowControl w:val="0"/>
        <w:spacing w:line="240" w:lineRule="atLeast"/>
        <w:ind w:right="-760"/>
        <w:rPr>
          <w:rFonts w:ascii="Garamond" w:hAnsi="Garamond"/>
          <w:color w:val="000000"/>
          <w:sz w:val="22"/>
          <w:szCs w:val="22"/>
        </w:rPr>
      </w:pPr>
    </w:p>
    <w:p w14:paraId="63BE41AA"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Marketing Faculty Search Committee, Owen School (1980 - 1985).</w:t>
      </w:r>
    </w:p>
    <w:p w14:paraId="14EA091A" w14:textId="77777777" w:rsidR="003C30B6" w:rsidRDefault="003C30B6" w:rsidP="003C30B6">
      <w:pPr>
        <w:widowControl w:val="0"/>
        <w:spacing w:line="240" w:lineRule="atLeast"/>
        <w:ind w:right="-760"/>
        <w:rPr>
          <w:rFonts w:ascii="Garamond" w:hAnsi="Garamond"/>
          <w:color w:val="000000"/>
          <w:sz w:val="22"/>
          <w:szCs w:val="22"/>
        </w:rPr>
      </w:pPr>
    </w:p>
    <w:p w14:paraId="716BE4F6"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Statistics Faculty Search Committee Owen School (1983 - 1984).</w:t>
      </w:r>
    </w:p>
    <w:p w14:paraId="533BAC40" w14:textId="77777777" w:rsidR="003C30B6" w:rsidRDefault="003C30B6" w:rsidP="003C30B6">
      <w:pPr>
        <w:widowControl w:val="0"/>
        <w:spacing w:line="240" w:lineRule="atLeast"/>
        <w:ind w:right="-760"/>
        <w:rPr>
          <w:rFonts w:ascii="Garamond" w:hAnsi="Garamond"/>
          <w:color w:val="000000"/>
          <w:sz w:val="22"/>
          <w:szCs w:val="22"/>
        </w:rPr>
      </w:pPr>
    </w:p>
    <w:p w14:paraId="334BE8E5"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Honor Council Appeals Board, Vanderbilt University (1982 - 1984).</w:t>
      </w:r>
    </w:p>
    <w:p w14:paraId="02326446" w14:textId="77777777" w:rsidR="003C30B6" w:rsidRDefault="003C30B6" w:rsidP="003C30B6">
      <w:pPr>
        <w:widowControl w:val="0"/>
        <w:spacing w:line="240" w:lineRule="atLeast"/>
        <w:ind w:right="-760"/>
        <w:rPr>
          <w:rFonts w:ascii="Garamond" w:hAnsi="Garamond"/>
          <w:color w:val="000000"/>
          <w:sz w:val="22"/>
          <w:szCs w:val="22"/>
        </w:rPr>
      </w:pPr>
    </w:p>
    <w:p w14:paraId="623D850E"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Organizational Behavior Faculty Search Committee, Owen School (1981 - 1982).</w:t>
      </w:r>
    </w:p>
    <w:p w14:paraId="6D2649B2" w14:textId="77777777" w:rsidR="003C30B6" w:rsidRDefault="003C30B6" w:rsidP="003C30B6">
      <w:pPr>
        <w:widowControl w:val="0"/>
        <w:spacing w:line="240" w:lineRule="atLeast"/>
        <w:ind w:right="-760"/>
        <w:rPr>
          <w:rFonts w:ascii="Garamond" w:hAnsi="Garamond"/>
          <w:color w:val="000000"/>
          <w:sz w:val="22"/>
          <w:szCs w:val="22"/>
        </w:rPr>
      </w:pPr>
    </w:p>
    <w:p w14:paraId="70E619D0"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Admissions Committee, Executive MBA Program, Owen School (1981 - 1983).</w:t>
      </w:r>
    </w:p>
    <w:p w14:paraId="46792CD5" w14:textId="77777777" w:rsidR="003C30B6" w:rsidRDefault="003C30B6" w:rsidP="003C30B6">
      <w:pPr>
        <w:widowControl w:val="0"/>
        <w:spacing w:line="240" w:lineRule="atLeast"/>
        <w:ind w:right="-760"/>
        <w:rPr>
          <w:rFonts w:ascii="Garamond" w:hAnsi="Garamond"/>
          <w:color w:val="000000"/>
          <w:sz w:val="22"/>
          <w:szCs w:val="22"/>
        </w:rPr>
      </w:pPr>
    </w:p>
    <w:p w14:paraId="31B9D35A"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Consultant, Vanderbilt University Development Office (1982).</w:t>
      </w:r>
    </w:p>
    <w:p w14:paraId="40EDF3B8" w14:textId="77777777" w:rsidR="003C30B6" w:rsidRDefault="003C30B6" w:rsidP="003C30B6">
      <w:pPr>
        <w:widowControl w:val="0"/>
        <w:spacing w:line="240" w:lineRule="atLeast"/>
        <w:ind w:right="-760"/>
        <w:rPr>
          <w:rFonts w:ascii="Garamond" w:hAnsi="Garamond"/>
          <w:color w:val="000000"/>
          <w:sz w:val="22"/>
          <w:szCs w:val="22"/>
        </w:rPr>
      </w:pPr>
    </w:p>
    <w:p w14:paraId="03ABB363"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Admissions Committee, MBA Program, Owen School (1980 - 1981).</w:t>
      </w:r>
    </w:p>
    <w:p w14:paraId="6D0D92C3" w14:textId="77777777" w:rsidR="003C30B6" w:rsidRDefault="003C30B6" w:rsidP="003C30B6">
      <w:pPr>
        <w:widowControl w:val="0"/>
        <w:spacing w:line="240" w:lineRule="atLeast"/>
        <w:ind w:right="-760"/>
        <w:rPr>
          <w:rFonts w:ascii="Garamond" w:hAnsi="Garamond"/>
          <w:color w:val="000000"/>
          <w:sz w:val="22"/>
          <w:szCs w:val="22"/>
        </w:rPr>
      </w:pPr>
    </w:p>
    <w:p w14:paraId="3CC42CB7"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Member, Ph.D. Program Development Committee, Owen School (1980 - 1981).</w:t>
      </w:r>
    </w:p>
    <w:p w14:paraId="4CF43548" w14:textId="77777777" w:rsidR="003C30B6" w:rsidRDefault="003C30B6" w:rsidP="003C30B6">
      <w:pPr>
        <w:widowControl w:val="0"/>
        <w:spacing w:line="240" w:lineRule="atLeast"/>
        <w:ind w:right="-760"/>
        <w:rPr>
          <w:rFonts w:ascii="Garamond" w:hAnsi="Garamond"/>
          <w:color w:val="000000"/>
          <w:sz w:val="22"/>
          <w:szCs w:val="22"/>
        </w:rPr>
      </w:pPr>
    </w:p>
    <w:p w14:paraId="4FACEBF7"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lastRenderedPageBreak/>
        <w:t>Member, Ad Hoc Committee on Computer Resources, Owen School (1980-1981) (1983-1984).</w:t>
      </w:r>
    </w:p>
    <w:p w14:paraId="37E53048" w14:textId="77777777" w:rsidR="003C30B6" w:rsidRDefault="003C30B6" w:rsidP="003C30B6">
      <w:pPr>
        <w:widowControl w:val="0"/>
        <w:spacing w:line="240" w:lineRule="atLeast"/>
        <w:ind w:right="-760"/>
        <w:rPr>
          <w:rFonts w:ascii="Garamond" w:hAnsi="Garamond"/>
          <w:color w:val="000000"/>
          <w:sz w:val="22"/>
          <w:szCs w:val="22"/>
        </w:rPr>
      </w:pPr>
    </w:p>
    <w:p w14:paraId="6E7A13EB" w14:textId="77777777" w:rsidR="003C30B6" w:rsidRDefault="003C30B6" w:rsidP="00C7771C">
      <w:pPr>
        <w:widowControl w:val="0"/>
        <w:numPr>
          <w:ilvl w:val="0"/>
          <w:numId w:val="54"/>
        </w:numPr>
        <w:spacing w:line="240" w:lineRule="atLeast"/>
        <w:ind w:right="-760"/>
        <w:rPr>
          <w:rFonts w:ascii="Garamond" w:hAnsi="Garamond"/>
          <w:color w:val="000000"/>
          <w:sz w:val="22"/>
          <w:szCs w:val="22"/>
        </w:rPr>
      </w:pPr>
      <w:r>
        <w:rPr>
          <w:rFonts w:ascii="Garamond" w:hAnsi="Garamond"/>
          <w:color w:val="000000"/>
          <w:sz w:val="22"/>
          <w:szCs w:val="22"/>
        </w:rPr>
        <w:t>Faculty Secretary, Owen School (1982-1983).</w:t>
      </w:r>
    </w:p>
    <w:p w14:paraId="5C5B0F70" w14:textId="77777777" w:rsidR="00347B0C" w:rsidRDefault="00347B0C" w:rsidP="00347B0C">
      <w:pPr>
        <w:widowControl w:val="0"/>
        <w:spacing w:line="240" w:lineRule="atLeast"/>
        <w:ind w:right="-760"/>
        <w:rPr>
          <w:rFonts w:ascii="Garamond" w:hAnsi="Garamond"/>
          <w:color w:val="000000"/>
          <w:sz w:val="22"/>
          <w:szCs w:val="22"/>
        </w:rPr>
      </w:pPr>
    </w:p>
    <w:p w14:paraId="2C6C1946"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HONORS &amp; AWARDS</w:t>
      </w:r>
      <w:r w:rsidR="00484D1C">
        <w:rPr>
          <w:rFonts w:ascii="Garamond" w:hAnsi="Garamond"/>
          <w:b/>
          <w:color w:val="000000"/>
          <w:sz w:val="22"/>
          <w:szCs w:val="22"/>
        </w:rPr>
        <w:t xml:space="preserve"> </w:t>
      </w:r>
    </w:p>
    <w:p w14:paraId="4A126740" w14:textId="77777777" w:rsidR="003C30B6" w:rsidRDefault="003C30B6" w:rsidP="003C30B6">
      <w:pPr>
        <w:ind w:right="-90"/>
        <w:rPr>
          <w:rFonts w:ascii="Garamond" w:hAnsi="Garamond"/>
          <w:color w:val="000000"/>
          <w:sz w:val="22"/>
          <w:szCs w:val="22"/>
        </w:rPr>
      </w:pPr>
    </w:p>
    <w:p w14:paraId="3F0FCD67" w14:textId="77777777" w:rsidR="00D9671F" w:rsidRPr="002E06B9" w:rsidRDefault="00D9671F" w:rsidP="0010563F">
      <w:pPr>
        <w:numPr>
          <w:ilvl w:val="0"/>
          <w:numId w:val="1"/>
        </w:numPr>
        <w:spacing w:after="120"/>
        <w:rPr>
          <w:rFonts w:ascii="Garamond" w:hAnsi="Garamond"/>
          <w:color w:val="000000"/>
        </w:rPr>
      </w:pPr>
      <w:r>
        <w:rPr>
          <w:rFonts w:ascii="Garamond" w:hAnsi="Garamond"/>
          <w:color w:val="000000"/>
          <w:sz w:val="22"/>
          <w:szCs w:val="22"/>
        </w:rPr>
        <w:t xml:space="preserve">Recipient of the 2025 William L. Wilkie Marketing for a Better World Award conferred by the American Marketing Association. </w:t>
      </w:r>
    </w:p>
    <w:p w14:paraId="5C47C960" w14:textId="77777777" w:rsidR="002E06B9" w:rsidRPr="00D9671F" w:rsidRDefault="002E06B9" w:rsidP="0010563F">
      <w:pPr>
        <w:numPr>
          <w:ilvl w:val="0"/>
          <w:numId w:val="1"/>
        </w:numPr>
        <w:spacing w:after="120"/>
        <w:rPr>
          <w:rFonts w:ascii="Garamond" w:hAnsi="Garamond"/>
          <w:color w:val="000000"/>
        </w:rPr>
      </w:pPr>
      <w:r>
        <w:rPr>
          <w:rFonts w:ascii="Garamond" w:hAnsi="Garamond"/>
          <w:color w:val="000000"/>
          <w:sz w:val="22"/>
          <w:szCs w:val="22"/>
        </w:rPr>
        <w:t xml:space="preserve">Recipient of 2025 Outstanding Reviewer Award conferenced by </w:t>
      </w:r>
      <w:r w:rsidRPr="002E06B9">
        <w:rPr>
          <w:rFonts w:ascii="Garamond" w:hAnsi="Garamond"/>
          <w:i/>
          <w:iCs/>
          <w:color w:val="000000"/>
          <w:sz w:val="22"/>
          <w:szCs w:val="22"/>
        </w:rPr>
        <w:t>Journal of the Academy of Marketing Science.</w:t>
      </w:r>
    </w:p>
    <w:p w14:paraId="4905435D" w14:textId="77777777" w:rsidR="0010563F" w:rsidRDefault="00DC6C55" w:rsidP="0010563F">
      <w:pPr>
        <w:numPr>
          <w:ilvl w:val="0"/>
          <w:numId w:val="1"/>
        </w:numPr>
        <w:spacing w:after="120"/>
        <w:rPr>
          <w:rFonts w:ascii="Garamond" w:hAnsi="Garamond"/>
          <w:color w:val="000000"/>
        </w:rPr>
      </w:pPr>
      <w:r>
        <w:rPr>
          <w:rFonts w:ascii="Garamond" w:hAnsi="Garamond"/>
          <w:color w:val="000000"/>
          <w:sz w:val="22"/>
          <w:szCs w:val="22"/>
        </w:rPr>
        <w:t>Recipient of the 2021 Margaret H. Blair Award for Marketing Accountability conferred by the Marketing Accountability Standards Board</w:t>
      </w:r>
      <w:r w:rsidR="0010563F">
        <w:rPr>
          <w:rFonts w:ascii="Garamond" w:hAnsi="Garamond"/>
          <w:color w:val="000000"/>
          <w:sz w:val="22"/>
          <w:szCs w:val="22"/>
        </w:rPr>
        <w:t>.</w:t>
      </w:r>
    </w:p>
    <w:p w14:paraId="69F6184E" w14:textId="77777777" w:rsidR="00231D5B" w:rsidRDefault="00231D5B" w:rsidP="0010563F">
      <w:pPr>
        <w:widowControl w:val="0"/>
        <w:numPr>
          <w:ilvl w:val="0"/>
          <w:numId w:val="1"/>
        </w:numPr>
        <w:autoSpaceDE w:val="0"/>
        <w:autoSpaceDN w:val="0"/>
        <w:adjustRightInd w:val="0"/>
        <w:spacing w:after="120" w:line="240" w:lineRule="atLeast"/>
        <w:ind w:right="-86"/>
        <w:rPr>
          <w:rFonts w:ascii="Garamond" w:hAnsi="Garamond"/>
          <w:color w:val="000000"/>
          <w:sz w:val="22"/>
          <w:szCs w:val="22"/>
        </w:rPr>
      </w:pPr>
      <w:r>
        <w:rPr>
          <w:rFonts w:ascii="Garamond" w:hAnsi="Garamond"/>
          <w:color w:val="000000"/>
          <w:sz w:val="22"/>
          <w:szCs w:val="22"/>
        </w:rPr>
        <w:t xml:space="preserve">Recipient of the 2021 American Marketing Association J. R. Davidson Award for Best Paper Published in the </w:t>
      </w:r>
      <w:r>
        <w:rPr>
          <w:rFonts w:ascii="Garamond" w:hAnsi="Garamond"/>
          <w:i/>
          <w:iCs/>
          <w:color w:val="000000"/>
          <w:sz w:val="22"/>
          <w:szCs w:val="22"/>
        </w:rPr>
        <w:t>Journal of Retailing</w:t>
      </w:r>
      <w:r>
        <w:rPr>
          <w:rFonts w:ascii="Garamond" w:hAnsi="Garamond"/>
          <w:color w:val="000000"/>
          <w:sz w:val="22"/>
          <w:szCs w:val="22"/>
        </w:rPr>
        <w:t xml:space="preserve"> in 2020.</w:t>
      </w:r>
    </w:p>
    <w:p w14:paraId="210F5A27" w14:textId="77777777" w:rsidR="00AE611D" w:rsidRDefault="00AE611D" w:rsidP="0010563F">
      <w:pPr>
        <w:widowControl w:val="0"/>
        <w:numPr>
          <w:ilvl w:val="0"/>
          <w:numId w:val="1"/>
        </w:numPr>
        <w:autoSpaceDE w:val="0"/>
        <w:autoSpaceDN w:val="0"/>
        <w:adjustRightInd w:val="0"/>
        <w:spacing w:after="120" w:line="240" w:lineRule="atLeast"/>
        <w:ind w:right="-86"/>
        <w:rPr>
          <w:rFonts w:ascii="Garamond" w:hAnsi="Garamond"/>
          <w:color w:val="000000"/>
          <w:sz w:val="22"/>
          <w:szCs w:val="22"/>
        </w:rPr>
      </w:pPr>
      <w:r>
        <w:rPr>
          <w:rFonts w:ascii="Garamond" w:hAnsi="Garamond"/>
          <w:color w:val="000000"/>
          <w:sz w:val="22"/>
          <w:szCs w:val="22"/>
        </w:rPr>
        <w:t xml:space="preserve">Identified as one of the five most important influencers of papers published in the </w:t>
      </w:r>
      <w:r w:rsidR="004217D3">
        <w:rPr>
          <w:rFonts w:ascii="Garamond" w:hAnsi="Garamond"/>
          <w:color w:val="000000"/>
          <w:sz w:val="22"/>
          <w:szCs w:val="22"/>
        </w:rPr>
        <w:t>60-year</w:t>
      </w:r>
      <w:r>
        <w:rPr>
          <w:rFonts w:ascii="Garamond" w:hAnsi="Garamond"/>
          <w:color w:val="000000"/>
          <w:sz w:val="22"/>
          <w:szCs w:val="22"/>
        </w:rPr>
        <w:t xml:space="preserve"> history of the </w:t>
      </w:r>
      <w:r>
        <w:rPr>
          <w:rFonts w:ascii="Garamond" w:hAnsi="Garamond"/>
          <w:i/>
          <w:iCs/>
          <w:color w:val="000000"/>
          <w:sz w:val="22"/>
          <w:szCs w:val="22"/>
        </w:rPr>
        <w:t>Journal of Advertising</w:t>
      </w:r>
      <w:r>
        <w:rPr>
          <w:rFonts w:ascii="Garamond" w:hAnsi="Garamond"/>
          <w:color w:val="000000"/>
          <w:sz w:val="22"/>
          <w:szCs w:val="22"/>
        </w:rPr>
        <w:t xml:space="preserve"> Research (December, 2020 </w:t>
      </w:r>
      <w:r>
        <w:rPr>
          <w:rFonts w:ascii="Garamond" w:hAnsi="Garamond"/>
          <w:i/>
          <w:iCs/>
          <w:color w:val="000000"/>
          <w:sz w:val="22"/>
          <w:szCs w:val="22"/>
        </w:rPr>
        <w:t>Journal of Advertising Research)</w:t>
      </w:r>
      <w:r w:rsidR="00231D5B">
        <w:rPr>
          <w:rFonts w:ascii="Garamond" w:hAnsi="Garamond"/>
          <w:i/>
          <w:iCs/>
          <w:color w:val="000000"/>
          <w:sz w:val="22"/>
          <w:szCs w:val="22"/>
        </w:rPr>
        <w:t>.</w:t>
      </w:r>
    </w:p>
    <w:p w14:paraId="650260A2" w14:textId="77777777" w:rsidR="00231D5B" w:rsidRDefault="00231D5B"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Recipient of best practitioner paper award for paper published in the </w:t>
      </w:r>
      <w:r>
        <w:rPr>
          <w:rFonts w:ascii="Garamond" w:hAnsi="Garamond"/>
          <w:i/>
          <w:iCs/>
          <w:color w:val="000000"/>
          <w:sz w:val="22"/>
          <w:szCs w:val="22"/>
        </w:rPr>
        <w:t>Journal of Advertising Research</w:t>
      </w:r>
      <w:r>
        <w:rPr>
          <w:rFonts w:ascii="Garamond" w:hAnsi="Garamond"/>
          <w:color w:val="000000"/>
          <w:sz w:val="22"/>
          <w:szCs w:val="22"/>
        </w:rPr>
        <w:t xml:space="preserve"> in 2020 (Awarded by the Advertising Research Foundation).</w:t>
      </w:r>
    </w:p>
    <w:p w14:paraId="27421838" w14:textId="77777777" w:rsidR="00E335FC" w:rsidRDefault="00E335FC"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Fellow, American Marketing Association, 202</w:t>
      </w:r>
      <w:r w:rsidR="00F221F6">
        <w:rPr>
          <w:rFonts w:ascii="Garamond" w:hAnsi="Garamond"/>
          <w:color w:val="000000"/>
          <w:sz w:val="22"/>
          <w:szCs w:val="22"/>
        </w:rPr>
        <w:t>1</w:t>
      </w:r>
      <w:r w:rsidR="005B5B3D">
        <w:rPr>
          <w:rFonts w:ascii="Garamond" w:hAnsi="Garamond"/>
          <w:color w:val="000000"/>
          <w:sz w:val="22"/>
          <w:szCs w:val="22"/>
        </w:rPr>
        <w:t>.</w:t>
      </w:r>
    </w:p>
    <w:p w14:paraId="2DA7EF5E" w14:textId="77777777" w:rsidR="00484D1C" w:rsidRDefault="00484D1C"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Chinese Scholar Marketing Association Fellow Award for Outstanding Contribution to Marketing Scholarship in China and Beyond, June, 2020.</w:t>
      </w:r>
    </w:p>
    <w:p w14:paraId="1E96A684" w14:textId="77777777" w:rsidR="00492DB3" w:rsidRDefault="00492DB3"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s="Lucida Grande"/>
          <w:color w:val="000000"/>
          <w:sz w:val="22"/>
          <w:szCs w:val="26"/>
        </w:rPr>
        <w:t xml:space="preserve">Best Reviewer Award, </w:t>
      </w:r>
      <w:r>
        <w:rPr>
          <w:rFonts w:ascii="Garamond" w:hAnsi="Garamond" w:cs="Lucida Grande"/>
          <w:i/>
          <w:iCs/>
          <w:color w:val="000000"/>
          <w:sz w:val="22"/>
          <w:szCs w:val="26"/>
        </w:rPr>
        <w:t>Journal of the Academy of Marketing Science</w:t>
      </w:r>
      <w:r>
        <w:rPr>
          <w:rFonts w:ascii="Garamond" w:hAnsi="Garamond" w:cs="Lucida Grande"/>
          <w:color w:val="000000"/>
          <w:sz w:val="22"/>
          <w:szCs w:val="26"/>
        </w:rPr>
        <w:t>, 2020.</w:t>
      </w:r>
    </w:p>
    <w:p w14:paraId="147EE6BB" w14:textId="77777777" w:rsidR="00076EEF" w:rsidRDefault="00076EEF"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s="Lucida Grande"/>
          <w:color w:val="000000"/>
          <w:sz w:val="22"/>
          <w:szCs w:val="26"/>
        </w:rPr>
        <w:t xml:space="preserve">Ingolstadt Legacy </w:t>
      </w:r>
      <w:r w:rsidR="00D34659">
        <w:rPr>
          <w:rFonts w:ascii="Garamond" w:hAnsi="Garamond" w:cs="Lucida Grande"/>
          <w:color w:val="000000"/>
          <w:sz w:val="22"/>
          <w:szCs w:val="26"/>
        </w:rPr>
        <w:t xml:space="preserve">Award for Business and Economics in </w:t>
      </w:r>
      <w:r>
        <w:rPr>
          <w:rFonts w:ascii="Garamond" w:hAnsi="Garamond" w:cs="Lucida Grande"/>
          <w:color w:val="000000"/>
          <w:sz w:val="22"/>
          <w:szCs w:val="26"/>
        </w:rPr>
        <w:t xml:space="preserve">Service of Humanity, Awarded by </w:t>
      </w:r>
      <w:r w:rsidR="00D34659">
        <w:rPr>
          <w:rFonts w:ascii="Garamond" w:hAnsi="Garamond" w:cs="Lucida Grande"/>
          <w:color w:val="000000"/>
          <w:sz w:val="22"/>
          <w:szCs w:val="26"/>
        </w:rPr>
        <w:t xml:space="preserve">City of Ingolstadt and </w:t>
      </w:r>
      <w:r>
        <w:rPr>
          <w:rFonts w:ascii="Garamond" w:hAnsi="Garamond" w:cs="Lucida Grande"/>
          <w:color w:val="000000"/>
          <w:sz w:val="22"/>
          <w:szCs w:val="26"/>
        </w:rPr>
        <w:t xml:space="preserve">Catholic University Eichstätt-Ingolstadt, </w:t>
      </w:r>
      <w:r w:rsidR="00DA7901">
        <w:rPr>
          <w:rFonts w:ascii="Garamond" w:hAnsi="Garamond" w:cs="Lucida Grande"/>
          <w:color w:val="000000"/>
          <w:sz w:val="22"/>
          <w:szCs w:val="26"/>
        </w:rPr>
        <w:t xml:space="preserve">October, </w:t>
      </w:r>
      <w:r>
        <w:rPr>
          <w:rFonts w:ascii="Garamond" w:hAnsi="Garamond" w:cs="Lucida Grande"/>
          <w:color w:val="000000"/>
          <w:sz w:val="22"/>
          <w:szCs w:val="26"/>
        </w:rPr>
        <w:t>2019</w:t>
      </w:r>
      <w:r w:rsidR="00492DB3">
        <w:rPr>
          <w:rFonts w:ascii="Garamond" w:hAnsi="Garamond" w:cs="Lucida Grande"/>
          <w:color w:val="000000"/>
          <w:sz w:val="22"/>
          <w:szCs w:val="26"/>
        </w:rPr>
        <w:t>.</w:t>
      </w:r>
    </w:p>
    <w:p w14:paraId="63664011" w14:textId="77777777" w:rsidR="00E954B1" w:rsidRDefault="00E954B1"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Best Reviewer Award, </w:t>
      </w:r>
      <w:r>
        <w:rPr>
          <w:rFonts w:ascii="Garamond" w:hAnsi="Garamond"/>
          <w:i/>
          <w:color w:val="000000"/>
          <w:sz w:val="22"/>
          <w:szCs w:val="22"/>
        </w:rPr>
        <w:t>Journal of Advertising Research</w:t>
      </w:r>
      <w:r>
        <w:rPr>
          <w:rFonts w:ascii="Garamond" w:hAnsi="Garamond"/>
          <w:color w:val="000000"/>
          <w:sz w:val="22"/>
          <w:szCs w:val="22"/>
        </w:rPr>
        <w:t>, 2016 (Awarded in 2017).</w:t>
      </w:r>
    </w:p>
    <w:p w14:paraId="64B4A57D" w14:textId="77777777" w:rsidR="00E954B1" w:rsidRDefault="00E954B1"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Best Reviewer Award, </w:t>
      </w:r>
      <w:r>
        <w:rPr>
          <w:rFonts w:ascii="Garamond" w:hAnsi="Garamond"/>
          <w:i/>
          <w:color w:val="000000"/>
          <w:sz w:val="22"/>
          <w:szCs w:val="22"/>
        </w:rPr>
        <w:t>International Journal of Advertising</w:t>
      </w:r>
      <w:r>
        <w:rPr>
          <w:rFonts w:ascii="Garamond" w:hAnsi="Garamond"/>
          <w:color w:val="000000"/>
          <w:sz w:val="22"/>
          <w:szCs w:val="22"/>
        </w:rPr>
        <w:t>, 2015 (Awarded in 2016).</w:t>
      </w:r>
      <w:r>
        <w:rPr>
          <w:rFonts w:ascii="Garamond" w:hAnsi="Garamond" w:cs="Helvetica"/>
          <w:color w:val="000000"/>
          <w:sz w:val="22"/>
          <w:szCs w:val="22"/>
        </w:rPr>
        <w:t xml:space="preserve"> </w:t>
      </w:r>
    </w:p>
    <w:p w14:paraId="013D9A09" w14:textId="77777777" w:rsidR="00E954B1" w:rsidRDefault="00E3574D" w:rsidP="00E954B1">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s="Helvetica"/>
          <w:color w:val="000000"/>
          <w:sz w:val="22"/>
          <w:szCs w:val="22"/>
        </w:rPr>
        <w:t>“Marketing and Society Lifetime Achievement Award” from the Marketing and Society Special Interest Group (MASSIG) of the American Marketing Association, August, 2015.</w:t>
      </w:r>
    </w:p>
    <w:p w14:paraId="334AF4C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Distinguished Lecturer, School of Management and International Business, Victoria University of Wellington, New Zealand, August, 2014</w:t>
      </w:r>
      <w:r w:rsidR="00E3574D">
        <w:rPr>
          <w:rFonts w:ascii="Garamond" w:hAnsi="Garamond"/>
          <w:color w:val="000000"/>
          <w:sz w:val="22"/>
          <w:szCs w:val="22"/>
        </w:rPr>
        <w:t>.</w:t>
      </w:r>
    </w:p>
    <w:p w14:paraId="5D9D684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Chairman’s Award, Riverside Chambers of Commerce, 2009 (for contributions to the economic development of the City of Riverside)</w:t>
      </w:r>
      <w:r w:rsidR="00E3574D">
        <w:rPr>
          <w:rFonts w:ascii="Garamond" w:hAnsi="Garamond"/>
          <w:color w:val="000000"/>
          <w:sz w:val="22"/>
          <w:szCs w:val="22"/>
        </w:rPr>
        <w:t>.</w:t>
      </w:r>
    </w:p>
    <w:p w14:paraId="7AB59BE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Elsevier </w:t>
      </w:r>
      <w:r w:rsidR="00E341CF">
        <w:rPr>
          <w:rFonts w:ascii="Garamond" w:hAnsi="Garamond"/>
          <w:color w:val="000000"/>
          <w:sz w:val="22"/>
          <w:szCs w:val="22"/>
        </w:rPr>
        <w:t>Distinguished Marketing Scholar</w:t>
      </w:r>
      <w:r>
        <w:rPr>
          <w:rFonts w:ascii="Garamond" w:hAnsi="Garamond"/>
          <w:color w:val="000000"/>
          <w:sz w:val="22"/>
          <w:szCs w:val="22"/>
        </w:rPr>
        <w:t>, Society for Marketing Advances, November, 2007.</w:t>
      </w:r>
    </w:p>
    <w:p w14:paraId="2429FE8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Cutco/Vector Distinguished Marketing Educator Award, Academy of Marketing Science, May, 2006.</w:t>
      </w:r>
    </w:p>
    <w:p w14:paraId="7A172BC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Omicron Delta Kappa Men of Merit Award, Baylor University, 2005.</w:t>
      </w:r>
    </w:p>
    <w:p w14:paraId="65F7793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Ivan Preston Outstanding Contribution to Research Award, American Academy of Advertising, 1998.</w:t>
      </w:r>
    </w:p>
    <w:p w14:paraId="61F1F97C"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Best Distance Learning Program - Continuing Education, Presented by the U. S. Distance Learning Association, 1996. </w:t>
      </w:r>
    </w:p>
    <w:p w14:paraId="1AFD0754"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Outstanding Reviewer Award, </w:t>
      </w:r>
      <w:r>
        <w:rPr>
          <w:rFonts w:ascii="Garamond" w:hAnsi="Garamond"/>
          <w:i/>
          <w:color w:val="000000"/>
          <w:sz w:val="22"/>
          <w:szCs w:val="22"/>
        </w:rPr>
        <w:t>Journal of Marketing</w:t>
      </w:r>
      <w:r>
        <w:rPr>
          <w:rFonts w:ascii="Garamond" w:hAnsi="Garamond"/>
          <w:color w:val="000000"/>
          <w:sz w:val="22"/>
          <w:szCs w:val="22"/>
        </w:rPr>
        <w:t>, 2006.</w:t>
      </w:r>
    </w:p>
    <w:p w14:paraId="780EEFF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lastRenderedPageBreak/>
        <w:t>Best Paper,</w:t>
      </w:r>
      <w:r>
        <w:rPr>
          <w:rFonts w:ascii="Garamond" w:hAnsi="Garamond"/>
          <w:i/>
          <w:color w:val="000000"/>
          <w:sz w:val="22"/>
          <w:szCs w:val="22"/>
        </w:rPr>
        <w:t xml:space="preserve"> Journal of Public Policy Marketing</w:t>
      </w:r>
      <w:r>
        <w:rPr>
          <w:rFonts w:ascii="Garamond" w:hAnsi="Garamond"/>
          <w:color w:val="000000"/>
          <w:sz w:val="22"/>
          <w:szCs w:val="22"/>
        </w:rPr>
        <w:t>, 1992-1994, American Marketing Association, 1996.</w:t>
      </w:r>
    </w:p>
    <w:p w14:paraId="7018B763"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Best Review, Advanced Research Techniques Conference, American Marketing Association, 1990, 1992.</w:t>
      </w:r>
    </w:p>
    <w:p w14:paraId="7F4036F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Best Paper, </w:t>
      </w:r>
      <w:r>
        <w:rPr>
          <w:rFonts w:ascii="Garamond" w:hAnsi="Garamond"/>
          <w:i/>
          <w:color w:val="000000"/>
          <w:sz w:val="22"/>
          <w:szCs w:val="22"/>
        </w:rPr>
        <w:t>Journal of Advertising</w:t>
      </w:r>
      <w:r>
        <w:rPr>
          <w:rFonts w:ascii="Garamond" w:hAnsi="Garamond"/>
          <w:color w:val="000000"/>
          <w:sz w:val="22"/>
          <w:szCs w:val="22"/>
        </w:rPr>
        <w:t>, 1989, Awarded by American Academy of Advertising in 1990.</w:t>
      </w:r>
    </w:p>
    <w:p w14:paraId="5D889DA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Dean's Research Fellowship, University of Southern California, 1987-1990.</w:t>
      </w:r>
    </w:p>
    <w:p w14:paraId="5D1420D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Marketing Science Institute Visiting Scholar, General Motors Corporation, 1988-89.</w:t>
      </w:r>
    </w:p>
    <w:p w14:paraId="683D0C3B"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Senior Research Fellowship, American Academy of Advertising, 1988.</w:t>
      </w:r>
    </w:p>
    <w:p w14:paraId="090B26C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i/>
          <w:color w:val="000000"/>
          <w:sz w:val="22"/>
          <w:szCs w:val="22"/>
        </w:rPr>
      </w:pPr>
      <w:r>
        <w:rPr>
          <w:rFonts w:ascii="Garamond" w:hAnsi="Garamond"/>
          <w:color w:val="000000"/>
          <w:sz w:val="22"/>
          <w:szCs w:val="22"/>
        </w:rPr>
        <w:t xml:space="preserve">Listed among top ten contributors to marketing journal, </w:t>
      </w:r>
      <w:r>
        <w:rPr>
          <w:rFonts w:ascii="Garamond" w:hAnsi="Garamond"/>
          <w:i/>
          <w:color w:val="000000"/>
          <w:sz w:val="22"/>
          <w:szCs w:val="22"/>
        </w:rPr>
        <w:t xml:space="preserve">Journal of Marketing Education, </w:t>
      </w:r>
      <w:r>
        <w:rPr>
          <w:rFonts w:ascii="Garamond" w:hAnsi="Garamond"/>
          <w:color w:val="000000"/>
          <w:sz w:val="22"/>
          <w:szCs w:val="22"/>
        </w:rPr>
        <w:t>1985.</w:t>
      </w:r>
    </w:p>
    <w:p w14:paraId="0BDA5C2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Outstanding Young Men of America, 1985.</w:t>
      </w:r>
    </w:p>
    <w:p w14:paraId="530D49A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the World.</w:t>
      </w:r>
    </w:p>
    <w:p w14:paraId="3FCFB2E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America.</w:t>
      </w:r>
    </w:p>
    <w:p w14:paraId="1E0F584F"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b/>
          <w:color w:val="000000"/>
          <w:sz w:val="22"/>
          <w:szCs w:val="22"/>
        </w:rPr>
      </w:pPr>
      <w:r>
        <w:rPr>
          <w:rFonts w:ascii="Garamond" w:hAnsi="Garamond"/>
          <w:color w:val="000000"/>
          <w:sz w:val="22"/>
          <w:szCs w:val="22"/>
        </w:rPr>
        <w:t>Charter Fellow, Association for Psychological Science.</w:t>
      </w:r>
    </w:p>
    <w:p w14:paraId="4DBB830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Fellow of the American Psychological Association, Division 23.</w:t>
      </w:r>
    </w:p>
    <w:p w14:paraId="2D9D689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b/>
          <w:color w:val="000000"/>
          <w:sz w:val="22"/>
          <w:szCs w:val="22"/>
        </w:rPr>
      </w:pPr>
      <w:r>
        <w:rPr>
          <w:rFonts w:ascii="Garamond" w:hAnsi="Garamond"/>
          <w:color w:val="000000"/>
          <w:sz w:val="22"/>
          <w:szCs w:val="22"/>
        </w:rPr>
        <w:t xml:space="preserve">Listed among top ten contributors to Advertising literature in a study published in the Spring, </w:t>
      </w:r>
      <w:r>
        <w:rPr>
          <w:rFonts w:ascii="Garamond" w:hAnsi="Garamond"/>
          <w:i/>
          <w:color w:val="000000"/>
          <w:sz w:val="22"/>
          <w:szCs w:val="22"/>
        </w:rPr>
        <w:t>Journal of Advertising</w:t>
      </w:r>
      <w:r>
        <w:rPr>
          <w:rFonts w:ascii="Garamond" w:hAnsi="Garamond"/>
          <w:color w:val="000000"/>
          <w:sz w:val="22"/>
          <w:szCs w:val="22"/>
        </w:rPr>
        <w:t>.</w:t>
      </w:r>
    </w:p>
    <w:p w14:paraId="0AC2880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Honorable Mention, 1983 Alpha Iota Delta/American Institute for Decision Sciences Instructional Award.</w:t>
      </w:r>
    </w:p>
    <w:p w14:paraId="63E860B5"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Alpha Iota Delta, Decision Sciences Honorary.</w:t>
      </w:r>
    </w:p>
    <w:p w14:paraId="64D2F17E"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Beta Gamma Sigma Business Honor Society.</w:t>
      </w:r>
    </w:p>
    <w:p w14:paraId="0B8764A4"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Phi Kappa Phi National Honor Society.</w:t>
      </w:r>
    </w:p>
    <w:p w14:paraId="642C905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the West.</w:t>
      </w:r>
    </w:p>
    <w:p w14:paraId="1CAA2C4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of Emerging Leaders in America, Third Edition.</w:t>
      </w:r>
    </w:p>
    <w:p w14:paraId="47707A8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Finance and Industry.</w:t>
      </w:r>
    </w:p>
    <w:p w14:paraId="411865E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American Education.</w:t>
      </w:r>
    </w:p>
    <w:p w14:paraId="6009395C"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Five Thousand Personalities of the World.</w:t>
      </w:r>
    </w:p>
    <w:p w14:paraId="5CEA695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New York Academy of Sciences.</w:t>
      </w:r>
    </w:p>
    <w:p w14:paraId="27D8368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California.</w:t>
      </w:r>
    </w:p>
    <w:p w14:paraId="2CB09F8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Advertising.</w:t>
      </w:r>
    </w:p>
    <w:p w14:paraId="0EE5BB25"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Sales and Marketing.</w:t>
      </w:r>
    </w:p>
    <w:p w14:paraId="1E49228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International Platform Association.</w:t>
      </w:r>
    </w:p>
    <w:p w14:paraId="76BE75B3"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Who's Who in the South and Southwest.</w:t>
      </w:r>
    </w:p>
    <w:p w14:paraId="03B63A0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Personalities of the South.</w:t>
      </w:r>
    </w:p>
    <w:p w14:paraId="00DC1A73"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Personalities of America.</w:t>
      </w:r>
    </w:p>
    <w:p w14:paraId="16EF585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lastRenderedPageBreak/>
        <w:t>State Board of Education Scholar, Northeast Louisiana University.</w:t>
      </w:r>
    </w:p>
    <w:p w14:paraId="771CBBAC" w14:textId="77777777" w:rsidR="002E06B9" w:rsidRDefault="002E06B9" w:rsidP="002E06B9">
      <w:pPr>
        <w:widowControl w:val="0"/>
        <w:autoSpaceDE w:val="0"/>
        <w:autoSpaceDN w:val="0"/>
        <w:adjustRightInd w:val="0"/>
        <w:spacing w:after="120" w:line="240" w:lineRule="atLeast"/>
        <w:ind w:left="720" w:right="-90"/>
        <w:rPr>
          <w:rFonts w:ascii="Garamond" w:hAnsi="Garamond"/>
          <w:color w:val="000000"/>
          <w:sz w:val="22"/>
          <w:szCs w:val="22"/>
        </w:rPr>
      </w:pPr>
    </w:p>
    <w:p w14:paraId="2458B86C"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REPRESENTATIVE PROFESSIONAL EXPERIENCE</w:t>
      </w:r>
      <w:r w:rsidR="001460E9">
        <w:rPr>
          <w:rFonts w:ascii="Garamond" w:hAnsi="Garamond"/>
          <w:b/>
          <w:color w:val="000000"/>
          <w:sz w:val="22"/>
          <w:szCs w:val="22"/>
        </w:rPr>
        <w:t xml:space="preserve"> AND SERVICE</w:t>
      </w:r>
    </w:p>
    <w:p w14:paraId="7AA7DDEC" w14:textId="77777777" w:rsidR="003C30B6" w:rsidRDefault="003C30B6" w:rsidP="003C30B6">
      <w:pPr>
        <w:ind w:right="-90"/>
        <w:rPr>
          <w:rFonts w:ascii="Garamond" w:hAnsi="Garamond"/>
          <w:color w:val="000000"/>
          <w:sz w:val="22"/>
          <w:szCs w:val="22"/>
        </w:rPr>
      </w:pPr>
    </w:p>
    <w:p w14:paraId="14F9AD02" w14:textId="77777777" w:rsidR="00BF1ACE" w:rsidRDefault="00BF1ACE" w:rsidP="00BF1ACE">
      <w:pPr>
        <w:widowControl w:val="0"/>
        <w:numPr>
          <w:ilvl w:val="0"/>
          <w:numId w:val="1"/>
        </w:numPr>
        <w:ind w:right="-90"/>
        <w:rPr>
          <w:rFonts w:ascii="Garamond" w:hAnsi="Garamond"/>
          <w:color w:val="000000"/>
          <w:sz w:val="22"/>
          <w:szCs w:val="22"/>
        </w:rPr>
      </w:pPr>
      <w:r>
        <w:rPr>
          <w:rFonts w:ascii="Garamond" w:hAnsi="Garamond"/>
          <w:color w:val="000000"/>
          <w:sz w:val="22"/>
          <w:szCs w:val="22"/>
        </w:rPr>
        <w:t xml:space="preserve">Founding Chair, Marketing Accountability Standards Board, 2004 – present. Acting President and CEO, Feb., 2022 </w:t>
      </w:r>
      <w:r w:rsidR="001460E9">
        <w:rPr>
          <w:rFonts w:ascii="Garamond" w:hAnsi="Garamond"/>
          <w:color w:val="000000"/>
          <w:sz w:val="22"/>
          <w:szCs w:val="22"/>
        </w:rPr>
        <w:t>-</w:t>
      </w:r>
      <w:r>
        <w:rPr>
          <w:rFonts w:ascii="Garamond" w:hAnsi="Garamond"/>
          <w:color w:val="000000"/>
          <w:sz w:val="22"/>
          <w:szCs w:val="22"/>
        </w:rPr>
        <w:t xml:space="preserve"> July, 2022.</w:t>
      </w:r>
    </w:p>
    <w:p w14:paraId="496EEC62" w14:textId="77777777" w:rsidR="00BF1ACE" w:rsidRDefault="00BF1ACE" w:rsidP="00BF1ACE">
      <w:pPr>
        <w:widowControl w:val="0"/>
        <w:ind w:left="720" w:right="-90"/>
        <w:rPr>
          <w:rFonts w:ascii="Garamond" w:hAnsi="Garamond"/>
          <w:color w:val="000000"/>
          <w:sz w:val="22"/>
          <w:szCs w:val="22"/>
        </w:rPr>
      </w:pPr>
    </w:p>
    <w:p w14:paraId="3F6F5075" w14:textId="77777777" w:rsidR="008F6765" w:rsidRDefault="008F6765"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Co-editor, Special Issue </w:t>
      </w:r>
      <w:r w:rsidR="001460E9">
        <w:rPr>
          <w:rFonts w:ascii="Garamond" w:hAnsi="Garamond"/>
          <w:color w:val="000000"/>
          <w:sz w:val="22"/>
          <w:szCs w:val="22"/>
        </w:rPr>
        <w:t>o</w:t>
      </w:r>
      <w:r>
        <w:rPr>
          <w:rFonts w:ascii="Garamond" w:hAnsi="Garamond"/>
          <w:color w:val="000000"/>
          <w:sz w:val="22"/>
          <w:szCs w:val="22"/>
        </w:rPr>
        <w:t xml:space="preserve">f </w:t>
      </w:r>
      <w:r>
        <w:rPr>
          <w:rFonts w:ascii="Garamond" w:hAnsi="Garamond"/>
          <w:i/>
          <w:iCs/>
          <w:color w:val="000000"/>
          <w:sz w:val="22"/>
          <w:szCs w:val="22"/>
        </w:rPr>
        <w:t>Psychology and Marketing</w:t>
      </w:r>
      <w:r>
        <w:rPr>
          <w:rFonts w:ascii="Garamond" w:hAnsi="Garamond"/>
          <w:color w:val="000000"/>
          <w:sz w:val="22"/>
          <w:szCs w:val="22"/>
        </w:rPr>
        <w:t xml:space="preserve"> on Marketing in the Meta-verse</w:t>
      </w:r>
      <w:r w:rsidR="00E01C21">
        <w:rPr>
          <w:rFonts w:ascii="Garamond" w:hAnsi="Garamond"/>
          <w:color w:val="000000"/>
          <w:sz w:val="22"/>
          <w:szCs w:val="22"/>
        </w:rPr>
        <w:t>, 2024.</w:t>
      </w:r>
    </w:p>
    <w:p w14:paraId="233F6651" w14:textId="77777777" w:rsidR="008229E3" w:rsidRDefault="008229E3" w:rsidP="008229E3">
      <w:pPr>
        <w:pStyle w:val="ListParagraph"/>
        <w:rPr>
          <w:rFonts w:ascii="Garamond" w:hAnsi="Garamond"/>
          <w:color w:val="000000"/>
          <w:sz w:val="22"/>
          <w:szCs w:val="22"/>
        </w:rPr>
      </w:pPr>
    </w:p>
    <w:p w14:paraId="30C8D27A" w14:textId="7BB8AC25" w:rsidR="008229E3" w:rsidRDefault="008229E3"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Judge, National Collegiate Sports Analytics Competition,  2025.</w:t>
      </w:r>
    </w:p>
    <w:p w14:paraId="2C6E5EB7" w14:textId="77777777" w:rsidR="00D4277D" w:rsidRDefault="00D4277D" w:rsidP="00D4277D">
      <w:pPr>
        <w:pStyle w:val="ListParagraph"/>
        <w:rPr>
          <w:rFonts w:ascii="Garamond" w:hAnsi="Garamond"/>
          <w:color w:val="000000"/>
          <w:sz w:val="22"/>
          <w:szCs w:val="22"/>
        </w:rPr>
      </w:pPr>
    </w:p>
    <w:p w14:paraId="21344D87" w14:textId="77777777" w:rsidR="00D4277D" w:rsidRDefault="00D4277D"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Member, Working Group, Journal Scholars Exchange, American Statistical Association and American Association for Public Opinion Research, 2004 – </w:t>
      </w:r>
      <w:r w:rsidR="00C2779D">
        <w:rPr>
          <w:rFonts w:ascii="Garamond" w:hAnsi="Garamond"/>
          <w:color w:val="000000"/>
          <w:sz w:val="22"/>
          <w:szCs w:val="22"/>
        </w:rPr>
        <w:t>2025.</w:t>
      </w:r>
    </w:p>
    <w:p w14:paraId="6E8EEC9C" w14:textId="77777777" w:rsidR="00C2779D" w:rsidRDefault="00C2779D" w:rsidP="00C2779D">
      <w:pPr>
        <w:pStyle w:val="ListParagraph"/>
        <w:rPr>
          <w:rFonts w:ascii="Garamond" w:hAnsi="Garamond"/>
          <w:color w:val="000000"/>
          <w:sz w:val="22"/>
          <w:szCs w:val="22"/>
        </w:rPr>
      </w:pPr>
    </w:p>
    <w:p w14:paraId="7C182231" w14:textId="77777777" w:rsidR="00C2779D" w:rsidRDefault="00C2779D" w:rsidP="00C2779D">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12</w:t>
      </w:r>
      <w:r>
        <w:rPr>
          <w:rFonts w:ascii="Garamond" w:hAnsi="Garamond"/>
          <w:color w:val="000000"/>
          <w:sz w:val="22"/>
          <w:szCs w:val="22"/>
          <w:vertAlign w:val="superscript"/>
        </w:rPr>
        <w:t>h</w:t>
      </w:r>
      <w:r>
        <w:rPr>
          <w:rFonts w:ascii="Garamond" w:hAnsi="Garamond"/>
          <w:color w:val="000000"/>
          <w:sz w:val="22"/>
          <w:szCs w:val="22"/>
        </w:rPr>
        <w:t xml:space="preserve"> AIM-AMA Sheth Foundation Doctoral Consortium, July, 2025.</w:t>
      </w:r>
    </w:p>
    <w:p w14:paraId="44E4A5DD" w14:textId="77777777" w:rsidR="00C2779D" w:rsidRDefault="00C2779D" w:rsidP="00C2779D">
      <w:pPr>
        <w:widowControl w:val="0"/>
        <w:autoSpaceDE w:val="0"/>
        <w:autoSpaceDN w:val="0"/>
        <w:adjustRightInd w:val="0"/>
        <w:ind w:right="-86"/>
        <w:rPr>
          <w:rFonts w:ascii="Garamond" w:hAnsi="Garamond"/>
          <w:color w:val="000000"/>
          <w:sz w:val="22"/>
          <w:szCs w:val="22"/>
        </w:rPr>
      </w:pPr>
    </w:p>
    <w:p w14:paraId="12BBF710" w14:textId="77777777" w:rsidR="00C2779D" w:rsidRPr="00C2779D" w:rsidRDefault="00C2779D" w:rsidP="00C2779D">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11</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w:t>
      </w:r>
      <w:r w:rsidR="0078601B">
        <w:rPr>
          <w:rFonts w:ascii="Garamond" w:hAnsi="Garamond"/>
          <w:color w:val="000000"/>
          <w:sz w:val="22"/>
          <w:szCs w:val="22"/>
        </w:rPr>
        <w:t>December</w:t>
      </w:r>
      <w:r>
        <w:rPr>
          <w:rFonts w:ascii="Garamond" w:hAnsi="Garamond"/>
          <w:color w:val="000000"/>
          <w:sz w:val="22"/>
          <w:szCs w:val="22"/>
        </w:rPr>
        <w:t>, 202</w:t>
      </w:r>
      <w:r w:rsidR="0078601B">
        <w:rPr>
          <w:rFonts w:ascii="Garamond" w:hAnsi="Garamond"/>
          <w:color w:val="000000"/>
          <w:sz w:val="22"/>
          <w:szCs w:val="22"/>
        </w:rPr>
        <w:t>3</w:t>
      </w:r>
      <w:r>
        <w:rPr>
          <w:rFonts w:ascii="Garamond" w:hAnsi="Garamond"/>
          <w:color w:val="000000"/>
          <w:sz w:val="22"/>
          <w:szCs w:val="22"/>
        </w:rPr>
        <w:t>.</w:t>
      </w:r>
    </w:p>
    <w:p w14:paraId="5001EA3E" w14:textId="77777777" w:rsidR="001460E9" w:rsidRDefault="001460E9" w:rsidP="001460E9">
      <w:pPr>
        <w:pStyle w:val="ListParagraph"/>
        <w:rPr>
          <w:rFonts w:ascii="Garamond" w:hAnsi="Garamond"/>
          <w:color w:val="000000"/>
          <w:sz w:val="22"/>
          <w:szCs w:val="22"/>
        </w:rPr>
      </w:pPr>
    </w:p>
    <w:p w14:paraId="748426A9" w14:textId="77777777" w:rsidR="001460E9" w:rsidRDefault="001460E9"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Judges Panel, Marketing Hall of Fame, 2023.</w:t>
      </w:r>
    </w:p>
    <w:p w14:paraId="0CCC0EF1" w14:textId="77777777" w:rsidR="008F6765" w:rsidRDefault="008F6765" w:rsidP="008F6765">
      <w:pPr>
        <w:pStyle w:val="ListParagraph"/>
        <w:rPr>
          <w:rFonts w:ascii="Garamond" w:hAnsi="Garamond"/>
          <w:color w:val="000000"/>
          <w:sz w:val="22"/>
          <w:szCs w:val="22"/>
        </w:rPr>
      </w:pPr>
    </w:p>
    <w:p w14:paraId="0B65FC76" w14:textId="77777777" w:rsidR="00BF1ACE" w:rsidRDefault="00BF1ACE"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Editor, Palgrave Series on Marketing and Society, 2019 – present.</w:t>
      </w:r>
    </w:p>
    <w:p w14:paraId="6292E43A" w14:textId="77777777" w:rsidR="00BF1ACE" w:rsidRDefault="00BF1ACE" w:rsidP="00BF1ACE">
      <w:pPr>
        <w:widowControl w:val="0"/>
        <w:autoSpaceDE w:val="0"/>
        <w:autoSpaceDN w:val="0"/>
        <w:adjustRightInd w:val="0"/>
        <w:ind w:right="-86"/>
        <w:rPr>
          <w:rFonts w:ascii="Garamond" w:hAnsi="Garamond"/>
          <w:color w:val="000000"/>
          <w:sz w:val="22"/>
          <w:szCs w:val="22"/>
        </w:rPr>
      </w:pPr>
    </w:p>
    <w:p w14:paraId="384A691A" w14:textId="77777777" w:rsidR="00BF1ACE" w:rsidRDefault="00BF1ACE"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Member, Ethics Committee, Society for Consumer Psychology, 2021 – </w:t>
      </w:r>
      <w:r w:rsidR="00C2779D">
        <w:rPr>
          <w:rFonts w:ascii="Garamond" w:hAnsi="Garamond"/>
          <w:color w:val="000000"/>
          <w:sz w:val="22"/>
          <w:szCs w:val="22"/>
        </w:rPr>
        <w:t>2025</w:t>
      </w:r>
      <w:r>
        <w:rPr>
          <w:rFonts w:ascii="Garamond" w:hAnsi="Garamond"/>
          <w:color w:val="000000"/>
          <w:sz w:val="22"/>
          <w:szCs w:val="22"/>
        </w:rPr>
        <w:t>.</w:t>
      </w:r>
    </w:p>
    <w:p w14:paraId="19AED0BB" w14:textId="77777777" w:rsidR="00BF1ACE" w:rsidRDefault="00BF1ACE" w:rsidP="00BF1ACE">
      <w:pPr>
        <w:widowControl w:val="0"/>
        <w:autoSpaceDE w:val="0"/>
        <w:autoSpaceDN w:val="0"/>
        <w:adjustRightInd w:val="0"/>
        <w:ind w:left="720" w:right="-86"/>
        <w:rPr>
          <w:rFonts w:ascii="Garamond" w:hAnsi="Garamond"/>
          <w:color w:val="000000"/>
          <w:sz w:val="22"/>
          <w:szCs w:val="22"/>
        </w:rPr>
      </w:pPr>
    </w:p>
    <w:p w14:paraId="628A57F2" w14:textId="77777777" w:rsidR="00BF1ACE" w:rsidRDefault="00BF1ACE" w:rsidP="00BF1AC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Member, Publications Committee American Marketing Association, 20</w:t>
      </w:r>
      <w:r w:rsidR="001460E9">
        <w:rPr>
          <w:rFonts w:ascii="Garamond" w:hAnsi="Garamond"/>
          <w:color w:val="000000"/>
          <w:sz w:val="22"/>
          <w:szCs w:val="22"/>
        </w:rPr>
        <w:t>17</w:t>
      </w:r>
      <w:r>
        <w:rPr>
          <w:rFonts w:ascii="Garamond" w:hAnsi="Garamond"/>
          <w:color w:val="000000"/>
          <w:sz w:val="22"/>
          <w:szCs w:val="22"/>
        </w:rPr>
        <w:t xml:space="preserve"> – </w:t>
      </w:r>
      <w:r w:rsidR="001460E9">
        <w:rPr>
          <w:rFonts w:ascii="Garamond" w:hAnsi="Garamond"/>
          <w:color w:val="000000"/>
          <w:sz w:val="22"/>
          <w:szCs w:val="22"/>
        </w:rPr>
        <w:t>2023</w:t>
      </w:r>
      <w:r>
        <w:rPr>
          <w:rFonts w:ascii="Garamond" w:hAnsi="Garamond"/>
          <w:color w:val="000000"/>
          <w:sz w:val="22"/>
          <w:szCs w:val="22"/>
        </w:rPr>
        <w:t>.</w:t>
      </w:r>
    </w:p>
    <w:p w14:paraId="705CB9B9" w14:textId="77777777" w:rsidR="00BF1ACE" w:rsidRDefault="00BF1ACE" w:rsidP="00BF1ACE">
      <w:pPr>
        <w:widowControl w:val="0"/>
        <w:ind w:left="720" w:right="-90"/>
        <w:rPr>
          <w:rFonts w:ascii="Garamond" w:hAnsi="Garamond"/>
          <w:color w:val="000000"/>
          <w:sz w:val="22"/>
          <w:szCs w:val="22"/>
        </w:rPr>
      </w:pPr>
    </w:p>
    <w:p w14:paraId="304DF41B" w14:textId="77777777" w:rsidR="00D2758D" w:rsidRDefault="00D2758D" w:rsidP="004E6BA0">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Member, APEX Advisory Board, Sasmira Business School, Mumbai, India, 2022 – present. </w:t>
      </w:r>
    </w:p>
    <w:p w14:paraId="7F6E24F3" w14:textId="77777777" w:rsidR="00FD507F" w:rsidRPr="008229E3" w:rsidRDefault="00FD507F" w:rsidP="008229E3">
      <w:pPr>
        <w:rPr>
          <w:rFonts w:ascii="Garamond" w:hAnsi="Garamond"/>
          <w:color w:val="000000"/>
          <w:sz w:val="22"/>
          <w:szCs w:val="22"/>
        </w:rPr>
      </w:pPr>
    </w:p>
    <w:p w14:paraId="3F8C71BE" w14:textId="77777777" w:rsidR="00FD507F" w:rsidRDefault="00FD507F" w:rsidP="004E6BA0">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Reviewer, Responsible Research in Business and Management Honor Role, 2022 – present.</w:t>
      </w:r>
    </w:p>
    <w:p w14:paraId="09F45C6B" w14:textId="77777777" w:rsidR="00DC6C55" w:rsidRDefault="00DC6C55" w:rsidP="00DC6C55">
      <w:pPr>
        <w:widowControl w:val="0"/>
        <w:autoSpaceDE w:val="0"/>
        <w:autoSpaceDN w:val="0"/>
        <w:adjustRightInd w:val="0"/>
        <w:ind w:right="-86"/>
        <w:rPr>
          <w:rFonts w:ascii="Garamond" w:hAnsi="Garamond"/>
          <w:color w:val="000000"/>
          <w:sz w:val="22"/>
          <w:szCs w:val="22"/>
        </w:rPr>
      </w:pPr>
    </w:p>
    <w:p w14:paraId="7E8A38E7" w14:textId="77777777" w:rsidR="00A063C4" w:rsidRDefault="00A063C4"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Co-chair, Marketing and Public Policy Conference, Los Angeles, 2020</w:t>
      </w:r>
      <w:r w:rsidR="00E01C21">
        <w:rPr>
          <w:rFonts w:ascii="Garamond" w:hAnsi="Garamond"/>
          <w:color w:val="000000"/>
          <w:sz w:val="22"/>
          <w:szCs w:val="22"/>
        </w:rPr>
        <w:t>.</w:t>
      </w:r>
    </w:p>
    <w:p w14:paraId="17B5F36D" w14:textId="77777777" w:rsidR="00A063C4" w:rsidRDefault="00A063C4" w:rsidP="00A063C4">
      <w:pPr>
        <w:widowControl w:val="0"/>
        <w:autoSpaceDE w:val="0"/>
        <w:autoSpaceDN w:val="0"/>
        <w:adjustRightInd w:val="0"/>
        <w:ind w:left="720" w:right="-86"/>
        <w:rPr>
          <w:rFonts w:ascii="Garamond" w:hAnsi="Garamond"/>
          <w:color w:val="000000"/>
          <w:sz w:val="22"/>
          <w:szCs w:val="22"/>
        </w:rPr>
      </w:pPr>
    </w:p>
    <w:p w14:paraId="3A4859AA" w14:textId="77777777" w:rsidR="00830AA4" w:rsidRDefault="00AA0FFF"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Vice President,</w:t>
      </w:r>
      <w:r w:rsidR="00830AA4">
        <w:rPr>
          <w:rFonts w:ascii="Garamond" w:hAnsi="Garamond"/>
          <w:color w:val="000000"/>
          <w:sz w:val="22"/>
          <w:szCs w:val="22"/>
        </w:rPr>
        <w:t xml:space="preserve"> Publications, American Marketing Association, 2017 – </w:t>
      </w:r>
      <w:r w:rsidR="00135E26">
        <w:rPr>
          <w:rFonts w:ascii="Garamond" w:hAnsi="Garamond"/>
          <w:color w:val="000000"/>
          <w:sz w:val="22"/>
          <w:szCs w:val="22"/>
        </w:rPr>
        <w:t>2020</w:t>
      </w:r>
      <w:r w:rsidR="00830AA4">
        <w:rPr>
          <w:rFonts w:ascii="Garamond" w:hAnsi="Garamond"/>
          <w:color w:val="000000"/>
          <w:sz w:val="22"/>
          <w:szCs w:val="22"/>
        </w:rPr>
        <w:t>.</w:t>
      </w:r>
    </w:p>
    <w:p w14:paraId="04A4AA06" w14:textId="77777777" w:rsidR="004E6BA0" w:rsidRDefault="004E6BA0" w:rsidP="004E6BA0">
      <w:pPr>
        <w:widowControl w:val="0"/>
        <w:autoSpaceDE w:val="0"/>
        <w:autoSpaceDN w:val="0"/>
        <w:adjustRightInd w:val="0"/>
        <w:ind w:right="-86"/>
        <w:rPr>
          <w:rFonts w:ascii="Garamond" w:hAnsi="Garamond"/>
          <w:color w:val="000000"/>
          <w:sz w:val="22"/>
          <w:szCs w:val="22"/>
        </w:rPr>
      </w:pPr>
    </w:p>
    <w:p w14:paraId="3C1B64CC" w14:textId="77777777" w:rsidR="00057C90" w:rsidRDefault="00057C90" w:rsidP="00A53FE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Chair, </w:t>
      </w:r>
      <w:r>
        <w:rPr>
          <w:rFonts w:ascii="Garamond" w:hAnsi="Garamond" w:cs="Calibri"/>
          <w:color w:val="000000"/>
          <w:sz w:val="22"/>
          <w:szCs w:val="22"/>
        </w:rPr>
        <w:t>Technical Advisory Group (TAG) on Brand Valuation, American National Standards Institute (ANSI) and U.S. representative to the International Standards Organization’s (ISO) Technical Committee 2</w:t>
      </w:r>
      <w:r w:rsidR="00830AA4">
        <w:rPr>
          <w:rFonts w:ascii="Garamond" w:hAnsi="Garamond" w:cs="Calibri"/>
          <w:color w:val="000000"/>
          <w:sz w:val="22"/>
          <w:szCs w:val="22"/>
        </w:rPr>
        <w:t xml:space="preserve">89 on brand evaluation, 2016 – </w:t>
      </w:r>
      <w:r w:rsidR="006D0D1B">
        <w:rPr>
          <w:rFonts w:ascii="Garamond" w:hAnsi="Garamond" w:cs="Calibri"/>
          <w:color w:val="000000"/>
          <w:sz w:val="22"/>
          <w:szCs w:val="22"/>
        </w:rPr>
        <w:t>2020</w:t>
      </w:r>
      <w:r w:rsidR="00830AA4">
        <w:rPr>
          <w:rFonts w:ascii="Garamond" w:hAnsi="Garamond" w:cs="Calibri"/>
          <w:color w:val="000000"/>
          <w:sz w:val="22"/>
          <w:szCs w:val="22"/>
        </w:rPr>
        <w:t>.</w:t>
      </w:r>
    </w:p>
    <w:p w14:paraId="01F6BDEE" w14:textId="77777777" w:rsidR="00D30FAD" w:rsidRDefault="00D30FAD" w:rsidP="00D30FAD">
      <w:pPr>
        <w:pStyle w:val="ListParagraph"/>
        <w:rPr>
          <w:rFonts w:ascii="Garamond" w:hAnsi="Garamond"/>
          <w:color w:val="000000"/>
          <w:sz w:val="22"/>
          <w:szCs w:val="22"/>
        </w:rPr>
      </w:pPr>
    </w:p>
    <w:p w14:paraId="71E10270" w14:textId="77777777" w:rsidR="00D30FAD" w:rsidRDefault="00D30FAD" w:rsidP="00D30FAD">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10</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Virtual, June, 2022.</w:t>
      </w:r>
    </w:p>
    <w:p w14:paraId="60277E9F" w14:textId="77777777" w:rsidR="006D0D1B" w:rsidRDefault="006D0D1B" w:rsidP="006D0D1B">
      <w:pPr>
        <w:pStyle w:val="ListParagraph"/>
        <w:rPr>
          <w:rFonts w:ascii="Garamond" w:hAnsi="Garamond"/>
          <w:color w:val="000000"/>
          <w:sz w:val="22"/>
          <w:szCs w:val="22"/>
        </w:rPr>
      </w:pPr>
    </w:p>
    <w:p w14:paraId="663174CC" w14:textId="77777777" w:rsidR="006D0D1B" w:rsidRDefault="006D0D1B" w:rsidP="006D0D1B">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9</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Virtual, Ju</w:t>
      </w:r>
      <w:r w:rsidR="004B2341">
        <w:rPr>
          <w:rFonts w:ascii="Garamond" w:hAnsi="Garamond"/>
          <w:color w:val="000000"/>
          <w:sz w:val="22"/>
          <w:szCs w:val="22"/>
        </w:rPr>
        <w:t>ly</w:t>
      </w:r>
      <w:r>
        <w:rPr>
          <w:rFonts w:ascii="Garamond" w:hAnsi="Garamond"/>
          <w:color w:val="000000"/>
          <w:sz w:val="22"/>
          <w:szCs w:val="22"/>
        </w:rPr>
        <w:t>, 2021.</w:t>
      </w:r>
    </w:p>
    <w:p w14:paraId="125AAA8D" w14:textId="77777777" w:rsidR="00AE611D" w:rsidRDefault="00AE611D" w:rsidP="00AE611D">
      <w:pPr>
        <w:widowControl w:val="0"/>
        <w:autoSpaceDE w:val="0"/>
        <w:autoSpaceDN w:val="0"/>
        <w:adjustRightInd w:val="0"/>
        <w:ind w:right="-86"/>
        <w:rPr>
          <w:rFonts w:ascii="Garamond" w:hAnsi="Garamond"/>
          <w:color w:val="000000"/>
          <w:sz w:val="22"/>
          <w:szCs w:val="22"/>
        </w:rPr>
      </w:pPr>
    </w:p>
    <w:p w14:paraId="3B4DA10A" w14:textId="77777777" w:rsidR="005A7F8E" w:rsidRDefault="005A7F8E"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8</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Birla Institute of Management Technology (BIMTECH), Greater Noida, Jan., 2020.</w:t>
      </w:r>
    </w:p>
    <w:p w14:paraId="2C27D0DB" w14:textId="77777777" w:rsidR="00E96A15" w:rsidRDefault="00E96A15" w:rsidP="00E96A15">
      <w:pPr>
        <w:pStyle w:val="ListParagraph"/>
        <w:rPr>
          <w:rFonts w:ascii="Garamond" w:hAnsi="Garamond"/>
          <w:color w:val="000000"/>
          <w:sz w:val="22"/>
          <w:szCs w:val="22"/>
        </w:rPr>
      </w:pPr>
    </w:p>
    <w:p w14:paraId="0E841B55" w14:textId="77777777" w:rsidR="00E96A15" w:rsidRDefault="00E96A15" w:rsidP="00E96A15">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7</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Ahmedabad, Jan., 2019</w:t>
      </w:r>
      <w:r w:rsidR="005A7F8E">
        <w:rPr>
          <w:rFonts w:ascii="Garamond" w:hAnsi="Garamond"/>
          <w:color w:val="000000"/>
          <w:sz w:val="22"/>
          <w:szCs w:val="22"/>
        </w:rPr>
        <w:t>.</w:t>
      </w:r>
    </w:p>
    <w:p w14:paraId="7D194113" w14:textId="77777777" w:rsidR="005A7F8E" w:rsidRDefault="005A7F8E" w:rsidP="005A7F8E">
      <w:pPr>
        <w:widowControl w:val="0"/>
        <w:autoSpaceDE w:val="0"/>
        <w:autoSpaceDN w:val="0"/>
        <w:adjustRightInd w:val="0"/>
        <w:ind w:right="-86"/>
        <w:rPr>
          <w:rFonts w:ascii="Garamond" w:hAnsi="Garamond"/>
          <w:color w:val="000000"/>
          <w:sz w:val="22"/>
          <w:szCs w:val="22"/>
        </w:rPr>
      </w:pPr>
    </w:p>
    <w:p w14:paraId="4CE274C1" w14:textId="77777777" w:rsidR="0017402E" w:rsidRDefault="0017402E" w:rsidP="0017402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6</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Bangalore, Jan., 2018</w:t>
      </w:r>
      <w:r w:rsidR="005A7F8E">
        <w:rPr>
          <w:rFonts w:ascii="Garamond" w:hAnsi="Garamond"/>
          <w:color w:val="000000"/>
          <w:sz w:val="22"/>
          <w:szCs w:val="22"/>
        </w:rPr>
        <w:t>.</w:t>
      </w:r>
    </w:p>
    <w:p w14:paraId="26A5FDE3" w14:textId="77777777" w:rsidR="006245C3" w:rsidRDefault="006245C3"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lastRenderedPageBreak/>
        <w:t>Faculty Member, 5</w:t>
      </w:r>
      <w:r>
        <w:rPr>
          <w:rFonts w:ascii="Garamond" w:hAnsi="Garamond"/>
          <w:color w:val="000000"/>
          <w:sz w:val="22"/>
          <w:szCs w:val="22"/>
          <w:vertAlign w:val="superscript"/>
        </w:rPr>
        <w:t>th</w:t>
      </w:r>
      <w:r>
        <w:rPr>
          <w:rFonts w:ascii="Garamond" w:hAnsi="Garamond"/>
          <w:color w:val="000000"/>
          <w:sz w:val="22"/>
          <w:szCs w:val="22"/>
        </w:rPr>
        <w:t xml:space="preserve"> AIM-AMA Sheth Foundation Doctoral Consortium, Mumbai, Jan., 2017</w:t>
      </w:r>
      <w:r w:rsidR="005A7F8E">
        <w:rPr>
          <w:rFonts w:ascii="Garamond" w:hAnsi="Garamond"/>
          <w:color w:val="000000"/>
          <w:sz w:val="22"/>
          <w:szCs w:val="22"/>
        </w:rPr>
        <w:t>.</w:t>
      </w:r>
    </w:p>
    <w:p w14:paraId="1C2D47B2" w14:textId="77777777" w:rsidR="00FE2F9E" w:rsidRDefault="00FE2F9E" w:rsidP="00FE2F9E">
      <w:pPr>
        <w:widowControl w:val="0"/>
        <w:autoSpaceDE w:val="0"/>
        <w:autoSpaceDN w:val="0"/>
        <w:adjustRightInd w:val="0"/>
        <w:ind w:left="720" w:right="-86"/>
        <w:rPr>
          <w:rFonts w:ascii="Garamond" w:hAnsi="Garamond"/>
          <w:color w:val="000000"/>
          <w:sz w:val="22"/>
          <w:szCs w:val="22"/>
        </w:rPr>
      </w:pPr>
    </w:p>
    <w:p w14:paraId="3A8E73E6" w14:textId="3A9B62AF" w:rsidR="00FE2F9E" w:rsidRPr="00FE2F9E" w:rsidRDefault="000B73AD" w:rsidP="00FE2F9E">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3</w:t>
      </w:r>
      <w:r>
        <w:rPr>
          <w:rFonts w:ascii="Garamond" w:hAnsi="Garamond"/>
          <w:color w:val="000000"/>
          <w:sz w:val="22"/>
          <w:szCs w:val="22"/>
          <w:vertAlign w:val="superscript"/>
        </w:rPr>
        <w:t>rd</w:t>
      </w:r>
      <w:r>
        <w:rPr>
          <w:rFonts w:ascii="Garamond" w:hAnsi="Garamond"/>
          <w:color w:val="000000"/>
          <w:sz w:val="22"/>
          <w:szCs w:val="22"/>
        </w:rPr>
        <w:t xml:space="preserve"> AIM-AMA Sheth Foundation Doctoral Consortium, Dubai, Jan., 2015.</w:t>
      </w:r>
    </w:p>
    <w:p w14:paraId="6798C34D" w14:textId="77777777" w:rsidR="00F1457D" w:rsidRDefault="00F1457D" w:rsidP="00F1457D">
      <w:pPr>
        <w:widowControl w:val="0"/>
        <w:autoSpaceDE w:val="0"/>
        <w:autoSpaceDN w:val="0"/>
        <w:adjustRightInd w:val="0"/>
        <w:ind w:right="-86"/>
        <w:rPr>
          <w:rFonts w:ascii="Garamond" w:hAnsi="Garamond"/>
          <w:color w:val="000000"/>
          <w:sz w:val="22"/>
          <w:szCs w:val="22"/>
        </w:rPr>
      </w:pPr>
    </w:p>
    <w:p w14:paraId="6A89430D" w14:textId="77777777" w:rsidR="001737EA" w:rsidRDefault="001737EA"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Academy of Marketing Science Doctoral Consortium, Orlando, May, 2016</w:t>
      </w:r>
      <w:r w:rsidR="00F37C00">
        <w:rPr>
          <w:rFonts w:ascii="Garamond" w:hAnsi="Garamond"/>
          <w:color w:val="000000"/>
          <w:sz w:val="22"/>
          <w:szCs w:val="22"/>
        </w:rPr>
        <w:t>, San Diego, 2017</w:t>
      </w:r>
      <w:r>
        <w:rPr>
          <w:rFonts w:ascii="Garamond" w:hAnsi="Garamond"/>
          <w:color w:val="000000"/>
          <w:sz w:val="22"/>
          <w:szCs w:val="22"/>
        </w:rPr>
        <w:t>.</w:t>
      </w:r>
    </w:p>
    <w:p w14:paraId="2EDE4103" w14:textId="77777777" w:rsidR="00C2779D" w:rsidRDefault="00C2779D" w:rsidP="00C2779D">
      <w:pPr>
        <w:widowControl w:val="0"/>
        <w:autoSpaceDE w:val="0"/>
        <w:autoSpaceDN w:val="0"/>
        <w:adjustRightInd w:val="0"/>
        <w:ind w:left="720" w:right="-86"/>
        <w:rPr>
          <w:rFonts w:ascii="Garamond" w:hAnsi="Garamond"/>
          <w:color w:val="000000"/>
          <w:sz w:val="22"/>
          <w:szCs w:val="22"/>
        </w:rPr>
      </w:pPr>
    </w:p>
    <w:p w14:paraId="1F70CA29" w14:textId="77777777" w:rsidR="004B2341" w:rsidRDefault="004B2341" w:rsidP="004B2341">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Editor, </w:t>
      </w:r>
      <w:r>
        <w:rPr>
          <w:rFonts w:ascii="Garamond" w:hAnsi="Garamond"/>
          <w:i/>
          <w:color w:val="000000"/>
          <w:sz w:val="22"/>
          <w:szCs w:val="22"/>
        </w:rPr>
        <w:t>Journal of Public Policy and</w:t>
      </w:r>
      <w:r>
        <w:rPr>
          <w:rFonts w:ascii="Garamond" w:hAnsi="Garamond"/>
          <w:color w:val="000000"/>
          <w:sz w:val="22"/>
          <w:szCs w:val="22"/>
        </w:rPr>
        <w:t xml:space="preserve"> </w:t>
      </w:r>
      <w:r>
        <w:rPr>
          <w:rFonts w:ascii="Garamond" w:hAnsi="Garamond"/>
          <w:i/>
          <w:color w:val="000000"/>
          <w:sz w:val="22"/>
          <w:szCs w:val="22"/>
        </w:rPr>
        <w:t>Marketing</w:t>
      </w:r>
      <w:r>
        <w:rPr>
          <w:rFonts w:ascii="Garamond" w:hAnsi="Garamond"/>
          <w:color w:val="000000"/>
          <w:sz w:val="22"/>
          <w:szCs w:val="22"/>
        </w:rPr>
        <w:t>, American Marketing Association, 2012 - 2017.</w:t>
      </w:r>
    </w:p>
    <w:p w14:paraId="450857F8" w14:textId="77777777" w:rsidR="004B2341" w:rsidRDefault="004B2341" w:rsidP="004B2341">
      <w:pPr>
        <w:widowControl w:val="0"/>
        <w:autoSpaceDE w:val="0"/>
        <w:autoSpaceDN w:val="0"/>
        <w:adjustRightInd w:val="0"/>
        <w:ind w:right="-86"/>
        <w:rPr>
          <w:rFonts w:ascii="Garamond" w:hAnsi="Garamond"/>
          <w:color w:val="000000"/>
          <w:sz w:val="22"/>
          <w:szCs w:val="22"/>
        </w:rPr>
      </w:pPr>
    </w:p>
    <w:p w14:paraId="6C238D19" w14:textId="77777777" w:rsidR="004B2341" w:rsidRDefault="004B2341" w:rsidP="004B2341">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Editor-in-Chief, </w:t>
      </w:r>
      <w:r>
        <w:rPr>
          <w:rFonts w:ascii="Garamond" w:hAnsi="Garamond"/>
          <w:i/>
          <w:color w:val="000000"/>
          <w:sz w:val="22"/>
          <w:szCs w:val="22"/>
        </w:rPr>
        <w:t>Oxford Online Bibliography in Marketing</w:t>
      </w:r>
      <w:r>
        <w:rPr>
          <w:rFonts w:ascii="Garamond" w:hAnsi="Garamond"/>
          <w:color w:val="000000"/>
          <w:sz w:val="22"/>
          <w:szCs w:val="22"/>
        </w:rPr>
        <w:t>, 2012 - 2015.</w:t>
      </w:r>
    </w:p>
    <w:p w14:paraId="2AE8E747" w14:textId="77777777" w:rsidR="00E96A15" w:rsidRDefault="00E96A15" w:rsidP="00E96A15">
      <w:pPr>
        <w:widowControl w:val="0"/>
        <w:autoSpaceDE w:val="0"/>
        <w:autoSpaceDN w:val="0"/>
        <w:adjustRightInd w:val="0"/>
        <w:ind w:right="-86"/>
        <w:rPr>
          <w:rFonts w:ascii="Garamond" w:hAnsi="Garamond"/>
          <w:color w:val="000000"/>
          <w:sz w:val="22"/>
          <w:szCs w:val="22"/>
        </w:rPr>
      </w:pPr>
    </w:p>
    <w:p w14:paraId="43FD578C" w14:textId="77777777" w:rsidR="002D4C99" w:rsidRDefault="002D4C99"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Faculty Member, Society of Marketing Advances Doctoral Consortium, New Orleans, </w:t>
      </w:r>
      <w:r w:rsidR="000B73AD">
        <w:rPr>
          <w:rFonts w:ascii="Garamond" w:hAnsi="Garamond"/>
          <w:color w:val="000000"/>
          <w:sz w:val="22"/>
          <w:szCs w:val="22"/>
        </w:rPr>
        <w:t xml:space="preserve">Nov., </w:t>
      </w:r>
      <w:r>
        <w:rPr>
          <w:rFonts w:ascii="Garamond" w:hAnsi="Garamond"/>
          <w:color w:val="000000"/>
          <w:sz w:val="22"/>
          <w:szCs w:val="22"/>
        </w:rPr>
        <w:t>2014</w:t>
      </w:r>
      <w:r w:rsidR="003F3787">
        <w:rPr>
          <w:rFonts w:ascii="Garamond" w:hAnsi="Garamond"/>
          <w:color w:val="000000"/>
          <w:sz w:val="22"/>
          <w:szCs w:val="22"/>
        </w:rPr>
        <w:t>, San Antonio, Nov., 2015</w:t>
      </w:r>
      <w:r>
        <w:rPr>
          <w:rFonts w:ascii="Garamond" w:hAnsi="Garamond"/>
          <w:color w:val="000000"/>
          <w:sz w:val="22"/>
          <w:szCs w:val="22"/>
        </w:rPr>
        <w:t>.</w:t>
      </w:r>
    </w:p>
    <w:p w14:paraId="69147E02" w14:textId="77777777" w:rsidR="008F6765" w:rsidRDefault="008F6765" w:rsidP="008F6765">
      <w:pPr>
        <w:widowControl w:val="0"/>
        <w:autoSpaceDE w:val="0"/>
        <w:autoSpaceDN w:val="0"/>
        <w:adjustRightInd w:val="0"/>
        <w:ind w:right="-86"/>
        <w:rPr>
          <w:rFonts w:ascii="Garamond" w:hAnsi="Garamond"/>
          <w:color w:val="000000"/>
          <w:sz w:val="22"/>
          <w:szCs w:val="22"/>
        </w:rPr>
      </w:pPr>
    </w:p>
    <w:p w14:paraId="5232FEFF" w14:textId="77777777" w:rsidR="003C30B6" w:rsidRPr="001B6264" w:rsidRDefault="001B6264" w:rsidP="001B6264">
      <w:pPr>
        <w:widowControl w:val="0"/>
        <w:numPr>
          <w:ilvl w:val="0"/>
          <w:numId w:val="2"/>
        </w:numPr>
        <w:ind w:right="-90"/>
        <w:rPr>
          <w:rFonts w:ascii="Garamond" w:hAnsi="Garamond"/>
          <w:color w:val="000000"/>
          <w:sz w:val="22"/>
          <w:szCs w:val="22"/>
        </w:rPr>
      </w:pPr>
      <w:r>
        <w:rPr>
          <w:rFonts w:ascii="Garamond" w:hAnsi="Garamond"/>
          <w:color w:val="000000"/>
          <w:sz w:val="22"/>
          <w:szCs w:val="22"/>
        </w:rPr>
        <w:t>Reviewer</w:t>
      </w:r>
      <w:r w:rsidR="003C30B6">
        <w:rPr>
          <w:rFonts w:ascii="Garamond" w:hAnsi="Garamond"/>
          <w:color w:val="000000"/>
          <w:sz w:val="22"/>
          <w:szCs w:val="22"/>
        </w:rPr>
        <w:t xml:space="preserve">, National Science Foundation, </w:t>
      </w:r>
      <w:r>
        <w:rPr>
          <w:rFonts w:ascii="Garamond" w:hAnsi="Garamond"/>
          <w:color w:val="000000"/>
          <w:sz w:val="22"/>
          <w:szCs w:val="22"/>
        </w:rPr>
        <w:t xml:space="preserve">1979, 1990, 1993 </w:t>
      </w:r>
      <w:r w:rsidRPr="001B6264">
        <w:rPr>
          <w:rFonts w:ascii="Garamond" w:hAnsi="Garamond"/>
          <w:color w:val="000000"/>
          <w:sz w:val="22"/>
          <w:szCs w:val="22"/>
        </w:rPr>
        <w:t xml:space="preserve">– </w:t>
      </w:r>
      <w:r>
        <w:rPr>
          <w:rFonts w:ascii="Garamond" w:hAnsi="Garamond"/>
          <w:color w:val="000000"/>
          <w:sz w:val="22"/>
          <w:szCs w:val="22"/>
        </w:rPr>
        <w:t xml:space="preserve"> 1994, 1997, </w:t>
      </w:r>
      <w:r w:rsidR="003C30B6" w:rsidRPr="001B6264">
        <w:rPr>
          <w:rFonts w:ascii="Garamond" w:hAnsi="Garamond"/>
          <w:color w:val="000000"/>
          <w:sz w:val="22"/>
          <w:szCs w:val="22"/>
        </w:rPr>
        <w:t>2013</w:t>
      </w:r>
      <w:r w:rsidR="001E26FC" w:rsidRPr="001B6264">
        <w:rPr>
          <w:rFonts w:ascii="Garamond" w:hAnsi="Garamond"/>
          <w:color w:val="000000"/>
          <w:sz w:val="22"/>
          <w:szCs w:val="22"/>
        </w:rPr>
        <w:t xml:space="preserve"> – 2016</w:t>
      </w:r>
      <w:r w:rsidR="00563DFA" w:rsidRPr="001B6264">
        <w:rPr>
          <w:rFonts w:ascii="Garamond" w:hAnsi="Garamond"/>
          <w:color w:val="000000"/>
          <w:sz w:val="22"/>
          <w:szCs w:val="22"/>
        </w:rPr>
        <w:t>, 202</w:t>
      </w:r>
      <w:r w:rsidR="00AA2EE3" w:rsidRPr="001B6264">
        <w:rPr>
          <w:rFonts w:ascii="Garamond" w:hAnsi="Garamond"/>
          <w:color w:val="000000"/>
          <w:sz w:val="22"/>
          <w:szCs w:val="22"/>
        </w:rPr>
        <w:t>2</w:t>
      </w:r>
      <w:r w:rsidR="00563DFA" w:rsidRPr="001B6264">
        <w:rPr>
          <w:rFonts w:ascii="Garamond" w:hAnsi="Garamond"/>
          <w:color w:val="000000"/>
          <w:sz w:val="22"/>
          <w:szCs w:val="22"/>
        </w:rPr>
        <w:t xml:space="preserve"> – </w:t>
      </w:r>
      <w:r w:rsidR="009C50C2" w:rsidRPr="001B6264">
        <w:rPr>
          <w:rFonts w:ascii="Garamond" w:hAnsi="Garamond"/>
          <w:color w:val="000000"/>
          <w:sz w:val="22"/>
          <w:szCs w:val="22"/>
        </w:rPr>
        <w:t>20</w:t>
      </w:r>
      <w:r w:rsidR="00967D84" w:rsidRPr="001B6264">
        <w:rPr>
          <w:rFonts w:ascii="Garamond" w:hAnsi="Garamond"/>
          <w:color w:val="000000"/>
          <w:sz w:val="22"/>
          <w:szCs w:val="22"/>
        </w:rPr>
        <w:t>2</w:t>
      </w:r>
      <w:r w:rsidRPr="001B6264">
        <w:rPr>
          <w:rFonts w:ascii="Garamond" w:hAnsi="Garamond"/>
          <w:color w:val="000000"/>
          <w:sz w:val="22"/>
          <w:szCs w:val="22"/>
        </w:rPr>
        <w:t>5</w:t>
      </w:r>
      <w:r w:rsidR="00563DFA" w:rsidRPr="001B6264">
        <w:rPr>
          <w:rFonts w:ascii="Garamond" w:hAnsi="Garamond"/>
          <w:color w:val="000000"/>
          <w:sz w:val="22"/>
          <w:szCs w:val="22"/>
        </w:rPr>
        <w:t>.</w:t>
      </w:r>
    </w:p>
    <w:p w14:paraId="096D688A" w14:textId="77777777" w:rsidR="004B2341" w:rsidRDefault="004B2341" w:rsidP="004B2341">
      <w:pPr>
        <w:pStyle w:val="ListParagraph"/>
        <w:rPr>
          <w:rFonts w:ascii="Garamond" w:hAnsi="Garamond"/>
          <w:color w:val="000000"/>
          <w:sz w:val="22"/>
          <w:szCs w:val="22"/>
        </w:rPr>
      </w:pPr>
    </w:p>
    <w:p w14:paraId="455018D3" w14:textId="77777777" w:rsidR="00666EC5" w:rsidRDefault="00666EC5" w:rsidP="003C30B6">
      <w:pPr>
        <w:widowControl w:val="0"/>
        <w:numPr>
          <w:ilvl w:val="0"/>
          <w:numId w:val="1"/>
        </w:numPr>
        <w:autoSpaceDE w:val="0"/>
        <w:autoSpaceDN w:val="0"/>
        <w:adjustRightInd w:val="0"/>
        <w:ind w:right="-86"/>
        <w:rPr>
          <w:rFonts w:ascii="Garamond" w:hAnsi="Garamond" w:cs="Calibri"/>
          <w:color w:val="000000"/>
          <w:sz w:val="22"/>
          <w:szCs w:val="22"/>
        </w:rPr>
      </w:pPr>
      <w:r>
        <w:rPr>
          <w:rFonts w:ascii="Garamond" w:hAnsi="Garamond" w:cs="Calibri"/>
          <w:color w:val="000000"/>
          <w:sz w:val="22"/>
          <w:szCs w:val="22"/>
        </w:rPr>
        <w:t>Faculty Member, Association for Consumer Research’s Doctoral Symposium, Berlin, Oct.,</w:t>
      </w:r>
      <w:r w:rsidR="00E96A15">
        <w:rPr>
          <w:rFonts w:ascii="Garamond" w:hAnsi="Garamond" w:cs="Calibri"/>
          <w:color w:val="000000"/>
          <w:sz w:val="22"/>
          <w:szCs w:val="22"/>
        </w:rPr>
        <w:t xml:space="preserve"> </w:t>
      </w:r>
      <w:r>
        <w:rPr>
          <w:rFonts w:ascii="Garamond" w:hAnsi="Garamond" w:cs="Calibri"/>
          <w:color w:val="000000"/>
          <w:sz w:val="22"/>
          <w:szCs w:val="22"/>
        </w:rPr>
        <w:t>2016</w:t>
      </w:r>
      <w:r w:rsidR="00D30FAD">
        <w:rPr>
          <w:rFonts w:ascii="Garamond" w:hAnsi="Garamond" w:cs="Calibri"/>
          <w:color w:val="000000"/>
          <w:sz w:val="22"/>
          <w:szCs w:val="22"/>
        </w:rPr>
        <w:t>.</w:t>
      </w:r>
    </w:p>
    <w:p w14:paraId="2CD53450" w14:textId="77777777" w:rsidR="00D30FAD" w:rsidRDefault="00D30FAD" w:rsidP="00D30FAD">
      <w:pPr>
        <w:widowControl w:val="0"/>
        <w:autoSpaceDE w:val="0"/>
        <w:autoSpaceDN w:val="0"/>
        <w:adjustRightInd w:val="0"/>
        <w:ind w:left="720" w:right="-86"/>
        <w:rPr>
          <w:rFonts w:ascii="Garamond" w:hAnsi="Garamond" w:cs="Calibri"/>
          <w:color w:val="000000"/>
          <w:sz w:val="22"/>
          <w:szCs w:val="22"/>
        </w:rPr>
      </w:pPr>
    </w:p>
    <w:p w14:paraId="0A44BCDA" w14:textId="77777777" w:rsidR="002D4C99"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2</w:t>
      </w:r>
      <w:r>
        <w:rPr>
          <w:rFonts w:ascii="Garamond" w:hAnsi="Garamond"/>
          <w:color w:val="000000"/>
          <w:sz w:val="22"/>
          <w:szCs w:val="22"/>
          <w:vertAlign w:val="superscript"/>
        </w:rPr>
        <w:t>nd</w:t>
      </w:r>
      <w:r>
        <w:rPr>
          <w:rFonts w:ascii="Garamond" w:hAnsi="Garamond"/>
          <w:color w:val="000000"/>
          <w:sz w:val="22"/>
          <w:szCs w:val="22"/>
        </w:rPr>
        <w:t xml:space="preserve"> Annual Sheth/AMA Indi</w:t>
      </w:r>
      <w:r w:rsidR="009A2C93">
        <w:rPr>
          <w:rFonts w:ascii="Garamond" w:hAnsi="Garamond"/>
          <w:color w:val="000000"/>
          <w:sz w:val="22"/>
          <w:szCs w:val="22"/>
        </w:rPr>
        <w:t>an Doctoral Consortium, Ahmedaba</w:t>
      </w:r>
      <w:r>
        <w:rPr>
          <w:rFonts w:ascii="Garamond" w:hAnsi="Garamond"/>
          <w:color w:val="000000"/>
          <w:sz w:val="22"/>
          <w:szCs w:val="22"/>
        </w:rPr>
        <w:t xml:space="preserve">d, India, </w:t>
      </w:r>
      <w:r w:rsidR="00100437">
        <w:rPr>
          <w:rFonts w:ascii="Garamond" w:hAnsi="Garamond"/>
          <w:color w:val="000000"/>
          <w:sz w:val="22"/>
          <w:szCs w:val="22"/>
        </w:rPr>
        <w:t>Jan.,</w:t>
      </w:r>
      <w:r w:rsidR="000B73AD">
        <w:rPr>
          <w:rFonts w:ascii="Garamond" w:hAnsi="Garamond"/>
          <w:color w:val="000000"/>
          <w:sz w:val="22"/>
          <w:szCs w:val="22"/>
        </w:rPr>
        <w:t xml:space="preserve"> </w:t>
      </w:r>
      <w:r>
        <w:rPr>
          <w:rFonts w:ascii="Garamond" w:hAnsi="Garamond"/>
          <w:color w:val="000000"/>
          <w:sz w:val="22"/>
          <w:szCs w:val="22"/>
        </w:rPr>
        <w:t>2014</w:t>
      </w:r>
    </w:p>
    <w:p w14:paraId="0A0DBE3B" w14:textId="77777777" w:rsidR="00D30FAD" w:rsidRDefault="00D30FAD" w:rsidP="00D30FAD">
      <w:pPr>
        <w:widowControl w:val="0"/>
        <w:autoSpaceDE w:val="0"/>
        <w:autoSpaceDN w:val="0"/>
        <w:adjustRightInd w:val="0"/>
        <w:ind w:left="720" w:right="-86"/>
        <w:rPr>
          <w:rFonts w:ascii="Garamond" w:hAnsi="Garamond"/>
          <w:color w:val="000000"/>
          <w:sz w:val="22"/>
          <w:szCs w:val="22"/>
        </w:rPr>
      </w:pPr>
    </w:p>
    <w:p w14:paraId="4C479867" w14:textId="77777777" w:rsidR="00F37C00" w:rsidRDefault="00F37C00"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Chinese Marketing International Doctoral Consortium, Beijing, China, July, 2017.</w:t>
      </w:r>
    </w:p>
    <w:p w14:paraId="71AE7F62" w14:textId="77777777" w:rsidR="001737EA" w:rsidRDefault="001737EA" w:rsidP="001737EA">
      <w:pPr>
        <w:widowControl w:val="0"/>
        <w:autoSpaceDE w:val="0"/>
        <w:autoSpaceDN w:val="0"/>
        <w:adjustRightInd w:val="0"/>
        <w:ind w:right="-86"/>
        <w:rPr>
          <w:rFonts w:ascii="Garamond" w:hAnsi="Garamond"/>
          <w:color w:val="000000"/>
          <w:sz w:val="22"/>
          <w:szCs w:val="22"/>
        </w:rPr>
      </w:pPr>
    </w:p>
    <w:p w14:paraId="4E59B5E2" w14:textId="77777777" w:rsidR="001737EA" w:rsidRDefault="001737EA" w:rsidP="001737EA">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Chinese Marketing International Doctoral Consortium, Qingdao, China, July, 2016.</w:t>
      </w:r>
    </w:p>
    <w:p w14:paraId="62A36C80" w14:textId="77777777" w:rsidR="0017402E" w:rsidRDefault="0017402E" w:rsidP="0017402E">
      <w:pPr>
        <w:widowControl w:val="0"/>
        <w:autoSpaceDE w:val="0"/>
        <w:autoSpaceDN w:val="0"/>
        <w:adjustRightInd w:val="0"/>
        <w:ind w:left="720" w:right="-86"/>
        <w:rPr>
          <w:rFonts w:ascii="Garamond" w:hAnsi="Garamond"/>
          <w:color w:val="000000"/>
          <w:sz w:val="22"/>
          <w:szCs w:val="22"/>
        </w:rPr>
      </w:pPr>
    </w:p>
    <w:p w14:paraId="32865CB1" w14:textId="77777777" w:rsidR="007F0CB5" w:rsidRDefault="007F0CB5" w:rsidP="007F0CB5">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Chinese Marketing Internat</w:t>
      </w:r>
      <w:r w:rsidR="00125CA4">
        <w:rPr>
          <w:rFonts w:ascii="Garamond" w:hAnsi="Garamond"/>
          <w:color w:val="000000"/>
          <w:sz w:val="22"/>
          <w:szCs w:val="22"/>
        </w:rPr>
        <w:t>ional Doctoral Consortium, Xian</w:t>
      </w:r>
      <w:r>
        <w:rPr>
          <w:rFonts w:ascii="Garamond" w:hAnsi="Garamond"/>
          <w:color w:val="000000"/>
          <w:sz w:val="22"/>
          <w:szCs w:val="22"/>
        </w:rPr>
        <w:t>, China, July, 2015.</w:t>
      </w:r>
    </w:p>
    <w:p w14:paraId="679EC53F" w14:textId="77777777" w:rsidR="002D4C99" w:rsidRDefault="002D4C99" w:rsidP="002D4C99">
      <w:pPr>
        <w:widowControl w:val="0"/>
        <w:autoSpaceDE w:val="0"/>
        <w:autoSpaceDN w:val="0"/>
        <w:adjustRightInd w:val="0"/>
        <w:ind w:right="-86"/>
        <w:rPr>
          <w:rFonts w:ascii="Garamond" w:hAnsi="Garamond"/>
          <w:color w:val="000000"/>
          <w:sz w:val="22"/>
          <w:szCs w:val="22"/>
        </w:rPr>
      </w:pPr>
    </w:p>
    <w:p w14:paraId="5101DEA6" w14:textId="77777777" w:rsidR="003C30B6" w:rsidRDefault="002D4C99"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Faculty Member, Chinese Marketing International Doctoral Consortium, Wuhan, China, </w:t>
      </w:r>
      <w:r w:rsidR="000B73AD">
        <w:rPr>
          <w:rFonts w:ascii="Garamond" w:hAnsi="Garamond"/>
          <w:color w:val="000000"/>
          <w:sz w:val="22"/>
          <w:szCs w:val="22"/>
        </w:rPr>
        <w:t xml:space="preserve">July, </w:t>
      </w:r>
      <w:r>
        <w:rPr>
          <w:rFonts w:ascii="Garamond" w:hAnsi="Garamond"/>
          <w:color w:val="000000"/>
          <w:sz w:val="22"/>
          <w:szCs w:val="22"/>
        </w:rPr>
        <w:t>2014.</w:t>
      </w:r>
    </w:p>
    <w:p w14:paraId="4FC75B33" w14:textId="77777777" w:rsidR="00AD2173" w:rsidRDefault="00AD2173" w:rsidP="00AD2173">
      <w:pPr>
        <w:widowControl w:val="0"/>
        <w:autoSpaceDE w:val="0"/>
        <w:autoSpaceDN w:val="0"/>
        <w:adjustRightInd w:val="0"/>
        <w:ind w:right="-86"/>
        <w:rPr>
          <w:rFonts w:ascii="Garamond" w:hAnsi="Garamond"/>
          <w:color w:val="000000"/>
          <w:sz w:val="22"/>
          <w:szCs w:val="22"/>
        </w:rPr>
      </w:pPr>
    </w:p>
    <w:p w14:paraId="2E0285A6" w14:textId="77777777" w:rsidR="002D4C99" w:rsidRDefault="002D4C99"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Faculty Member, Marketing and Public Policy Doctoral Seminar and Workshop (</w:t>
      </w:r>
      <w:r w:rsidR="004B2341">
        <w:rPr>
          <w:rFonts w:ascii="Garamond" w:hAnsi="Garamond"/>
          <w:color w:val="000000"/>
          <w:sz w:val="22"/>
          <w:szCs w:val="22"/>
        </w:rPr>
        <w:t xml:space="preserve">2022, 2018, </w:t>
      </w:r>
      <w:r w:rsidR="001737EA">
        <w:rPr>
          <w:rFonts w:ascii="Garamond" w:hAnsi="Garamond"/>
          <w:color w:val="000000"/>
          <w:sz w:val="22"/>
          <w:szCs w:val="22"/>
        </w:rPr>
        <w:t>2016</w:t>
      </w:r>
      <w:r w:rsidR="003F3787">
        <w:rPr>
          <w:rFonts w:ascii="Garamond" w:hAnsi="Garamond"/>
          <w:color w:val="000000"/>
          <w:sz w:val="22"/>
          <w:szCs w:val="22"/>
        </w:rPr>
        <w:t xml:space="preserve">, </w:t>
      </w:r>
      <w:r>
        <w:rPr>
          <w:rFonts w:ascii="Garamond" w:hAnsi="Garamond"/>
          <w:color w:val="000000"/>
          <w:sz w:val="22"/>
          <w:szCs w:val="22"/>
        </w:rPr>
        <w:t xml:space="preserve">2014, 2012, </w:t>
      </w:r>
      <w:r w:rsidR="00DB21D4">
        <w:rPr>
          <w:rFonts w:ascii="Garamond" w:hAnsi="Garamond"/>
          <w:color w:val="000000"/>
          <w:sz w:val="22"/>
          <w:szCs w:val="22"/>
        </w:rPr>
        <w:t>2010</w:t>
      </w:r>
      <w:r>
        <w:rPr>
          <w:rFonts w:ascii="Garamond" w:hAnsi="Garamond"/>
          <w:color w:val="000000"/>
          <w:sz w:val="22"/>
          <w:szCs w:val="22"/>
        </w:rPr>
        <w:t>, 2008, 2006, 2004)</w:t>
      </w:r>
      <w:r w:rsidR="00A96FFD">
        <w:rPr>
          <w:rFonts w:ascii="Garamond" w:hAnsi="Garamond"/>
          <w:color w:val="000000"/>
          <w:sz w:val="22"/>
          <w:szCs w:val="22"/>
        </w:rPr>
        <w:t xml:space="preserve"> (Co-Chair, 2006)</w:t>
      </w:r>
    </w:p>
    <w:p w14:paraId="31CE0E24" w14:textId="77777777" w:rsidR="001737EA" w:rsidRDefault="001737EA" w:rsidP="001737EA">
      <w:pPr>
        <w:widowControl w:val="0"/>
        <w:autoSpaceDE w:val="0"/>
        <w:autoSpaceDN w:val="0"/>
        <w:adjustRightInd w:val="0"/>
        <w:ind w:right="-86"/>
        <w:rPr>
          <w:rFonts w:ascii="Garamond" w:hAnsi="Garamond"/>
          <w:color w:val="000000"/>
          <w:sz w:val="22"/>
          <w:szCs w:val="22"/>
        </w:rPr>
      </w:pPr>
    </w:p>
    <w:p w14:paraId="490156F1"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Graduate, Leadership Los Angeles, Class of 2013.</w:t>
      </w:r>
    </w:p>
    <w:p w14:paraId="5371298D"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3753E36F"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olor w:val="000000"/>
          <w:sz w:val="22"/>
          <w:szCs w:val="22"/>
        </w:rPr>
        <w:t xml:space="preserve">Judge, </w:t>
      </w:r>
      <w:r>
        <w:rPr>
          <w:rFonts w:ascii="Garamond" w:hAnsi="Garamond"/>
          <w:i/>
          <w:color w:val="000000"/>
          <w:sz w:val="22"/>
          <w:szCs w:val="22"/>
        </w:rPr>
        <w:t>Techweek</w:t>
      </w:r>
      <w:r>
        <w:rPr>
          <w:rFonts w:ascii="Garamond" w:hAnsi="Garamond"/>
          <w:color w:val="000000"/>
          <w:sz w:val="22"/>
          <w:szCs w:val="22"/>
        </w:rPr>
        <w:t xml:space="preserve"> Launch, Santa Monica, December, 2013.</w:t>
      </w:r>
    </w:p>
    <w:p w14:paraId="2848F1AB" w14:textId="77777777" w:rsidR="00057C90" w:rsidRDefault="00057C90" w:rsidP="00057C90">
      <w:pPr>
        <w:widowControl w:val="0"/>
        <w:autoSpaceDE w:val="0"/>
        <w:autoSpaceDN w:val="0"/>
        <w:adjustRightInd w:val="0"/>
        <w:ind w:right="-86"/>
        <w:rPr>
          <w:rFonts w:ascii="Garamond" w:hAnsi="Garamond"/>
          <w:color w:val="000000"/>
          <w:sz w:val="22"/>
          <w:szCs w:val="22"/>
        </w:rPr>
      </w:pPr>
    </w:p>
    <w:p w14:paraId="116BE685" w14:textId="77777777" w:rsidR="003C30B6" w:rsidRDefault="003C30B6" w:rsidP="003C30B6">
      <w:pPr>
        <w:widowControl w:val="0"/>
        <w:numPr>
          <w:ilvl w:val="0"/>
          <w:numId w:val="1"/>
        </w:numPr>
        <w:autoSpaceDE w:val="0"/>
        <w:autoSpaceDN w:val="0"/>
        <w:adjustRightInd w:val="0"/>
        <w:ind w:right="-86"/>
        <w:rPr>
          <w:rFonts w:ascii="Garamond" w:hAnsi="Garamond"/>
          <w:color w:val="000000"/>
          <w:sz w:val="22"/>
          <w:szCs w:val="22"/>
        </w:rPr>
      </w:pPr>
      <w:r>
        <w:rPr>
          <w:rFonts w:ascii="Garamond" w:hAnsi="Garamond" w:cs="Calibri"/>
          <w:color w:val="000000"/>
          <w:sz w:val="22"/>
          <w:szCs w:val="22"/>
        </w:rPr>
        <w:t>Judge, Advertising Research Foundation's Annual Ogilvy Awards, 2013, 2014.</w:t>
      </w:r>
    </w:p>
    <w:p w14:paraId="73773509" w14:textId="77777777" w:rsidR="003C30B6" w:rsidRDefault="003C30B6" w:rsidP="003C30B6">
      <w:pPr>
        <w:widowControl w:val="0"/>
        <w:autoSpaceDE w:val="0"/>
        <w:autoSpaceDN w:val="0"/>
        <w:adjustRightInd w:val="0"/>
        <w:ind w:right="-86"/>
        <w:rPr>
          <w:rFonts w:ascii="Garamond" w:hAnsi="Garamond"/>
          <w:color w:val="000000"/>
          <w:sz w:val="22"/>
          <w:szCs w:val="22"/>
        </w:rPr>
      </w:pPr>
    </w:p>
    <w:p w14:paraId="3F3A875E" w14:textId="77777777" w:rsidR="003C30B6" w:rsidRDefault="003C30B6" w:rsidP="003C30B6">
      <w:pPr>
        <w:widowControl w:val="0"/>
        <w:numPr>
          <w:ilvl w:val="0"/>
          <w:numId w:val="1"/>
        </w:numPr>
        <w:ind w:right="-86"/>
        <w:rPr>
          <w:rFonts w:ascii="Garamond" w:hAnsi="Garamond"/>
          <w:color w:val="000000"/>
          <w:sz w:val="22"/>
          <w:szCs w:val="22"/>
        </w:rPr>
      </w:pPr>
      <w:r>
        <w:rPr>
          <w:rFonts w:ascii="Garamond" w:hAnsi="Garamond"/>
          <w:color w:val="000000"/>
          <w:sz w:val="22"/>
          <w:szCs w:val="22"/>
        </w:rPr>
        <w:t>Chair, City of Riverside Strategic Vision Task Force</w:t>
      </w:r>
      <w:r w:rsidR="00BF1ACE">
        <w:rPr>
          <w:rFonts w:ascii="Garamond" w:hAnsi="Garamond"/>
          <w:color w:val="000000"/>
          <w:sz w:val="22"/>
          <w:szCs w:val="22"/>
        </w:rPr>
        <w:t xml:space="preserve"> (</w:t>
      </w:r>
      <w:r w:rsidR="00BF1ACE">
        <w:rPr>
          <w:rFonts w:ascii="Garamond" w:hAnsi="Garamond"/>
          <w:i/>
          <w:iCs/>
          <w:color w:val="000000"/>
          <w:sz w:val="22"/>
          <w:szCs w:val="22"/>
        </w:rPr>
        <w:t>Seizing Our Destiny</w:t>
      </w:r>
      <w:r w:rsidR="00BF1ACE">
        <w:rPr>
          <w:rFonts w:ascii="Garamond" w:hAnsi="Garamond"/>
          <w:color w:val="000000"/>
          <w:sz w:val="22"/>
          <w:szCs w:val="22"/>
        </w:rPr>
        <w:t>)</w:t>
      </w:r>
      <w:r>
        <w:rPr>
          <w:rFonts w:ascii="Garamond" w:hAnsi="Garamond"/>
          <w:color w:val="000000"/>
          <w:sz w:val="22"/>
          <w:szCs w:val="22"/>
        </w:rPr>
        <w:t>, Riverside, CA, 2009-2012.</w:t>
      </w:r>
    </w:p>
    <w:p w14:paraId="4367E69B" w14:textId="77777777" w:rsidR="003C30B6" w:rsidRDefault="003C30B6" w:rsidP="003C30B6">
      <w:pPr>
        <w:widowControl w:val="0"/>
        <w:ind w:right="-86"/>
        <w:rPr>
          <w:rFonts w:ascii="Garamond" w:hAnsi="Garamond"/>
          <w:color w:val="000000"/>
          <w:sz w:val="22"/>
          <w:szCs w:val="22"/>
        </w:rPr>
      </w:pPr>
    </w:p>
    <w:p w14:paraId="0406B0C3" w14:textId="77777777" w:rsidR="003C30B6" w:rsidRDefault="003C30B6" w:rsidP="003C30B6">
      <w:pPr>
        <w:widowControl w:val="0"/>
        <w:numPr>
          <w:ilvl w:val="0"/>
          <w:numId w:val="1"/>
        </w:numPr>
        <w:ind w:right="-86"/>
        <w:rPr>
          <w:rFonts w:ascii="Garamond" w:hAnsi="Garamond"/>
          <w:color w:val="000000"/>
          <w:sz w:val="22"/>
          <w:szCs w:val="22"/>
        </w:rPr>
      </w:pPr>
      <w:r>
        <w:rPr>
          <w:rFonts w:ascii="Garamond" w:hAnsi="Garamond"/>
          <w:color w:val="000000"/>
          <w:sz w:val="22"/>
          <w:szCs w:val="22"/>
        </w:rPr>
        <w:t>Member, California Inland Empire District Export Council, 2010 – 2012</w:t>
      </w:r>
      <w:r w:rsidR="002D4C99">
        <w:rPr>
          <w:rFonts w:ascii="Garamond" w:hAnsi="Garamond"/>
          <w:color w:val="000000"/>
          <w:sz w:val="22"/>
          <w:szCs w:val="22"/>
        </w:rPr>
        <w:t xml:space="preserve"> (appointed by Secretary of Commerce)</w:t>
      </w:r>
      <w:r>
        <w:rPr>
          <w:rFonts w:ascii="Garamond" w:hAnsi="Garamond"/>
          <w:color w:val="000000"/>
          <w:sz w:val="22"/>
          <w:szCs w:val="22"/>
        </w:rPr>
        <w:t>.</w:t>
      </w:r>
    </w:p>
    <w:p w14:paraId="0FB7E443" w14:textId="77777777" w:rsidR="00166BC2" w:rsidRDefault="00166BC2" w:rsidP="00166BC2">
      <w:pPr>
        <w:widowControl w:val="0"/>
        <w:ind w:right="-86"/>
        <w:rPr>
          <w:rFonts w:ascii="Garamond" w:hAnsi="Garamond"/>
          <w:color w:val="000000"/>
          <w:sz w:val="22"/>
          <w:szCs w:val="22"/>
        </w:rPr>
      </w:pPr>
    </w:p>
    <w:p w14:paraId="1CBC9364" w14:textId="77777777" w:rsidR="003C30B6" w:rsidRDefault="003C30B6" w:rsidP="003C30B6">
      <w:pPr>
        <w:widowControl w:val="0"/>
        <w:numPr>
          <w:ilvl w:val="0"/>
          <w:numId w:val="1"/>
        </w:numPr>
        <w:ind w:right="-86"/>
        <w:rPr>
          <w:rFonts w:ascii="Garamond" w:hAnsi="Garamond"/>
          <w:color w:val="000000"/>
          <w:sz w:val="22"/>
          <w:szCs w:val="22"/>
        </w:rPr>
      </w:pPr>
      <w:r>
        <w:rPr>
          <w:rFonts w:ascii="Garamond" w:hAnsi="Garamond"/>
          <w:color w:val="000000"/>
          <w:sz w:val="22"/>
          <w:szCs w:val="22"/>
        </w:rPr>
        <w:t>Member, Board of Directors, Coachella Valley Economic Partnership 2009 – 2011.</w:t>
      </w:r>
    </w:p>
    <w:p w14:paraId="096F2DE3" w14:textId="77777777" w:rsidR="003C30B6" w:rsidRDefault="003C30B6" w:rsidP="003C30B6">
      <w:pPr>
        <w:widowControl w:val="0"/>
        <w:ind w:right="-86"/>
        <w:rPr>
          <w:rFonts w:ascii="Garamond" w:hAnsi="Garamond"/>
          <w:color w:val="000000"/>
          <w:sz w:val="22"/>
          <w:szCs w:val="22"/>
        </w:rPr>
      </w:pPr>
    </w:p>
    <w:p w14:paraId="094006AE" w14:textId="77777777" w:rsidR="003C30B6" w:rsidRDefault="003C30B6" w:rsidP="003C30B6">
      <w:pPr>
        <w:widowControl w:val="0"/>
        <w:numPr>
          <w:ilvl w:val="0"/>
          <w:numId w:val="1"/>
        </w:numPr>
        <w:ind w:right="-86"/>
        <w:rPr>
          <w:rFonts w:ascii="Garamond" w:hAnsi="Garamond"/>
          <w:color w:val="000000"/>
          <w:sz w:val="22"/>
          <w:szCs w:val="22"/>
        </w:rPr>
      </w:pPr>
      <w:r>
        <w:rPr>
          <w:rFonts w:ascii="Garamond" w:hAnsi="Garamond"/>
          <w:color w:val="000000"/>
          <w:sz w:val="22"/>
          <w:szCs w:val="22"/>
        </w:rPr>
        <w:t>Member, Board of Directors, Inland Empire Economic Partnership, 2007 – 2011.</w:t>
      </w:r>
    </w:p>
    <w:p w14:paraId="38A59226" w14:textId="77777777" w:rsidR="002F220A" w:rsidRDefault="002F220A" w:rsidP="002F220A">
      <w:pPr>
        <w:widowControl w:val="0"/>
        <w:ind w:right="-86"/>
        <w:rPr>
          <w:rFonts w:ascii="Garamond" w:hAnsi="Garamond"/>
          <w:color w:val="000000"/>
          <w:sz w:val="22"/>
          <w:szCs w:val="22"/>
        </w:rPr>
      </w:pPr>
    </w:p>
    <w:p w14:paraId="3AC41C14" w14:textId="77777777" w:rsidR="003C30B6" w:rsidRDefault="003C30B6" w:rsidP="003C30B6">
      <w:pPr>
        <w:widowControl w:val="0"/>
        <w:numPr>
          <w:ilvl w:val="0"/>
          <w:numId w:val="1"/>
        </w:numPr>
        <w:ind w:right="-86"/>
        <w:rPr>
          <w:rFonts w:ascii="Garamond" w:hAnsi="Garamond"/>
          <w:color w:val="000000"/>
          <w:sz w:val="22"/>
          <w:szCs w:val="22"/>
        </w:rPr>
      </w:pPr>
      <w:r>
        <w:rPr>
          <w:rFonts w:ascii="Garamond" w:hAnsi="Garamond"/>
          <w:color w:val="000000"/>
          <w:sz w:val="22"/>
          <w:szCs w:val="22"/>
        </w:rPr>
        <w:t>Graduate, Leadership Riverside, Class of 2009.</w:t>
      </w:r>
    </w:p>
    <w:p w14:paraId="1075EC88" w14:textId="77777777" w:rsidR="003C30B6" w:rsidRDefault="003C30B6" w:rsidP="003C30B6">
      <w:pPr>
        <w:widowControl w:val="0"/>
        <w:ind w:right="-90"/>
        <w:rPr>
          <w:rFonts w:ascii="Garamond" w:hAnsi="Garamond"/>
          <w:color w:val="000000"/>
          <w:sz w:val="22"/>
          <w:szCs w:val="22"/>
        </w:rPr>
      </w:pPr>
    </w:p>
    <w:p w14:paraId="16FFD8E7" w14:textId="77777777" w:rsidR="003C30B6" w:rsidRDefault="003C30B6" w:rsidP="003C30B6">
      <w:pPr>
        <w:widowControl w:val="0"/>
        <w:numPr>
          <w:ilvl w:val="0"/>
          <w:numId w:val="1"/>
        </w:numPr>
        <w:ind w:right="-90"/>
        <w:rPr>
          <w:rFonts w:ascii="Garamond" w:hAnsi="Garamond"/>
          <w:color w:val="000000"/>
          <w:sz w:val="22"/>
          <w:szCs w:val="22"/>
        </w:rPr>
      </w:pPr>
      <w:r>
        <w:rPr>
          <w:rFonts w:ascii="Garamond" w:hAnsi="Garamond"/>
          <w:color w:val="000000"/>
          <w:sz w:val="22"/>
          <w:szCs w:val="22"/>
        </w:rPr>
        <w:t xml:space="preserve">Editor, </w:t>
      </w:r>
      <w:r>
        <w:rPr>
          <w:rFonts w:ascii="Garamond" w:hAnsi="Garamond"/>
          <w:i/>
          <w:color w:val="000000"/>
          <w:sz w:val="22"/>
          <w:szCs w:val="22"/>
        </w:rPr>
        <w:t>Journal of the Academy of Marketing Science</w:t>
      </w:r>
      <w:r>
        <w:rPr>
          <w:rFonts w:ascii="Garamond" w:hAnsi="Garamond"/>
          <w:color w:val="000000"/>
          <w:sz w:val="22"/>
          <w:szCs w:val="22"/>
        </w:rPr>
        <w:t>, Academy of Marketing Science, 2006-2009.</w:t>
      </w:r>
    </w:p>
    <w:p w14:paraId="7030D1EF" w14:textId="77777777" w:rsidR="003C30B6" w:rsidRDefault="003C30B6" w:rsidP="003C30B6">
      <w:pPr>
        <w:pStyle w:val="BodyText"/>
        <w:widowControl w:val="0"/>
        <w:numPr>
          <w:ilvl w:val="0"/>
          <w:numId w:val="1"/>
        </w:numPr>
        <w:tabs>
          <w:tab w:val="clear" w:pos="6480"/>
          <w:tab w:val="clear" w:pos="9540"/>
        </w:tabs>
        <w:ind w:right="-86"/>
        <w:rPr>
          <w:rFonts w:ascii="Garamond" w:hAnsi="Garamond"/>
          <w:color w:val="000000"/>
          <w:sz w:val="22"/>
          <w:szCs w:val="22"/>
        </w:rPr>
      </w:pPr>
      <w:r>
        <w:rPr>
          <w:rFonts w:ascii="Garamond" w:hAnsi="Garamond"/>
          <w:color w:val="000000"/>
          <w:sz w:val="22"/>
          <w:szCs w:val="22"/>
        </w:rPr>
        <w:lastRenderedPageBreak/>
        <w:t xml:space="preserve">Editor, </w:t>
      </w:r>
      <w:r>
        <w:rPr>
          <w:rFonts w:ascii="Garamond" w:hAnsi="Garamond"/>
          <w:i/>
          <w:color w:val="000000"/>
          <w:sz w:val="22"/>
          <w:szCs w:val="22"/>
        </w:rPr>
        <w:t>Journal of Marketing</w:t>
      </w:r>
      <w:r>
        <w:rPr>
          <w:rFonts w:ascii="Garamond" w:hAnsi="Garamond"/>
          <w:color w:val="000000"/>
          <w:sz w:val="22"/>
          <w:szCs w:val="22"/>
        </w:rPr>
        <w:t>, American Marketing Association, 1999-2002.</w:t>
      </w:r>
    </w:p>
    <w:p w14:paraId="56A914F9" w14:textId="77777777" w:rsidR="00FE2F9E" w:rsidRDefault="00FE2F9E" w:rsidP="00FE2F9E">
      <w:pPr>
        <w:pStyle w:val="BodyText"/>
        <w:widowControl w:val="0"/>
        <w:tabs>
          <w:tab w:val="clear" w:pos="6480"/>
          <w:tab w:val="clear" w:pos="9540"/>
        </w:tabs>
        <w:ind w:left="720" w:right="-86"/>
        <w:rPr>
          <w:rFonts w:ascii="Garamond" w:hAnsi="Garamond"/>
          <w:color w:val="000000"/>
          <w:sz w:val="22"/>
          <w:szCs w:val="22"/>
        </w:rPr>
      </w:pPr>
    </w:p>
    <w:p w14:paraId="478865B6"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Academic Advisory Committee, CMO Council, 2007-present.</w:t>
      </w:r>
    </w:p>
    <w:p w14:paraId="56B2C9B0" w14:textId="77777777" w:rsidR="0024313B" w:rsidRDefault="0024313B" w:rsidP="0024313B">
      <w:pPr>
        <w:widowControl w:val="0"/>
        <w:ind w:left="720" w:right="-90"/>
        <w:rPr>
          <w:rFonts w:ascii="Garamond" w:hAnsi="Garamond"/>
          <w:color w:val="000000"/>
          <w:sz w:val="22"/>
          <w:szCs w:val="22"/>
        </w:rPr>
      </w:pPr>
    </w:p>
    <w:p w14:paraId="23F0453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Academy of Marketing Science Review</w:t>
      </w:r>
      <w:r>
        <w:rPr>
          <w:rFonts w:ascii="Garamond" w:hAnsi="Garamond"/>
          <w:color w:val="000000"/>
          <w:sz w:val="22"/>
          <w:szCs w:val="22"/>
        </w:rPr>
        <w:t>, 2014 – present.</w:t>
      </w:r>
    </w:p>
    <w:p w14:paraId="539C5ED8" w14:textId="77777777" w:rsidR="00945B4D" w:rsidRDefault="00945B4D" w:rsidP="00945B4D">
      <w:pPr>
        <w:widowControl w:val="0"/>
        <w:ind w:right="-90"/>
        <w:rPr>
          <w:rFonts w:ascii="Garamond" w:hAnsi="Garamond"/>
          <w:color w:val="000000"/>
          <w:sz w:val="22"/>
          <w:szCs w:val="22"/>
        </w:rPr>
      </w:pPr>
    </w:p>
    <w:p w14:paraId="30EF54B8" w14:textId="77777777" w:rsidR="00945B4D" w:rsidRDefault="00945B4D"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the Academy of Marketing Science</w:t>
      </w:r>
      <w:r>
        <w:rPr>
          <w:rFonts w:ascii="Garamond" w:hAnsi="Garamond"/>
          <w:color w:val="000000"/>
          <w:sz w:val="22"/>
          <w:szCs w:val="22"/>
        </w:rPr>
        <w:t>, 1990 – 2006, 2009 – present.</w:t>
      </w:r>
    </w:p>
    <w:p w14:paraId="6891DEEC" w14:textId="77777777" w:rsidR="003C30B6" w:rsidRDefault="003C30B6" w:rsidP="003C30B6">
      <w:pPr>
        <w:widowControl w:val="0"/>
        <w:ind w:left="720" w:right="-90"/>
        <w:rPr>
          <w:rFonts w:ascii="Garamond" w:hAnsi="Garamond"/>
          <w:color w:val="000000"/>
          <w:sz w:val="22"/>
          <w:szCs w:val="22"/>
        </w:rPr>
      </w:pPr>
    </w:p>
    <w:p w14:paraId="3F21F9E6"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Open Journal of Business and Management</w:t>
      </w:r>
      <w:r>
        <w:rPr>
          <w:rFonts w:ascii="Garamond" w:hAnsi="Garamond"/>
          <w:color w:val="000000"/>
          <w:sz w:val="22"/>
          <w:szCs w:val="22"/>
        </w:rPr>
        <w:t>, 2013-present.</w:t>
      </w:r>
    </w:p>
    <w:p w14:paraId="157CB131" w14:textId="77777777" w:rsidR="009C475A" w:rsidRDefault="009C475A" w:rsidP="009C475A">
      <w:pPr>
        <w:pStyle w:val="ListParagraph"/>
        <w:rPr>
          <w:rFonts w:ascii="Garamond" w:hAnsi="Garamond"/>
          <w:color w:val="000000"/>
          <w:sz w:val="22"/>
          <w:szCs w:val="22"/>
        </w:rPr>
      </w:pPr>
    </w:p>
    <w:p w14:paraId="6BA666F6" w14:textId="77777777" w:rsidR="009C475A" w:rsidRDefault="009C475A"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Senior Advisory Board, </w:t>
      </w:r>
      <w:r>
        <w:rPr>
          <w:rFonts w:ascii="Garamond" w:hAnsi="Garamond"/>
          <w:i/>
          <w:iCs/>
          <w:color w:val="000000"/>
          <w:sz w:val="22"/>
          <w:szCs w:val="22"/>
        </w:rPr>
        <w:t>Journal of Advertising Research</w:t>
      </w:r>
      <w:r>
        <w:rPr>
          <w:rFonts w:ascii="Garamond" w:hAnsi="Garamond"/>
          <w:color w:val="000000"/>
          <w:sz w:val="22"/>
          <w:szCs w:val="22"/>
        </w:rPr>
        <w:t>, 2021–present.</w:t>
      </w:r>
    </w:p>
    <w:p w14:paraId="69C8D41D" w14:textId="77777777" w:rsidR="003C30B6" w:rsidRDefault="003C30B6" w:rsidP="00D20534">
      <w:pPr>
        <w:widowControl w:val="0"/>
        <w:ind w:right="-90"/>
        <w:rPr>
          <w:rFonts w:ascii="Garamond" w:hAnsi="Garamond"/>
          <w:color w:val="000000"/>
          <w:sz w:val="22"/>
          <w:szCs w:val="22"/>
        </w:rPr>
      </w:pPr>
    </w:p>
    <w:p w14:paraId="587E5A30"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 xml:space="preserve">Journal of Advertising Research, </w:t>
      </w:r>
      <w:r>
        <w:rPr>
          <w:rFonts w:ascii="Garamond" w:hAnsi="Garamond"/>
          <w:color w:val="000000"/>
          <w:sz w:val="22"/>
          <w:szCs w:val="22"/>
        </w:rPr>
        <w:t>2005-</w:t>
      </w:r>
      <w:r w:rsidR="009C475A">
        <w:rPr>
          <w:rFonts w:ascii="Garamond" w:hAnsi="Garamond"/>
          <w:color w:val="000000"/>
          <w:sz w:val="22"/>
          <w:szCs w:val="22"/>
        </w:rPr>
        <w:t>2021.</w:t>
      </w:r>
    </w:p>
    <w:p w14:paraId="0256D4BC" w14:textId="77777777" w:rsidR="008F6765" w:rsidRDefault="008F6765" w:rsidP="008F6765">
      <w:pPr>
        <w:widowControl w:val="0"/>
        <w:ind w:right="-90"/>
        <w:rPr>
          <w:rFonts w:ascii="Garamond" w:hAnsi="Garamond"/>
          <w:color w:val="000000"/>
          <w:sz w:val="22"/>
          <w:szCs w:val="22"/>
        </w:rPr>
      </w:pPr>
    </w:p>
    <w:p w14:paraId="582BD5FC"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International Journal of Advertising</w:t>
      </w:r>
      <w:r>
        <w:rPr>
          <w:rFonts w:ascii="Garamond" w:hAnsi="Garamond"/>
          <w:color w:val="000000"/>
          <w:sz w:val="22"/>
          <w:szCs w:val="22"/>
        </w:rPr>
        <w:t>, 2000-present.</w:t>
      </w:r>
    </w:p>
    <w:p w14:paraId="24BD0C67" w14:textId="77777777" w:rsidR="0007257F" w:rsidRDefault="0007257F" w:rsidP="0007257F">
      <w:pPr>
        <w:pStyle w:val="ListParagraph"/>
        <w:rPr>
          <w:rFonts w:ascii="Garamond" w:hAnsi="Garamond"/>
          <w:color w:val="000000"/>
          <w:sz w:val="22"/>
          <w:szCs w:val="22"/>
        </w:rPr>
      </w:pPr>
    </w:p>
    <w:p w14:paraId="03918C76" w14:textId="77777777" w:rsidR="0007257F" w:rsidRDefault="0007257F"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iCs/>
          <w:color w:val="000000"/>
          <w:sz w:val="22"/>
          <w:szCs w:val="22"/>
        </w:rPr>
        <w:t>Current Issues and Research in Advertising</w:t>
      </w:r>
      <w:r>
        <w:rPr>
          <w:rFonts w:ascii="Garamond" w:hAnsi="Garamond"/>
          <w:color w:val="000000"/>
          <w:sz w:val="22"/>
          <w:szCs w:val="22"/>
        </w:rPr>
        <w:t>, 2021 – present</w:t>
      </w:r>
      <w:r w:rsidR="00D30FAD">
        <w:rPr>
          <w:rFonts w:ascii="Garamond" w:hAnsi="Garamond"/>
          <w:color w:val="000000"/>
          <w:sz w:val="22"/>
          <w:szCs w:val="22"/>
        </w:rPr>
        <w:t>.</w:t>
      </w:r>
    </w:p>
    <w:p w14:paraId="01C63176" w14:textId="77777777" w:rsidR="00D30FAD" w:rsidRDefault="00D30FAD" w:rsidP="00D30FAD">
      <w:pPr>
        <w:widowControl w:val="0"/>
        <w:ind w:right="-90"/>
        <w:rPr>
          <w:rFonts w:ascii="Garamond" w:hAnsi="Garamond"/>
          <w:color w:val="000000"/>
          <w:sz w:val="22"/>
          <w:szCs w:val="22"/>
        </w:rPr>
      </w:pPr>
    </w:p>
    <w:p w14:paraId="2B641DE3" w14:textId="77777777" w:rsidR="0073303F" w:rsidRDefault="0073303F"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Cultural Marketing Strategy</w:t>
      </w:r>
      <w:r>
        <w:rPr>
          <w:rFonts w:ascii="Garamond" w:hAnsi="Garamond"/>
          <w:color w:val="000000"/>
          <w:sz w:val="22"/>
          <w:szCs w:val="22"/>
        </w:rPr>
        <w:t>, 2015-present.</w:t>
      </w:r>
    </w:p>
    <w:p w14:paraId="3ADB52C7" w14:textId="77777777" w:rsidR="00B54E23" w:rsidRDefault="00B54E23" w:rsidP="00B54E23">
      <w:pPr>
        <w:widowControl w:val="0"/>
        <w:ind w:right="-90"/>
        <w:rPr>
          <w:rFonts w:ascii="Garamond" w:hAnsi="Garamond"/>
          <w:color w:val="000000"/>
          <w:sz w:val="22"/>
          <w:szCs w:val="22"/>
        </w:rPr>
      </w:pPr>
    </w:p>
    <w:p w14:paraId="0B036773"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Public Policy and Marketing</w:t>
      </w:r>
      <w:r>
        <w:rPr>
          <w:rFonts w:ascii="Garamond" w:hAnsi="Garamond"/>
          <w:color w:val="000000"/>
          <w:sz w:val="22"/>
          <w:szCs w:val="22"/>
        </w:rPr>
        <w:t>, 1993-</w:t>
      </w:r>
      <w:r w:rsidR="0033712C">
        <w:rPr>
          <w:rFonts w:ascii="Garamond" w:hAnsi="Garamond"/>
          <w:color w:val="000000"/>
          <w:sz w:val="22"/>
          <w:szCs w:val="22"/>
        </w:rPr>
        <w:t>2012; 2020-present.</w:t>
      </w:r>
    </w:p>
    <w:p w14:paraId="1CA46160" w14:textId="77777777" w:rsidR="00E954B1" w:rsidRDefault="00E954B1" w:rsidP="00E954B1">
      <w:pPr>
        <w:widowControl w:val="0"/>
        <w:ind w:left="720" w:right="-90"/>
        <w:rPr>
          <w:rFonts w:ascii="Garamond" w:hAnsi="Garamond"/>
          <w:color w:val="000000"/>
          <w:sz w:val="22"/>
          <w:szCs w:val="22"/>
        </w:rPr>
      </w:pPr>
    </w:p>
    <w:p w14:paraId="693854FF"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Senior Advisory Board, Editorial Board, </w:t>
      </w:r>
      <w:r>
        <w:rPr>
          <w:rFonts w:ascii="Garamond" w:hAnsi="Garamond"/>
          <w:i/>
          <w:color w:val="000000"/>
          <w:sz w:val="22"/>
          <w:szCs w:val="22"/>
        </w:rPr>
        <w:t>Journal of Advertising</w:t>
      </w:r>
      <w:r>
        <w:rPr>
          <w:rFonts w:ascii="Garamond" w:hAnsi="Garamond"/>
          <w:color w:val="000000"/>
          <w:sz w:val="22"/>
          <w:szCs w:val="22"/>
        </w:rPr>
        <w:t>, 1991-present.</w:t>
      </w:r>
    </w:p>
    <w:p w14:paraId="3121B286" w14:textId="77777777" w:rsidR="00830AA4" w:rsidRDefault="00830AA4" w:rsidP="00830AA4">
      <w:pPr>
        <w:widowControl w:val="0"/>
        <w:ind w:left="720" w:right="-90"/>
        <w:rPr>
          <w:rFonts w:ascii="Garamond" w:hAnsi="Garamond"/>
          <w:color w:val="000000"/>
          <w:sz w:val="22"/>
          <w:szCs w:val="22"/>
        </w:rPr>
      </w:pPr>
    </w:p>
    <w:p w14:paraId="74CA8A21"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Promotion Management</w:t>
      </w:r>
      <w:r>
        <w:rPr>
          <w:rFonts w:ascii="Garamond" w:hAnsi="Garamond"/>
          <w:color w:val="000000"/>
          <w:sz w:val="22"/>
          <w:szCs w:val="22"/>
        </w:rPr>
        <w:t>, 1991-present.</w:t>
      </w:r>
    </w:p>
    <w:p w14:paraId="192210D2" w14:textId="77777777" w:rsidR="00AD2173" w:rsidRDefault="00AD2173" w:rsidP="00AD2173">
      <w:pPr>
        <w:widowControl w:val="0"/>
        <w:ind w:right="-90"/>
        <w:rPr>
          <w:rFonts w:ascii="Garamond" w:hAnsi="Garamond"/>
          <w:color w:val="000000"/>
          <w:sz w:val="22"/>
          <w:szCs w:val="22"/>
        </w:rPr>
      </w:pPr>
    </w:p>
    <w:p w14:paraId="4AEC134B" w14:textId="77777777" w:rsidR="0002037F" w:rsidRDefault="0002037F"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Research in Business, Economics and Management</w:t>
      </w:r>
      <w:r>
        <w:rPr>
          <w:rFonts w:ascii="Garamond" w:hAnsi="Garamond"/>
          <w:color w:val="000000"/>
          <w:sz w:val="22"/>
          <w:szCs w:val="22"/>
        </w:rPr>
        <w:t>, 2014-present.</w:t>
      </w:r>
    </w:p>
    <w:p w14:paraId="5DACF744" w14:textId="77777777" w:rsidR="001E26FC" w:rsidRDefault="001E26FC" w:rsidP="001E26FC">
      <w:pPr>
        <w:widowControl w:val="0"/>
        <w:ind w:right="-90"/>
        <w:rPr>
          <w:rFonts w:ascii="Garamond" w:hAnsi="Garamond"/>
          <w:color w:val="000000"/>
          <w:sz w:val="22"/>
          <w:szCs w:val="22"/>
        </w:rPr>
      </w:pPr>
    </w:p>
    <w:p w14:paraId="4F96CF6F" w14:textId="77777777" w:rsidR="003C30B6" w:rsidRDefault="003C30B6" w:rsidP="003C30B6">
      <w:pPr>
        <w:widowControl w:val="0"/>
        <w:numPr>
          <w:ilvl w:val="0"/>
          <w:numId w:val="2"/>
        </w:numPr>
        <w:ind w:right="-90"/>
        <w:rPr>
          <w:rFonts w:ascii="Garamond" w:hAnsi="Garamond"/>
          <w:b/>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Management Issues</w:t>
      </w:r>
      <w:r>
        <w:rPr>
          <w:rFonts w:ascii="Garamond" w:hAnsi="Garamond"/>
          <w:color w:val="000000"/>
          <w:sz w:val="22"/>
          <w:szCs w:val="22"/>
        </w:rPr>
        <w:t xml:space="preserve">, </w:t>
      </w:r>
      <w:r w:rsidR="00470936">
        <w:rPr>
          <w:rFonts w:ascii="Garamond" w:hAnsi="Garamond"/>
          <w:color w:val="000000"/>
          <w:sz w:val="22"/>
          <w:szCs w:val="22"/>
        </w:rPr>
        <w:t>1991 - 2010</w:t>
      </w:r>
      <w:r>
        <w:rPr>
          <w:rFonts w:ascii="Garamond" w:hAnsi="Garamond"/>
          <w:color w:val="000000"/>
          <w:sz w:val="22"/>
          <w:szCs w:val="22"/>
        </w:rPr>
        <w:t>.</w:t>
      </w:r>
    </w:p>
    <w:p w14:paraId="67A0A618" w14:textId="77777777" w:rsidR="006D0D1B" w:rsidRDefault="006D0D1B" w:rsidP="006D0D1B">
      <w:pPr>
        <w:widowControl w:val="0"/>
        <w:ind w:right="-90"/>
        <w:rPr>
          <w:rFonts w:ascii="Garamond" w:hAnsi="Garamond"/>
          <w:b/>
          <w:color w:val="000000"/>
          <w:sz w:val="22"/>
          <w:szCs w:val="22"/>
        </w:rPr>
      </w:pPr>
    </w:p>
    <w:p w14:paraId="1910DF95" w14:textId="7E2A4145"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Marketing</w:t>
      </w:r>
      <w:r>
        <w:rPr>
          <w:rFonts w:ascii="Garamond" w:hAnsi="Garamond"/>
          <w:color w:val="000000"/>
          <w:sz w:val="22"/>
          <w:szCs w:val="22"/>
        </w:rPr>
        <w:t>, 1990-</w:t>
      </w:r>
      <w:r w:rsidR="002A6AF1">
        <w:rPr>
          <w:rFonts w:ascii="Garamond" w:hAnsi="Garamond"/>
          <w:color w:val="000000"/>
          <w:sz w:val="22"/>
          <w:szCs w:val="22"/>
        </w:rPr>
        <w:t>2025.</w:t>
      </w:r>
    </w:p>
    <w:p w14:paraId="375E0A15" w14:textId="77777777" w:rsidR="0007257F" w:rsidRDefault="0007257F" w:rsidP="0007257F">
      <w:pPr>
        <w:widowControl w:val="0"/>
        <w:ind w:left="720" w:right="-90"/>
        <w:rPr>
          <w:rFonts w:ascii="Garamond" w:hAnsi="Garamond"/>
          <w:color w:val="000000"/>
          <w:sz w:val="22"/>
          <w:szCs w:val="22"/>
        </w:rPr>
      </w:pPr>
    </w:p>
    <w:p w14:paraId="2DB58EE3" w14:textId="77777777" w:rsidR="00D20534" w:rsidRDefault="00D20534" w:rsidP="00D20534">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Product and Brand Management</w:t>
      </w:r>
      <w:r>
        <w:rPr>
          <w:rFonts w:ascii="Garamond" w:hAnsi="Garamond"/>
          <w:color w:val="000000"/>
          <w:sz w:val="22"/>
          <w:szCs w:val="22"/>
        </w:rPr>
        <w:t>, 1991-2010.</w:t>
      </w:r>
    </w:p>
    <w:p w14:paraId="29376A57" w14:textId="77777777" w:rsidR="009C475A" w:rsidRDefault="009C475A" w:rsidP="009C475A">
      <w:pPr>
        <w:widowControl w:val="0"/>
        <w:ind w:left="720" w:right="-90"/>
        <w:rPr>
          <w:rFonts w:ascii="Garamond" w:hAnsi="Garamond"/>
          <w:color w:val="000000"/>
          <w:sz w:val="22"/>
          <w:szCs w:val="22"/>
        </w:rPr>
      </w:pPr>
    </w:p>
    <w:p w14:paraId="4DF75735" w14:textId="77777777" w:rsidR="00D20534" w:rsidRDefault="00D20534" w:rsidP="00D20534">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International Journal of Marketing Research</w:t>
      </w:r>
      <w:r>
        <w:rPr>
          <w:rFonts w:ascii="Garamond" w:hAnsi="Garamond"/>
          <w:color w:val="000000"/>
          <w:sz w:val="22"/>
          <w:szCs w:val="22"/>
        </w:rPr>
        <w:t>, 2000-2010.</w:t>
      </w:r>
    </w:p>
    <w:p w14:paraId="24D970A9" w14:textId="77777777" w:rsidR="00D20534" w:rsidRDefault="00D20534" w:rsidP="00D20534">
      <w:pPr>
        <w:widowControl w:val="0"/>
        <w:ind w:right="-90"/>
        <w:rPr>
          <w:rFonts w:ascii="Garamond" w:hAnsi="Garamond"/>
          <w:color w:val="000000"/>
          <w:sz w:val="22"/>
          <w:szCs w:val="22"/>
        </w:rPr>
      </w:pPr>
    </w:p>
    <w:p w14:paraId="44C3C628" w14:textId="77777777" w:rsidR="00D20534" w:rsidRDefault="00D20534" w:rsidP="00D20534">
      <w:pPr>
        <w:widowControl w:val="0"/>
        <w:numPr>
          <w:ilvl w:val="0"/>
          <w:numId w:val="2"/>
        </w:numPr>
        <w:ind w:right="-90"/>
        <w:rPr>
          <w:rFonts w:ascii="Garamond" w:hAnsi="Garamond"/>
          <w:b/>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Review of Marketing Research</w:t>
      </w:r>
      <w:r>
        <w:rPr>
          <w:rFonts w:ascii="Garamond" w:hAnsi="Garamond"/>
          <w:color w:val="000000"/>
          <w:sz w:val="22"/>
          <w:szCs w:val="22"/>
        </w:rPr>
        <w:t>, 2004-</w:t>
      </w:r>
      <w:r w:rsidR="00BE2BD2">
        <w:rPr>
          <w:rFonts w:ascii="Garamond" w:hAnsi="Garamond"/>
          <w:color w:val="000000"/>
          <w:sz w:val="22"/>
          <w:szCs w:val="22"/>
        </w:rPr>
        <w:t>present</w:t>
      </w:r>
      <w:r>
        <w:rPr>
          <w:rFonts w:ascii="Garamond" w:hAnsi="Garamond"/>
          <w:color w:val="000000"/>
          <w:sz w:val="22"/>
          <w:szCs w:val="22"/>
        </w:rPr>
        <w:t>.</w:t>
      </w:r>
    </w:p>
    <w:p w14:paraId="2595C04E" w14:textId="77777777" w:rsidR="00D20534" w:rsidRDefault="00D20534" w:rsidP="00D20534">
      <w:pPr>
        <w:widowControl w:val="0"/>
        <w:ind w:left="720" w:right="-90"/>
        <w:rPr>
          <w:rFonts w:ascii="Garamond" w:hAnsi="Garamond"/>
          <w:color w:val="000000"/>
          <w:sz w:val="22"/>
          <w:szCs w:val="22"/>
        </w:rPr>
      </w:pPr>
    </w:p>
    <w:p w14:paraId="7CFF26A8"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Current Issues and Research in Advertising</w:t>
      </w:r>
      <w:r w:rsidR="00470936">
        <w:rPr>
          <w:rFonts w:ascii="Garamond" w:hAnsi="Garamond"/>
          <w:color w:val="000000"/>
          <w:sz w:val="22"/>
          <w:szCs w:val="22"/>
        </w:rPr>
        <w:t>, 1987-2010</w:t>
      </w:r>
      <w:r>
        <w:rPr>
          <w:rFonts w:ascii="Garamond" w:hAnsi="Garamond"/>
          <w:color w:val="000000"/>
          <w:sz w:val="22"/>
          <w:szCs w:val="22"/>
        </w:rPr>
        <w:t>.</w:t>
      </w:r>
    </w:p>
    <w:p w14:paraId="637AEF51" w14:textId="77777777" w:rsidR="003C30B6" w:rsidRDefault="003C30B6" w:rsidP="003C30B6">
      <w:pPr>
        <w:widowControl w:val="0"/>
        <w:ind w:right="-90"/>
        <w:rPr>
          <w:rFonts w:ascii="Garamond" w:hAnsi="Garamond"/>
          <w:color w:val="000000"/>
          <w:sz w:val="22"/>
          <w:szCs w:val="22"/>
        </w:rPr>
      </w:pPr>
    </w:p>
    <w:p w14:paraId="7E3BF307"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International Consumer Marketing</w:t>
      </w:r>
      <w:r>
        <w:rPr>
          <w:rFonts w:ascii="Garamond" w:hAnsi="Garamond"/>
          <w:color w:val="000000"/>
          <w:sz w:val="22"/>
          <w:szCs w:val="22"/>
        </w:rPr>
        <w:t>, 1987-present.</w:t>
      </w:r>
    </w:p>
    <w:p w14:paraId="5CE7565E" w14:textId="77777777" w:rsidR="00166BC2" w:rsidRDefault="00166BC2" w:rsidP="00166BC2">
      <w:pPr>
        <w:widowControl w:val="0"/>
        <w:ind w:right="-90"/>
        <w:rPr>
          <w:rFonts w:ascii="Garamond" w:hAnsi="Garamond"/>
          <w:color w:val="000000"/>
          <w:sz w:val="22"/>
          <w:szCs w:val="22"/>
        </w:rPr>
      </w:pPr>
    </w:p>
    <w:p w14:paraId="31E9338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Interactive Marketing</w:t>
      </w:r>
      <w:r>
        <w:rPr>
          <w:rFonts w:ascii="Garamond" w:hAnsi="Garamond"/>
          <w:color w:val="000000"/>
          <w:sz w:val="22"/>
          <w:szCs w:val="22"/>
        </w:rPr>
        <w:t>, 2001 - 2010.</w:t>
      </w:r>
    </w:p>
    <w:p w14:paraId="5A6ACB03" w14:textId="77777777" w:rsidR="00166BC2" w:rsidRDefault="00166BC2" w:rsidP="00166BC2">
      <w:pPr>
        <w:widowControl w:val="0"/>
        <w:ind w:left="720" w:right="-90"/>
        <w:rPr>
          <w:rFonts w:ascii="Garamond" w:hAnsi="Garamond"/>
          <w:color w:val="000000"/>
          <w:sz w:val="22"/>
          <w:szCs w:val="22"/>
        </w:rPr>
      </w:pPr>
    </w:p>
    <w:p w14:paraId="4DFB0D6D" w14:textId="77777777" w:rsidR="00D20534" w:rsidRDefault="00D20534" w:rsidP="00D20534">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Media Psychology,</w:t>
      </w:r>
      <w:r>
        <w:rPr>
          <w:rFonts w:ascii="Garamond" w:hAnsi="Garamond"/>
          <w:color w:val="000000"/>
          <w:sz w:val="22"/>
          <w:szCs w:val="22"/>
        </w:rPr>
        <w:t xml:space="preserve"> 2001-2006.</w:t>
      </w:r>
    </w:p>
    <w:p w14:paraId="22F89B5A" w14:textId="77777777" w:rsidR="002F220A" w:rsidRDefault="002F220A" w:rsidP="002F220A">
      <w:pPr>
        <w:widowControl w:val="0"/>
        <w:ind w:right="-90"/>
        <w:rPr>
          <w:rFonts w:ascii="Garamond" w:hAnsi="Garamond"/>
          <w:color w:val="000000"/>
          <w:sz w:val="22"/>
          <w:szCs w:val="22"/>
        </w:rPr>
      </w:pPr>
    </w:p>
    <w:p w14:paraId="11D1E68F" w14:textId="77777777" w:rsidR="00D20534" w:rsidRDefault="00D20534" w:rsidP="00D20534">
      <w:pPr>
        <w:widowControl w:val="0"/>
        <w:numPr>
          <w:ilvl w:val="0"/>
          <w:numId w:val="2"/>
        </w:numPr>
        <w:ind w:right="-90"/>
        <w:rPr>
          <w:rFonts w:ascii="Garamond" w:hAnsi="Garamond"/>
          <w:b/>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Consumer Marketing</w:t>
      </w:r>
      <w:r>
        <w:rPr>
          <w:rFonts w:ascii="Garamond" w:hAnsi="Garamond"/>
          <w:color w:val="000000"/>
          <w:sz w:val="22"/>
          <w:szCs w:val="22"/>
        </w:rPr>
        <w:t>, 1985-1996.</w:t>
      </w:r>
    </w:p>
    <w:p w14:paraId="3C86AB4E" w14:textId="77777777" w:rsidR="00AE611D" w:rsidRDefault="00AE611D" w:rsidP="00AE611D">
      <w:pPr>
        <w:widowControl w:val="0"/>
        <w:ind w:right="-90"/>
        <w:rPr>
          <w:rFonts w:ascii="Garamond" w:hAnsi="Garamond"/>
          <w:b/>
          <w:color w:val="000000"/>
          <w:sz w:val="22"/>
          <w:szCs w:val="22"/>
        </w:rPr>
      </w:pPr>
    </w:p>
    <w:p w14:paraId="1566A163" w14:textId="77777777" w:rsidR="00D20534" w:rsidRDefault="00D20534" w:rsidP="00D20534">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Member, Editorial Board, </w:t>
      </w:r>
      <w:r>
        <w:rPr>
          <w:rFonts w:ascii="Garamond" w:hAnsi="Garamond"/>
          <w:i/>
          <w:color w:val="000000"/>
          <w:sz w:val="22"/>
          <w:szCs w:val="22"/>
        </w:rPr>
        <w:t>Journal of Marketing Research</w:t>
      </w:r>
      <w:r>
        <w:rPr>
          <w:rFonts w:ascii="Garamond" w:hAnsi="Garamond"/>
          <w:color w:val="000000"/>
          <w:sz w:val="22"/>
          <w:szCs w:val="22"/>
        </w:rPr>
        <w:t>, 1983-1994, 1999-2003.</w:t>
      </w:r>
    </w:p>
    <w:p w14:paraId="1D4A027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lastRenderedPageBreak/>
        <w:t xml:space="preserve">Occasional Reviewer, </w:t>
      </w:r>
      <w:r>
        <w:rPr>
          <w:rFonts w:ascii="Garamond" w:hAnsi="Garamond"/>
          <w:i/>
          <w:color w:val="000000"/>
          <w:sz w:val="22"/>
          <w:szCs w:val="22"/>
        </w:rPr>
        <w:t>Journal of Consumer Research</w:t>
      </w:r>
      <w:r>
        <w:rPr>
          <w:rFonts w:ascii="Garamond" w:hAnsi="Garamond"/>
          <w:color w:val="000000"/>
          <w:sz w:val="22"/>
          <w:szCs w:val="22"/>
        </w:rPr>
        <w:t>, 1983 - present.</w:t>
      </w:r>
    </w:p>
    <w:p w14:paraId="0869D5E6" w14:textId="77777777" w:rsidR="00FE2F9E" w:rsidRDefault="00FE2F9E" w:rsidP="00FE2F9E">
      <w:pPr>
        <w:widowControl w:val="0"/>
        <w:ind w:left="720" w:right="-90"/>
        <w:rPr>
          <w:rFonts w:ascii="Garamond" w:hAnsi="Garamond"/>
          <w:color w:val="000000"/>
          <w:sz w:val="22"/>
          <w:szCs w:val="22"/>
        </w:rPr>
      </w:pPr>
    </w:p>
    <w:p w14:paraId="2A701C65"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City of Riverside Mayor’s Committee on Economic and Workforce Development, 2007-2012.</w:t>
      </w:r>
    </w:p>
    <w:p w14:paraId="29FE0910" w14:textId="77777777" w:rsidR="003C30B6" w:rsidRDefault="003C30B6" w:rsidP="003C30B6">
      <w:pPr>
        <w:widowControl w:val="0"/>
        <w:ind w:right="-90"/>
        <w:rPr>
          <w:rFonts w:ascii="Garamond" w:hAnsi="Garamond"/>
          <w:color w:val="000000"/>
          <w:sz w:val="22"/>
          <w:szCs w:val="22"/>
        </w:rPr>
      </w:pPr>
    </w:p>
    <w:p w14:paraId="11AE7166"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Member/Partner, Riverside Technology CEO Forum, 2007</w:t>
      </w:r>
      <w:r w:rsidR="00F37C00">
        <w:rPr>
          <w:rFonts w:ascii="Garamond" w:hAnsi="Garamond"/>
          <w:color w:val="000000"/>
          <w:sz w:val="22"/>
          <w:szCs w:val="22"/>
        </w:rPr>
        <w:t xml:space="preserve"> </w:t>
      </w:r>
      <w:r>
        <w:rPr>
          <w:rFonts w:ascii="Garamond" w:hAnsi="Garamond"/>
          <w:color w:val="000000"/>
          <w:sz w:val="22"/>
          <w:szCs w:val="22"/>
        </w:rPr>
        <w:t>-</w:t>
      </w:r>
      <w:r w:rsidR="00A96FFD">
        <w:rPr>
          <w:rFonts w:ascii="Garamond" w:hAnsi="Garamond"/>
          <w:color w:val="000000"/>
          <w:sz w:val="22"/>
          <w:szCs w:val="22"/>
        </w:rPr>
        <w:t xml:space="preserve"> </w:t>
      </w:r>
      <w:r>
        <w:rPr>
          <w:rFonts w:ascii="Garamond" w:hAnsi="Garamond"/>
          <w:color w:val="000000"/>
          <w:sz w:val="22"/>
          <w:szCs w:val="22"/>
        </w:rPr>
        <w:t>2</w:t>
      </w:r>
      <w:r w:rsidR="00A96FFD">
        <w:rPr>
          <w:rFonts w:ascii="Garamond" w:hAnsi="Garamond"/>
          <w:color w:val="000000"/>
          <w:sz w:val="22"/>
          <w:szCs w:val="22"/>
        </w:rPr>
        <w:t>0</w:t>
      </w:r>
      <w:r>
        <w:rPr>
          <w:rFonts w:ascii="Garamond" w:hAnsi="Garamond"/>
          <w:color w:val="000000"/>
          <w:sz w:val="22"/>
          <w:szCs w:val="22"/>
        </w:rPr>
        <w:t>12.</w:t>
      </w:r>
    </w:p>
    <w:p w14:paraId="6C410D93" w14:textId="77777777" w:rsidR="003C30B6" w:rsidRDefault="003C30B6" w:rsidP="003C30B6">
      <w:pPr>
        <w:widowControl w:val="0"/>
        <w:ind w:left="720" w:right="-90"/>
        <w:rPr>
          <w:rFonts w:ascii="Garamond" w:hAnsi="Garamond"/>
          <w:color w:val="000000"/>
          <w:sz w:val="22"/>
          <w:szCs w:val="22"/>
        </w:rPr>
      </w:pPr>
    </w:p>
    <w:p w14:paraId="16B2B119" w14:textId="6DC517DB" w:rsidR="002D4C99"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Conference Program Referee, AMA Summer Ed</w:t>
      </w:r>
      <w:r w:rsidR="00F37C00">
        <w:rPr>
          <w:rFonts w:ascii="Garamond" w:hAnsi="Garamond"/>
          <w:color w:val="000000"/>
          <w:sz w:val="22"/>
          <w:szCs w:val="22"/>
        </w:rPr>
        <w:t xml:space="preserve">ucators' Conference, 1982 - </w:t>
      </w:r>
      <w:r w:rsidR="00A96FFD">
        <w:rPr>
          <w:rFonts w:ascii="Garamond" w:hAnsi="Garamond"/>
          <w:color w:val="000000"/>
          <w:sz w:val="22"/>
          <w:szCs w:val="22"/>
        </w:rPr>
        <w:t>20</w:t>
      </w:r>
      <w:r w:rsidR="001B42F4">
        <w:rPr>
          <w:rFonts w:ascii="Garamond" w:hAnsi="Garamond"/>
          <w:color w:val="000000"/>
          <w:sz w:val="22"/>
          <w:szCs w:val="22"/>
        </w:rPr>
        <w:t>2</w:t>
      </w:r>
      <w:r w:rsidR="008229E3">
        <w:rPr>
          <w:rFonts w:ascii="Garamond" w:hAnsi="Garamond"/>
          <w:color w:val="000000"/>
          <w:sz w:val="22"/>
          <w:szCs w:val="22"/>
        </w:rPr>
        <w:t>5</w:t>
      </w:r>
      <w:r>
        <w:rPr>
          <w:rFonts w:ascii="Garamond" w:hAnsi="Garamond"/>
          <w:color w:val="000000"/>
          <w:sz w:val="22"/>
          <w:szCs w:val="22"/>
        </w:rPr>
        <w:t>.</w:t>
      </w:r>
    </w:p>
    <w:p w14:paraId="6040C6C0" w14:textId="77777777" w:rsidR="002D4C99" w:rsidRDefault="002D4C99" w:rsidP="002D4C99">
      <w:pPr>
        <w:widowControl w:val="0"/>
        <w:ind w:right="-90"/>
        <w:rPr>
          <w:rFonts w:ascii="Garamond" w:hAnsi="Garamond"/>
          <w:color w:val="000000"/>
          <w:sz w:val="22"/>
          <w:szCs w:val="22"/>
        </w:rPr>
      </w:pPr>
    </w:p>
    <w:p w14:paraId="30159635" w14:textId="3D4D7A0B"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Referee, Winter AMA Educators' C</w:t>
      </w:r>
      <w:r w:rsidR="00F37C00">
        <w:rPr>
          <w:rFonts w:ascii="Garamond" w:hAnsi="Garamond"/>
          <w:color w:val="000000"/>
          <w:sz w:val="22"/>
          <w:szCs w:val="22"/>
        </w:rPr>
        <w:t>on</w:t>
      </w:r>
      <w:r w:rsidR="00A96FFD">
        <w:rPr>
          <w:rFonts w:ascii="Garamond" w:hAnsi="Garamond"/>
          <w:color w:val="000000"/>
          <w:sz w:val="22"/>
          <w:szCs w:val="22"/>
        </w:rPr>
        <w:t>ference, 1983, 1984, 1986 - 20</w:t>
      </w:r>
      <w:r w:rsidR="001B42F4">
        <w:rPr>
          <w:rFonts w:ascii="Garamond" w:hAnsi="Garamond"/>
          <w:color w:val="000000"/>
          <w:sz w:val="22"/>
          <w:szCs w:val="22"/>
        </w:rPr>
        <w:t>2</w:t>
      </w:r>
      <w:r w:rsidR="008229E3">
        <w:rPr>
          <w:rFonts w:ascii="Garamond" w:hAnsi="Garamond"/>
          <w:color w:val="000000"/>
          <w:sz w:val="22"/>
          <w:szCs w:val="22"/>
        </w:rPr>
        <w:t>5</w:t>
      </w:r>
      <w:r>
        <w:rPr>
          <w:rFonts w:ascii="Garamond" w:hAnsi="Garamond"/>
          <w:color w:val="000000"/>
          <w:sz w:val="22"/>
          <w:szCs w:val="22"/>
        </w:rPr>
        <w:t>.</w:t>
      </w:r>
    </w:p>
    <w:p w14:paraId="47303CA8" w14:textId="77777777" w:rsidR="003C30B6" w:rsidRDefault="003C30B6" w:rsidP="003C30B6">
      <w:pPr>
        <w:widowControl w:val="0"/>
        <w:ind w:right="-90"/>
        <w:rPr>
          <w:rFonts w:ascii="Garamond" w:hAnsi="Garamond"/>
          <w:color w:val="000000"/>
          <w:sz w:val="22"/>
          <w:szCs w:val="22"/>
        </w:rPr>
      </w:pPr>
    </w:p>
    <w:p w14:paraId="2093C4DC"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Board of Governors, Academy of Marketing Science, 2004-2010.</w:t>
      </w:r>
    </w:p>
    <w:p w14:paraId="5FF3FEDE" w14:textId="77777777" w:rsidR="00627ABB" w:rsidRDefault="00627ABB" w:rsidP="00627ABB">
      <w:pPr>
        <w:widowControl w:val="0"/>
        <w:ind w:right="-90"/>
        <w:rPr>
          <w:rFonts w:ascii="Garamond" w:hAnsi="Garamond"/>
          <w:color w:val="000000"/>
          <w:sz w:val="22"/>
          <w:szCs w:val="22"/>
        </w:rPr>
      </w:pPr>
    </w:p>
    <w:p w14:paraId="2E856769" w14:textId="061E67EB"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Referee, Society for Consumer Psycho</w:t>
      </w:r>
      <w:r w:rsidR="00F37C00">
        <w:rPr>
          <w:rFonts w:ascii="Garamond" w:hAnsi="Garamond"/>
          <w:color w:val="000000"/>
          <w:sz w:val="22"/>
          <w:szCs w:val="22"/>
        </w:rPr>
        <w:t>logy Annual Program, 1982-2</w:t>
      </w:r>
      <w:r w:rsidR="008229E3">
        <w:rPr>
          <w:rFonts w:ascii="Garamond" w:hAnsi="Garamond"/>
          <w:color w:val="000000"/>
          <w:sz w:val="22"/>
          <w:szCs w:val="22"/>
        </w:rPr>
        <w:t>025</w:t>
      </w:r>
      <w:r>
        <w:rPr>
          <w:rFonts w:ascii="Garamond" w:hAnsi="Garamond"/>
          <w:color w:val="000000"/>
          <w:sz w:val="22"/>
          <w:szCs w:val="22"/>
        </w:rPr>
        <w:t>.</w:t>
      </w:r>
    </w:p>
    <w:p w14:paraId="4EDCFC0A" w14:textId="77777777" w:rsidR="00627ABB" w:rsidRDefault="00627ABB" w:rsidP="00627ABB">
      <w:pPr>
        <w:widowControl w:val="0"/>
        <w:ind w:right="-90"/>
        <w:rPr>
          <w:rFonts w:ascii="Garamond" w:hAnsi="Garamond"/>
          <w:color w:val="000000"/>
          <w:sz w:val="22"/>
          <w:szCs w:val="22"/>
        </w:rPr>
      </w:pPr>
    </w:p>
    <w:p w14:paraId="0EBDDDC2"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Faculty Member, American Marketing Association Doctoral Consortium, 1990, 1991, 1998</w:t>
      </w:r>
      <w:r w:rsidR="00A96FFD">
        <w:rPr>
          <w:rFonts w:ascii="Garamond" w:hAnsi="Garamond"/>
          <w:color w:val="000000"/>
          <w:sz w:val="22"/>
          <w:szCs w:val="22"/>
        </w:rPr>
        <w:t xml:space="preserve"> </w:t>
      </w:r>
      <w:r>
        <w:rPr>
          <w:rFonts w:ascii="Garamond" w:hAnsi="Garamond"/>
          <w:color w:val="000000"/>
          <w:sz w:val="22"/>
          <w:szCs w:val="22"/>
        </w:rPr>
        <w:t>-</w:t>
      </w:r>
      <w:r w:rsidR="00A96FFD">
        <w:rPr>
          <w:rFonts w:ascii="Garamond" w:hAnsi="Garamond"/>
          <w:color w:val="000000"/>
          <w:sz w:val="22"/>
          <w:szCs w:val="22"/>
        </w:rPr>
        <w:t xml:space="preserve"> </w:t>
      </w:r>
      <w:r>
        <w:rPr>
          <w:rFonts w:ascii="Garamond" w:hAnsi="Garamond"/>
          <w:color w:val="000000"/>
          <w:sz w:val="22"/>
          <w:szCs w:val="22"/>
        </w:rPr>
        <w:t>2009, 2011</w:t>
      </w:r>
      <w:r w:rsidR="00100437">
        <w:rPr>
          <w:rFonts w:ascii="Garamond" w:hAnsi="Garamond"/>
          <w:color w:val="000000"/>
          <w:sz w:val="22"/>
          <w:szCs w:val="22"/>
        </w:rPr>
        <w:t>, 2015</w:t>
      </w:r>
      <w:r w:rsidR="007B6A47">
        <w:rPr>
          <w:rFonts w:ascii="Garamond" w:hAnsi="Garamond"/>
          <w:color w:val="000000"/>
          <w:sz w:val="22"/>
          <w:szCs w:val="22"/>
        </w:rPr>
        <w:t xml:space="preserve"> – </w:t>
      </w:r>
      <w:r w:rsidR="00E96A15">
        <w:rPr>
          <w:rFonts w:ascii="Garamond" w:hAnsi="Garamond"/>
          <w:color w:val="000000"/>
          <w:sz w:val="22"/>
          <w:szCs w:val="22"/>
        </w:rPr>
        <w:t>2019, 202</w:t>
      </w:r>
      <w:r w:rsidR="007B6A47">
        <w:rPr>
          <w:rFonts w:ascii="Garamond" w:hAnsi="Garamond"/>
          <w:color w:val="000000"/>
          <w:sz w:val="22"/>
          <w:szCs w:val="22"/>
        </w:rPr>
        <w:t>1</w:t>
      </w:r>
      <w:r w:rsidR="00E96A15">
        <w:rPr>
          <w:rFonts w:ascii="Garamond" w:hAnsi="Garamond"/>
          <w:color w:val="000000"/>
          <w:sz w:val="22"/>
          <w:szCs w:val="22"/>
        </w:rPr>
        <w:t>.</w:t>
      </w:r>
    </w:p>
    <w:p w14:paraId="24F111F4" w14:textId="77777777" w:rsidR="000A1AD3" w:rsidRDefault="000A1AD3" w:rsidP="000A1AD3">
      <w:pPr>
        <w:widowControl w:val="0"/>
        <w:ind w:right="-90"/>
        <w:rPr>
          <w:rFonts w:ascii="Garamond" w:hAnsi="Garamond"/>
          <w:color w:val="000000"/>
          <w:sz w:val="22"/>
          <w:szCs w:val="22"/>
        </w:rPr>
      </w:pPr>
    </w:p>
    <w:p w14:paraId="4F4A7324"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Academic Assessment Panel, 2010 Decennial Census, United States Census Bureau, 2009.</w:t>
      </w:r>
    </w:p>
    <w:p w14:paraId="762FFA13" w14:textId="77777777" w:rsidR="00F37C00" w:rsidRDefault="00F37C00" w:rsidP="00F37C00">
      <w:pPr>
        <w:widowControl w:val="0"/>
        <w:ind w:right="-90"/>
        <w:rPr>
          <w:rFonts w:ascii="Garamond" w:hAnsi="Garamond"/>
          <w:color w:val="000000"/>
          <w:sz w:val="22"/>
          <w:szCs w:val="22"/>
        </w:rPr>
      </w:pPr>
    </w:p>
    <w:p w14:paraId="2999AE7A"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Referee, Society for Marketin</w:t>
      </w:r>
      <w:r w:rsidR="00746C14">
        <w:rPr>
          <w:rFonts w:ascii="Garamond" w:hAnsi="Garamond"/>
          <w:color w:val="000000"/>
          <w:sz w:val="22"/>
          <w:szCs w:val="22"/>
        </w:rPr>
        <w:t>g Advances Conference, 1984-20</w:t>
      </w:r>
      <w:r w:rsidR="00CE368C">
        <w:rPr>
          <w:rFonts w:ascii="Garamond" w:hAnsi="Garamond"/>
          <w:color w:val="000000"/>
          <w:sz w:val="22"/>
          <w:szCs w:val="22"/>
        </w:rPr>
        <w:t>22</w:t>
      </w:r>
      <w:r>
        <w:rPr>
          <w:rFonts w:ascii="Garamond" w:hAnsi="Garamond"/>
          <w:color w:val="000000"/>
          <w:sz w:val="22"/>
          <w:szCs w:val="22"/>
        </w:rPr>
        <w:t>.</w:t>
      </w:r>
    </w:p>
    <w:p w14:paraId="07C756AA" w14:textId="77777777" w:rsidR="00E954B1" w:rsidRDefault="00E954B1" w:rsidP="00E954B1">
      <w:pPr>
        <w:widowControl w:val="0"/>
        <w:ind w:left="720" w:right="-90"/>
        <w:rPr>
          <w:rFonts w:ascii="Garamond" w:hAnsi="Garamond"/>
          <w:color w:val="000000"/>
          <w:sz w:val="22"/>
          <w:szCs w:val="22"/>
        </w:rPr>
      </w:pPr>
    </w:p>
    <w:p w14:paraId="05547128"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Referee, Annual Conference of the American Aca</w:t>
      </w:r>
      <w:r w:rsidR="00746C14">
        <w:rPr>
          <w:rFonts w:ascii="Garamond" w:hAnsi="Garamond"/>
          <w:color w:val="000000"/>
          <w:sz w:val="22"/>
          <w:szCs w:val="22"/>
        </w:rPr>
        <w:t>demy of Advertising, 1985</w:t>
      </w:r>
      <w:r w:rsidR="00830AA4">
        <w:rPr>
          <w:rFonts w:ascii="Garamond" w:hAnsi="Garamond"/>
          <w:color w:val="000000"/>
          <w:sz w:val="22"/>
          <w:szCs w:val="22"/>
        </w:rPr>
        <w:t xml:space="preserve"> </w:t>
      </w:r>
      <w:r w:rsidR="00746C14">
        <w:rPr>
          <w:rFonts w:ascii="Garamond" w:hAnsi="Garamond"/>
          <w:color w:val="000000"/>
          <w:sz w:val="22"/>
          <w:szCs w:val="22"/>
        </w:rPr>
        <w:t>-</w:t>
      </w:r>
      <w:r w:rsidR="00830AA4">
        <w:rPr>
          <w:rFonts w:ascii="Garamond" w:hAnsi="Garamond"/>
          <w:color w:val="000000"/>
          <w:sz w:val="22"/>
          <w:szCs w:val="22"/>
        </w:rPr>
        <w:t xml:space="preserve"> </w:t>
      </w:r>
      <w:r w:rsidR="00F37C00">
        <w:rPr>
          <w:rFonts w:ascii="Garamond" w:hAnsi="Garamond"/>
          <w:color w:val="000000"/>
          <w:sz w:val="22"/>
          <w:szCs w:val="22"/>
        </w:rPr>
        <w:t>20</w:t>
      </w:r>
      <w:r w:rsidR="00CE368C">
        <w:rPr>
          <w:rFonts w:ascii="Garamond" w:hAnsi="Garamond"/>
          <w:color w:val="000000"/>
          <w:sz w:val="22"/>
          <w:szCs w:val="22"/>
        </w:rPr>
        <w:t>24</w:t>
      </w:r>
      <w:r>
        <w:rPr>
          <w:rFonts w:ascii="Garamond" w:hAnsi="Garamond"/>
          <w:color w:val="000000"/>
          <w:sz w:val="22"/>
          <w:szCs w:val="22"/>
        </w:rPr>
        <w:t>.</w:t>
      </w:r>
    </w:p>
    <w:p w14:paraId="1385C441" w14:textId="77777777" w:rsidR="00830AA4" w:rsidRDefault="00830AA4" w:rsidP="00830AA4">
      <w:pPr>
        <w:widowControl w:val="0"/>
        <w:ind w:left="720" w:right="-90"/>
        <w:rPr>
          <w:rFonts w:ascii="Garamond" w:hAnsi="Garamond"/>
          <w:color w:val="000000"/>
          <w:sz w:val="22"/>
          <w:szCs w:val="22"/>
        </w:rPr>
      </w:pPr>
    </w:p>
    <w:p w14:paraId="0DC6B859"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Judge for Dissertation Competition of the American Marketing Association, 1988-1998, 2008</w:t>
      </w:r>
      <w:r w:rsidR="00746C14">
        <w:rPr>
          <w:rFonts w:ascii="Garamond" w:hAnsi="Garamond"/>
          <w:color w:val="000000"/>
          <w:sz w:val="22"/>
          <w:szCs w:val="22"/>
        </w:rPr>
        <w:t xml:space="preserve"> - 2016</w:t>
      </w:r>
      <w:r>
        <w:rPr>
          <w:rFonts w:ascii="Garamond" w:hAnsi="Garamond"/>
          <w:color w:val="000000"/>
          <w:sz w:val="22"/>
          <w:szCs w:val="22"/>
        </w:rPr>
        <w:t>.</w:t>
      </w:r>
    </w:p>
    <w:p w14:paraId="1B9AF3CB" w14:textId="77777777" w:rsidR="00AD2173" w:rsidRDefault="00AD2173" w:rsidP="00AD2173">
      <w:pPr>
        <w:widowControl w:val="0"/>
        <w:ind w:right="-90"/>
        <w:rPr>
          <w:rFonts w:ascii="Garamond" w:hAnsi="Garamond"/>
          <w:color w:val="000000"/>
          <w:sz w:val="22"/>
          <w:szCs w:val="22"/>
        </w:rPr>
      </w:pPr>
    </w:p>
    <w:p w14:paraId="228774D6"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Referee, Association for Consume</w:t>
      </w:r>
      <w:r w:rsidR="00D20534">
        <w:rPr>
          <w:rFonts w:ascii="Garamond" w:hAnsi="Garamond"/>
          <w:color w:val="000000"/>
          <w:sz w:val="22"/>
          <w:szCs w:val="22"/>
        </w:rPr>
        <w:t>r Research Conference, 1983</w:t>
      </w:r>
      <w:r w:rsidR="00CE368C">
        <w:rPr>
          <w:rFonts w:ascii="Garamond" w:hAnsi="Garamond"/>
          <w:color w:val="000000"/>
          <w:sz w:val="22"/>
          <w:szCs w:val="22"/>
        </w:rPr>
        <w:t xml:space="preserve"> </w:t>
      </w:r>
      <w:r w:rsidR="00D20534">
        <w:rPr>
          <w:rFonts w:ascii="Garamond" w:hAnsi="Garamond"/>
          <w:color w:val="000000"/>
          <w:sz w:val="22"/>
          <w:szCs w:val="22"/>
        </w:rPr>
        <w:t>-</w:t>
      </w:r>
      <w:r w:rsidR="00CE368C">
        <w:rPr>
          <w:rFonts w:ascii="Garamond" w:hAnsi="Garamond"/>
          <w:color w:val="000000"/>
          <w:sz w:val="22"/>
          <w:szCs w:val="22"/>
        </w:rPr>
        <w:t xml:space="preserve"> </w:t>
      </w:r>
      <w:r w:rsidR="00D20534">
        <w:rPr>
          <w:rFonts w:ascii="Garamond" w:hAnsi="Garamond"/>
          <w:color w:val="000000"/>
          <w:sz w:val="22"/>
          <w:szCs w:val="22"/>
        </w:rPr>
        <w:t>20</w:t>
      </w:r>
      <w:r w:rsidR="00CE368C">
        <w:rPr>
          <w:rFonts w:ascii="Garamond" w:hAnsi="Garamond"/>
          <w:color w:val="000000"/>
          <w:sz w:val="22"/>
          <w:szCs w:val="22"/>
        </w:rPr>
        <w:t>19, 2020 - 2022.</w:t>
      </w:r>
      <w:r>
        <w:rPr>
          <w:rFonts w:ascii="Garamond" w:hAnsi="Garamond"/>
          <w:color w:val="000000"/>
          <w:sz w:val="22"/>
          <w:szCs w:val="22"/>
        </w:rPr>
        <w:t>.</w:t>
      </w:r>
    </w:p>
    <w:p w14:paraId="4199F129" w14:textId="77777777" w:rsidR="004E6BA0" w:rsidRDefault="004E6BA0" w:rsidP="004E6BA0">
      <w:pPr>
        <w:widowControl w:val="0"/>
        <w:ind w:left="720" w:right="-90"/>
        <w:rPr>
          <w:rFonts w:ascii="Garamond" w:hAnsi="Garamond"/>
          <w:color w:val="000000"/>
          <w:sz w:val="22"/>
          <w:szCs w:val="22"/>
        </w:rPr>
      </w:pPr>
    </w:p>
    <w:p w14:paraId="49C58D4F"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Co-Chair, Academy of Marketing Science Annual Conference, Coral Gables, 2007.</w:t>
      </w:r>
    </w:p>
    <w:p w14:paraId="3ACADA41" w14:textId="77777777" w:rsidR="006D0D1B" w:rsidRDefault="006D0D1B" w:rsidP="006D0D1B">
      <w:pPr>
        <w:widowControl w:val="0"/>
        <w:ind w:right="-90"/>
        <w:rPr>
          <w:rFonts w:ascii="Garamond" w:hAnsi="Garamond"/>
          <w:color w:val="000000"/>
          <w:sz w:val="22"/>
          <w:szCs w:val="22"/>
        </w:rPr>
      </w:pPr>
    </w:p>
    <w:p w14:paraId="1323BF31"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Co-Chair, Second Risk Perception Workshop, American Marketing Association and Marketing and Society Special Interest Group, Los Angeles, 2006.</w:t>
      </w:r>
    </w:p>
    <w:p w14:paraId="5D6A6A87" w14:textId="77777777" w:rsidR="003C30B6" w:rsidRDefault="003C30B6" w:rsidP="003C30B6">
      <w:pPr>
        <w:widowControl w:val="0"/>
        <w:ind w:right="-90"/>
        <w:rPr>
          <w:rFonts w:ascii="Garamond" w:hAnsi="Garamond"/>
          <w:color w:val="000000"/>
          <w:sz w:val="22"/>
          <w:szCs w:val="22"/>
        </w:rPr>
      </w:pPr>
    </w:p>
    <w:p w14:paraId="5685B1EE"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Co-Chair, Marketing and Public Policy Conference of the American Marketing Association, Long Beach, 2006.</w:t>
      </w:r>
    </w:p>
    <w:p w14:paraId="6207DF16" w14:textId="77777777" w:rsidR="000A6F1F" w:rsidRDefault="000A6F1F" w:rsidP="000A6F1F">
      <w:pPr>
        <w:widowControl w:val="0"/>
        <w:ind w:left="720" w:right="-90"/>
        <w:rPr>
          <w:rFonts w:ascii="Garamond" w:hAnsi="Garamond"/>
          <w:color w:val="000000"/>
          <w:sz w:val="22"/>
          <w:szCs w:val="22"/>
        </w:rPr>
      </w:pPr>
    </w:p>
    <w:p w14:paraId="630630D9" w14:textId="77777777" w:rsidR="00D20534" w:rsidRDefault="00D20534" w:rsidP="00D20534">
      <w:pPr>
        <w:widowControl w:val="0"/>
        <w:numPr>
          <w:ilvl w:val="0"/>
          <w:numId w:val="2"/>
        </w:numPr>
        <w:ind w:right="-90"/>
        <w:rPr>
          <w:rFonts w:ascii="Garamond" w:hAnsi="Garamond"/>
          <w:color w:val="000000"/>
          <w:sz w:val="22"/>
          <w:szCs w:val="22"/>
        </w:rPr>
      </w:pPr>
      <w:r>
        <w:rPr>
          <w:rFonts w:ascii="Garamond" w:hAnsi="Garamond"/>
          <w:color w:val="000000"/>
          <w:sz w:val="22"/>
          <w:szCs w:val="22"/>
        </w:rPr>
        <w:t>Member, Product Development and Management Association International Conference Program Planning Committee, Anaheim, 2015.</w:t>
      </w:r>
    </w:p>
    <w:p w14:paraId="7F8CD736" w14:textId="77777777" w:rsidR="00D20534" w:rsidRDefault="00D20534" w:rsidP="00D20534">
      <w:pPr>
        <w:widowControl w:val="0"/>
        <w:ind w:left="720" w:right="-90"/>
        <w:rPr>
          <w:rFonts w:ascii="Garamond" w:hAnsi="Garamond"/>
          <w:color w:val="000000"/>
          <w:sz w:val="22"/>
          <w:szCs w:val="22"/>
        </w:rPr>
      </w:pPr>
    </w:p>
    <w:p w14:paraId="59291F6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Product Development and Management Association International Conference Program Planning Committee, San Diego, 2005.</w:t>
      </w:r>
    </w:p>
    <w:p w14:paraId="19A6F575" w14:textId="77777777" w:rsidR="003C30B6" w:rsidRDefault="003C30B6" w:rsidP="003C30B6">
      <w:pPr>
        <w:widowControl w:val="0"/>
        <w:ind w:right="-90"/>
        <w:rPr>
          <w:rFonts w:ascii="Garamond" w:hAnsi="Garamond"/>
          <w:color w:val="000000"/>
          <w:sz w:val="22"/>
          <w:szCs w:val="22"/>
        </w:rPr>
      </w:pPr>
    </w:p>
    <w:p w14:paraId="35235C13"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Chairperson, Marketing and Society Special Interest Group, American Marketing Association, 2000-2001.</w:t>
      </w:r>
    </w:p>
    <w:p w14:paraId="28902530" w14:textId="77777777" w:rsidR="00D20534" w:rsidRDefault="00D20534" w:rsidP="00D20534">
      <w:pPr>
        <w:widowControl w:val="0"/>
        <w:ind w:right="-90"/>
        <w:rPr>
          <w:rFonts w:ascii="Garamond" w:hAnsi="Garamond"/>
          <w:color w:val="000000"/>
          <w:sz w:val="22"/>
          <w:szCs w:val="22"/>
        </w:rPr>
      </w:pPr>
    </w:p>
    <w:p w14:paraId="3CEF6593" w14:textId="77777777" w:rsidR="003C30B6" w:rsidRDefault="003C30B6" w:rsidP="003C30B6">
      <w:pPr>
        <w:widowControl w:val="0"/>
        <w:numPr>
          <w:ilvl w:val="0"/>
          <w:numId w:val="2"/>
        </w:numPr>
        <w:ind w:right="-90"/>
        <w:rPr>
          <w:rFonts w:ascii="Garamond" w:hAnsi="Garamond"/>
          <w:b/>
          <w:color w:val="000000"/>
          <w:sz w:val="22"/>
          <w:szCs w:val="22"/>
        </w:rPr>
      </w:pPr>
      <w:r>
        <w:rPr>
          <w:rFonts w:ascii="Garamond" w:hAnsi="Garamond"/>
          <w:color w:val="000000"/>
          <w:sz w:val="22"/>
          <w:szCs w:val="22"/>
        </w:rPr>
        <w:t>Co-Chair, American Marketing Association International Conference, Buenos Aires, Argentina, 2000.</w:t>
      </w:r>
    </w:p>
    <w:p w14:paraId="471888A7" w14:textId="77777777" w:rsidR="006E0F60" w:rsidRDefault="006E0F60" w:rsidP="006E0F60">
      <w:pPr>
        <w:widowControl w:val="0"/>
        <w:ind w:right="-90"/>
        <w:rPr>
          <w:rFonts w:ascii="Garamond" w:hAnsi="Garamond"/>
          <w:b/>
          <w:color w:val="000000"/>
          <w:sz w:val="22"/>
          <w:szCs w:val="22"/>
        </w:rPr>
      </w:pPr>
    </w:p>
    <w:p w14:paraId="133F36C1"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Decision Sciences</w:t>
      </w:r>
      <w:r>
        <w:rPr>
          <w:rFonts w:ascii="Garamond" w:hAnsi="Garamond"/>
          <w:color w:val="000000"/>
          <w:sz w:val="22"/>
          <w:szCs w:val="22"/>
        </w:rPr>
        <w:t>, 1989-2000.</w:t>
      </w:r>
    </w:p>
    <w:p w14:paraId="7B24338C" w14:textId="77777777" w:rsidR="00D13D7C" w:rsidRDefault="00D13D7C" w:rsidP="00D13D7C">
      <w:pPr>
        <w:widowControl w:val="0"/>
        <w:ind w:right="-90"/>
        <w:rPr>
          <w:rFonts w:ascii="Garamond" w:hAnsi="Garamond"/>
          <w:color w:val="000000"/>
          <w:sz w:val="22"/>
          <w:szCs w:val="22"/>
        </w:rPr>
      </w:pPr>
    </w:p>
    <w:p w14:paraId="36DA6CDC"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lastRenderedPageBreak/>
        <w:t>Member, Nominating Committee, American Marketing Association, 1999.</w:t>
      </w:r>
    </w:p>
    <w:p w14:paraId="748EF615" w14:textId="77777777" w:rsidR="003C30B6" w:rsidRDefault="003C30B6" w:rsidP="003C30B6">
      <w:pPr>
        <w:widowControl w:val="0"/>
        <w:ind w:left="720" w:right="-90"/>
        <w:rPr>
          <w:rFonts w:ascii="Garamond" w:hAnsi="Garamond"/>
          <w:color w:val="000000"/>
          <w:sz w:val="22"/>
          <w:szCs w:val="22"/>
        </w:rPr>
      </w:pPr>
    </w:p>
    <w:p w14:paraId="2B836C61"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Vice President, Finance/Secretary, American Marketing Association, 1998-1999.</w:t>
      </w:r>
    </w:p>
    <w:p w14:paraId="6BE19C87" w14:textId="77777777" w:rsidR="003C30B6" w:rsidRDefault="003C30B6" w:rsidP="003C30B6">
      <w:pPr>
        <w:widowControl w:val="0"/>
        <w:ind w:right="-90"/>
        <w:rPr>
          <w:rFonts w:ascii="Garamond" w:hAnsi="Garamond"/>
          <w:color w:val="000000"/>
          <w:sz w:val="22"/>
          <w:szCs w:val="22"/>
        </w:rPr>
      </w:pPr>
    </w:p>
    <w:p w14:paraId="493ED856"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of the Board of Directors, American Marketing Association, 1996-1999.</w:t>
      </w:r>
    </w:p>
    <w:p w14:paraId="0AFE274C" w14:textId="77777777" w:rsidR="002E06B9" w:rsidRDefault="002E06B9" w:rsidP="002E06B9">
      <w:pPr>
        <w:widowControl w:val="0"/>
        <w:ind w:right="-90"/>
        <w:rPr>
          <w:rFonts w:ascii="Garamond" w:hAnsi="Garamond"/>
          <w:color w:val="000000"/>
          <w:sz w:val="22"/>
          <w:szCs w:val="22"/>
        </w:rPr>
      </w:pPr>
    </w:p>
    <w:p w14:paraId="5336501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of the Board of Directors, American Marketing Association Foundation, 1998-1999.</w:t>
      </w:r>
    </w:p>
    <w:p w14:paraId="65AB9F7A" w14:textId="77777777" w:rsidR="00D4277D" w:rsidRDefault="00D4277D" w:rsidP="00D4277D">
      <w:pPr>
        <w:widowControl w:val="0"/>
        <w:ind w:left="720" w:right="-90"/>
        <w:rPr>
          <w:rFonts w:ascii="Garamond" w:hAnsi="Garamond"/>
          <w:color w:val="000000"/>
          <w:sz w:val="22"/>
          <w:szCs w:val="22"/>
        </w:rPr>
      </w:pPr>
    </w:p>
    <w:p w14:paraId="041207B5"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CEO Search Committee, American Marketing Association, 1998-1999.</w:t>
      </w:r>
    </w:p>
    <w:p w14:paraId="42BE4BF3" w14:textId="77777777" w:rsidR="00315D8D" w:rsidRDefault="00315D8D" w:rsidP="00315D8D">
      <w:pPr>
        <w:widowControl w:val="0"/>
        <w:ind w:left="720" w:right="-90"/>
        <w:rPr>
          <w:rFonts w:ascii="Garamond" w:hAnsi="Garamond"/>
          <w:color w:val="000000"/>
          <w:sz w:val="22"/>
          <w:szCs w:val="22"/>
        </w:rPr>
      </w:pPr>
    </w:p>
    <w:p w14:paraId="19746EAA"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Editor, Sage Series in Marketing, 1992-1999.</w:t>
      </w:r>
    </w:p>
    <w:p w14:paraId="22C62AE1" w14:textId="77777777" w:rsidR="00627ABB" w:rsidRDefault="00627ABB" w:rsidP="00627ABB">
      <w:pPr>
        <w:widowControl w:val="0"/>
        <w:ind w:right="-90"/>
        <w:rPr>
          <w:rFonts w:ascii="Garamond" w:hAnsi="Garamond"/>
          <w:color w:val="000000"/>
          <w:sz w:val="22"/>
          <w:szCs w:val="22"/>
        </w:rPr>
      </w:pPr>
    </w:p>
    <w:p w14:paraId="2767B948"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Advisory Editor, </w:t>
      </w:r>
      <w:r>
        <w:rPr>
          <w:rFonts w:ascii="Garamond" w:hAnsi="Garamond"/>
          <w:i/>
          <w:color w:val="000000"/>
          <w:sz w:val="22"/>
          <w:szCs w:val="22"/>
        </w:rPr>
        <w:t>Psychology and Marketing</w:t>
      </w:r>
      <w:r>
        <w:rPr>
          <w:rFonts w:ascii="Garamond" w:hAnsi="Garamond"/>
          <w:color w:val="000000"/>
          <w:sz w:val="22"/>
          <w:szCs w:val="22"/>
        </w:rPr>
        <w:t>, 1990-1999.</w:t>
      </w:r>
    </w:p>
    <w:p w14:paraId="513BB3D5" w14:textId="77777777" w:rsidR="008F6765" w:rsidRDefault="008F6765" w:rsidP="008F6765">
      <w:pPr>
        <w:widowControl w:val="0"/>
        <w:ind w:right="-90"/>
        <w:rPr>
          <w:rFonts w:ascii="Garamond" w:hAnsi="Garamond"/>
          <w:color w:val="000000"/>
          <w:sz w:val="22"/>
          <w:szCs w:val="22"/>
        </w:rPr>
      </w:pPr>
    </w:p>
    <w:p w14:paraId="7A6EC073"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the Academy of Marketing Science</w:t>
      </w:r>
      <w:r>
        <w:rPr>
          <w:rFonts w:ascii="Garamond" w:hAnsi="Garamond"/>
          <w:color w:val="000000"/>
          <w:sz w:val="22"/>
          <w:szCs w:val="22"/>
        </w:rPr>
        <w:t>, 1985-1999.</w:t>
      </w:r>
    </w:p>
    <w:p w14:paraId="05DA0653" w14:textId="77777777" w:rsidR="00B54E23" w:rsidRDefault="00B54E23" w:rsidP="00B54E23">
      <w:pPr>
        <w:widowControl w:val="0"/>
        <w:ind w:left="720" w:right="-90"/>
        <w:rPr>
          <w:rFonts w:ascii="Garamond" w:hAnsi="Garamond"/>
          <w:color w:val="000000"/>
          <w:sz w:val="22"/>
          <w:szCs w:val="22"/>
        </w:rPr>
      </w:pPr>
    </w:p>
    <w:p w14:paraId="18314C16"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Psychological Bulletin</w:t>
      </w:r>
      <w:r>
        <w:rPr>
          <w:rFonts w:ascii="Garamond" w:hAnsi="Garamond"/>
          <w:color w:val="000000"/>
          <w:sz w:val="22"/>
          <w:szCs w:val="22"/>
        </w:rPr>
        <w:t>, 1984-1999.</w:t>
      </w:r>
    </w:p>
    <w:p w14:paraId="3640A8BB" w14:textId="77777777" w:rsidR="003C30B6" w:rsidRDefault="003C30B6" w:rsidP="003C30B6">
      <w:pPr>
        <w:widowControl w:val="0"/>
        <w:ind w:right="-90"/>
        <w:rPr>
          <w:rFonts w:ascii="Garamond" w:hAnsi="Garamond"/>
          <w:color w:val="000000"/>
          <w:sz w:val="22"/>
          <w:szCs w:val="22"/>
        </w:rPr>
      </w:pPr>
    </w:p>
    <w:p w14:paraId="6995E55F"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Applied Psychology</w:t>
      </w:r>
      <w:r>
        <w:rPr>
          <w:rFonts w:ascii="Garamond" w:hAnsi="Garamond"/>
          <w:color w:val="000000"/>
          <w:sz w:val="22"/>
          <w:szCs w:val="22"/>
        </w:rPr>
        <w:t>, 1983-1999.</w:t>
      </w:r>
    </w:p>
    <w:p w14:paraId="368D6CBE" w14:textId="77777777" w:rsidR="003C30B6" w:rsidRDefault="003C30B6" w:rsidP="003C30B6">
      <w:pPr>
        <w:widowControl w:val="0"/>
        <w:ind w:left="720" w:right="-90"/>
        <w:rPr>
          <w:rFonts w:ascii="Garamond" w:hAnsi="Garamond"/>
          <w:color w:val="000000"/>
          <w:sz w:val="22"/>
          <w:szCs w:val="22"/>
        </w:rPr>
      </w:pPr>
    </w:p>
    <w:p w14:paraId="6A9178D5"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Proposal Reviewer, Applied Research Division, NIMH, 1976, 1993, 1998.</w:t>
      </w:r>
    </w:p>
    <w:p w14:paraId="69D56BFA" w14:textId="77777777" w:rsidR="003C30B6" w:rsidRDefault="003C30B6" w:rsidP="003C30B6">
      <w:pPr>
        <w:widowControl w:val="0"/>
        <w:ind w:right="-90"/>
        <w:rPr>
          <w:rFonts w:ascii="Garamond" w:hAnsi="Garamond"/>
          <w:color w:val="000000"/>
          <w:sz w:val="22"/>
          <w:szCs w:val="22"/>
        </w:rPr>
      </w:pPr>
    </w:p>
    <w:p w14:paraId="3B9C458A"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President of the Academic Council, American Marketing Association, 1997-1998.</w:t>
      </w:r>
    </w:p>
    <w:p w14:paraId="7524924D" w14:textId="77777777" w:rsidR="003C30B6" w:rsidRDefault="003C30B6" w:rsidP="003C30B6">
      <w:pPr>
        <w:widowControl w:val="0"/>
        <w:ind w:right="-90"/>
        <w:rPr>
          <w:rFonts w:ascii="Garamond" w:hAnsi="Garamond"/>
          <w:b/>
          <w:color w:val="000000"/>
          <w:sz w:val="22"/>
          <w:szCs w:val="22"/>
        </w:rPr>
      </w:pPr>
    </w:p>
    <w:p w14:paraId="170D85A4"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Census Bureau Advisory Committee of Professional Associations, 1992-1998.</w:t>
      </w:r>
    </w:p>
    <w:p w14:paraId="7CCCAD2E" w14:textId="77777777" w:rsidR="003C30B6" w:rsidRDefault="003C30B6" w:rsidP="003C30B6">
      <w:pPr>
        <w:widowControl w:val="0"/>
        <w:ind w:right="-90"/>
        <w:rPr>
          <w:rFonts w:ascii="Garamond" w:hAnsi="Garamond"/>
          <w:color w:val="000000"/>
          <w:sz w:val="22"/>
          <w:szCs w:val="22"/>
        </w:rPr>
      </w:pPr>
    </w:p>
    <w:p w14:paraId="531CBE4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Judge, American Marketing Association Edison Awards for Best New Products, 1997, 1998.</w:t>
      </w:r>
    </w:p>
    <w:p w14:paraId="10BCEB09" w14:textId="77777777" w:rsidR="003C30B6" w:rsidRDefault="003C30B6" w:rsidP="003C30B6">
      <w:pPr>
        <w:widowControl w:val="0"/>
        <w:ind w:right="-90"/>
        <w:rPr>
          <w:rFonts w:ascii="Garamond" w:hAnsi="Garamond"/>
          <w:color w:val="000000"/>
          <w:sz w:val="22"/>
          <w:szCs w:val="22"/>
        </w:rPr>
      </w:pPr>
    </w:p>
    <w:p w14:paraId="3A917D0E" w14:textId="77777777" w:rsidR="003C30B6" w:rsidRDefault="003C30B6" w:rsidP="003C30B6">
      <w:pPr>
        <w:widowControl w:val="0"/>
        <w:numPr>
          <w:ilvl w:val="0"/>
          <w:numId w:val="3"/>
        </w:numPr>
        <w:ind w:right="-90"/>
        <w:rPr>
          <w:rFonts w:ascii="Garamond" w:hAnsi="Garamond"/>
          <w:b/>
          <w:color w:val="000000"/>
          <w:sz w:val="22"/>
          <w:szCs w:val="22"/>
        </w:rPr>
      </w:pPr>
      <w:r>
        <w:rPr>
          <w:rFonts w:ascii="Garamond" w:hAnsi="Garamond"/>
          <w:color w:val="000000"/>
          <w:sz w:val="22"/>
          <w:szCs w:val="22"/>
        </w:rPr>
        <w:t>Representative to Council, American Psychological Association, Elected by Society for Consumer Psychology, 1989-1992, 1997-1998.</w:t>
      </w:r>
    </w:p>
    <w:p w14:paraId="7A77522E" w14:textId="77777777" w:rsidR="006D0D1B" w:rsidRDefault="006D0D1B" w:rsidP="006D0D1B">
      <w:pPr>
        <w:widowControl w:val="0"/>
        <w:ind w:left="720" w:right="-90"/>
        <w:rPr>
          <w:rFonts w:ascii="Garamond" w:hAnsi="Garamond"/>
          <w:b/>
          <w:color w:val="000000"/>
          <w:sz w:val="22"/>
          <w:szCs w:val="22"/>
        </w:rPr>
      </w:pPr>
    </w:p>
    <w:p w14:paraId="4E98B595"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Applied Demographics</w:t>
      </w:r>
      <w:r>
        <w:rPr>
          <w:rFonts w:ascii="Garamond" w:hAnsi="Garamond"/>
          <w:color w:val="000000"/>
          <w:sz w:val="22"/>
          <w:szCs w:val="22"/>
        </w:rPr>
        <w:t>, 1996, 1998.</w:t>
      </w:r>
    </w:p>
    <w:p w14:paraId="537AED2B" w14:textId="77777777" w:rsidR="003C30B6" w:rsidRDefault="003C30B6" w:rsidP="003C30B6">
      <w:pPr>
        <w:widowControl w:val="0"/>
        <w:ind w:right="-90"/>
        <w:rPr>
          <w:rFonts w:ascii="Garamond" w:hAnsi="Garamond"/>
          <w:color w:val="000000"/>
          <w:sz w:val="22"/>
          <w:szCs w:val="22"/>
        </w:rPr>
      </w:pPr>
    </w:p>
    <w:p w14:paraId="2DE974DF"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International Journal of Marketing Research</w:t>
      </w:r>
      <w:r>
        <w:rPr>
          <w:rFonts w:ascii="Garamond" w:hAnsi="Garamond"/>
          <w:color w:val="000000"/>
          <w:sz w:val="22"/>
          <w:szCs w:val="22"/>
        </w:rPr>
        <w:t>, 1988, 1997.</w:t>
      </w:r>
    </w:p>
    <w:p w14:paraId="70355837" w14:textId="77777777" w:rsidR="003C30B6" w:rsidRDefault="003C30B6" w:rsidP="003C30B6">
      <w:pPr>
        <w:widowControl w:val="0"/>
        <w:ind w:left="720" w:right="-90"/>
        <w:rPr>
          <w:rFonts w:ascii="Garamond" w:hAnsi="Garamond"/>
          <w:color w:val="000000"/>
          <w:sz w:val="22"/>
          <w:szCs w:val="22"/>
        </w:rPr>
      </w:pPr>
    </w:p>
    <w:p w14:paraId="49862194"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Chair, Section on Statistics in Marketing, American Statistical Association, 1997.</w:t>
      </w:r>
    </w:p>
    <w:p w14:paraId="39C2FE50" w14:textId="77777777" w:rsidR="00952179" w:rsidRDefault="00952179" w:rsidP="00952179">
      <w:pPr>
        <w:widowControl w:val="0"/>
        <w:ind w:right="-90"/>
        <w:rPr>
          <w:rFonts w:ascii="Garamond" w:hAnsi="Garamond"/>
          <w:color w:val="000000"/>
          <w:sz w:val="22"/>
          <w:szCs w:val="22"/>
        </w:rPr>
      </w:pPr>
    </w:p>
    <w:p w14:paraId="08A30AD9"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Referee, Decision Sciences Institute Conferences, 1988-1997.</w:t>
      </w:r>
    </w:p>
    <w:p w14:paraId="71E3DAC1" w14:textId="77777777" w:rsidR="003C30B6" w:rsidRDefault="003C30B6" w:rsidP="003C30B6">
      <w:pPr>
        <w:widowControl w:val="0"/>
        <w:ind w:left="720" w:right="-90"/>
        <w:rPr>
          <w:rFonts w:ascii="Garamond" w:hAnsi="Garamond"/>
          <w:color w:val="000000"/>
          <w:sz w:val="22"/>
          <w:szCs w:val="22"/>
        </w:rPr>
      </w:pPr>
    </w:p>
    <w:p w14:paraId="4D4C1998"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Member, General Advisory Board, International Business Press, 1991-1996.</w:t>
      </w:r>
    </w:p>
    <w:p w14:paraId="7B7EC33E" w14:textId="77777777" w:rsidR="003C30B6" w:rsidRDefault="003C30B6" w:rsidP="003C30B6">
      <w:pPr>
        <w:widowControl w:val="0"/>
        <w:ind w:left="720" w:right="-90"/>
        <w:rPr>
          <w:rFonts w:ascii="Garamond" w:hAnsi="Garamond"/>
          <w:b/>
          <w:color w:val="000000"/>
          <w:sz w:val="22"/>
          <w:szCs w:val="22"/>
        </w:rPr>
      </w:pPr>
    </w:p>
    <w:p w14:paraId="4915185C"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Personality and Social Psychology Bulletin</w:t>
      </w:r>
      <w:r>
        <w:rPr>
          <w:rFonts w:ascii="Garamond" w:hAnsi="Garamond"/>
          <w:color w:val="000000"/>
          <w:sz w:val="22"/>
          <w:szCs w:val="22"/>
        </w:rPr>
        <w:t>, 1976, 1990, 1993, 1997.</w:t>
      </w:r>
    </w:p>
    <w:p w14:paraId="49545E68" w14:textId="77777777" w:rsidR="00166BC2" w:rsidRDefault="00166BC2" w:rsidP="00166BC2">
      <w:pPr>
        <w:widowControl w:val="0"/>
        <w:ind w:right="-90"/>
        <w:rPr>
          <w:rFonts w:ascii="Garamond" w:hAnsi="Garamond"/>
          <w:color w:val="000000"/>
          <w:sz w:val="22"/>
          <w:szCs w:val="22"/>
        </w:rPr>
      </w:pPr>
    </w:p>
    <w:p w14:paraId="44B6A594"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Psychometrika</w:t>
      </w:r>
      <w:r>
        <w:rPr>
          <w:rFonts w:ascii="Garamond" w:hAnsi="Garamond"/>
          <w:color w:val="000000"/>
          <w:sz w:val="22"/>
          <w:szCs w:val="22"/>
        </w:rPr>
        <w:t>, 1988, 1990, 1991, 1996.</w:t>
      </w:r>
    </w:p>
    <w:p w14:paraId="2DFB0AE3" w14:textId="77777777" w:rsidR="00D567B8" w:rsidRDefault="00D567B8" w:rsidP="00CE368C">
      <w:pPr>
        <w:widowControl w:val="0"/>
        <w:ind w:right="-90"/>
        <w:rPr>
          <w:rFonts w:ascii="Garamond" w:hAnsi="Garamond"/>
          <w:color w:val="000000"/>
          <w:sz w:val="22"/>
          <w:szCs w:val="22"/>
        </w:rPr>
      </w:pPr>
    </w:p>
    <w:p w14:paraId="12DD846E" w14:textId="77777777" w:rsidR="003C30B6" w:rsidRDefault="003C30B6" w:rsidP="003C30B6">
      <w:pPr>
        <w:widowControl w:val="0"/>
        <w:numPr>
          <w:ilvl w:val="0"/>
          <w:numId w:val="2"/>
        </w:numPr>
        <w:ind w:right="-90"/>
        <w:rPr>
          <w:rFonts w:ascii="Garamond" w:hAnsi="Garamond"/>
          <w:color w:val="000000"/>
          <w:sz w:val="22"/>
          <w:szCs w:val="22"/>
        </w:rPr>
      </w:pPr>
      <w:r>
        <w:rPr>
          <w:rFonts w:ascii="Garamond" w:hAnsi="Garamond"/>
          <w:color w:val="000000"/>
          <w:sz w:val="22"/>
          <w:szCs w:val="22"/>
        </w:rPr>
        <w:t>Co-Chair, Winter Educators' Conference, American Marketing Association, 1995.</w:t>
      </w:r>
    </w:p>
    <w:p w14:paraId="572E1AE5" w14:textId="77777777" w:rsidR="00601B18" w:rsidRDefault="00601B18" w:rsidP="00601B18">
      <w:pPr>
        <w:widowControl w:val="0"/>
        <w:ind w:left="720" w:right="-90"/>
        <w:rPr>
          <w:rFonts w:ascii="Garamond" w:hAnsi="Garamond"/>
          <w:color w:val="000000"/>
          <w:sz w:val="22"/>
          <w:szCs w:val="22"/>
        </w:rPr>
      </w:pPr>
    </w:p>
    <w:p w14:paraId="1ECAA01B"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Program Chair, Section on Statistics in Marketing, American Statistical Association, 1994.</w:t>
      </w:r>
    </w:p>
    <w:p w14:paraId="5E6CE846" w14:textId="77777777" w:rsidR="003C30B6" w:rsidRDefault="003C30B6" w:rsidP="003C30B6">
      <w:pPr>
        <w:widowControl w:val="0"/>
        <w:ind w:right="-90"/>
        <w:rPr>
          <w:rFonts w:ascii="Garamond" w:hAnsi="Garamond"/>
          <w:color w:val="000000"/>
          <w:sz w:val="22"/>
          <w:szCs w:val="22"/>
        </w:rPr>
      </w:pPr>
    </w:p>
    <w:p w14:paraId="1317B5AD"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lastRenderedPageBreak/>
        <w:t>Judge, Design Competition of the Los Angeles Design Club, 1992.</w:t>
      </w:r>
    </w:p>
    <w:p w14:paraId="0FA16513" w14:textId="77777777" w:rsidR="00601B18" w:rsidRDefault="00601B18" w:rsidP="00601B18">
      <w:pPr>
        <w:widowControl w:val="0"/>
        <w:ind w:left="720" w:right="-90"/>
        <w:rPr>
          <w:rFonts w:ascii="Garamond" w:hAnsi="Garamond"/>
          <w:color w:val="000000"/>
          <w:sz w:val="22"/>
          <w:szCs w:val="22"/>
        </w:rPr>
      </w:pPr>
    </w:p>
    <w:p w14:paraId="3DAF385C"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Co-Chair, American Marketing Association Doctoral Consortium, 1991.</w:t>
      </w:r>
    </w:p>
    <w:p w14:paraId="0611EC94" w14:textId="77777777" w:rsidR="003C30B6" w:rsidRDefault="003C30B6" w:rsidP="003C30B6">
      <w:pPr>
        <w:widowControl w:val="0"/>
        <w:ind w:right="-90"/>
        <w:rPr>
          <w:rFonts w:ascii="Garamond" w:hAnsi="Garamond"/>
          <w:color w:val="000000"/>
          <w:sz w:val="22"/>
          <w:szCs w:val="22"/>
        </w:rPr>
      </w:pPr>
    </w:p>
    <w:p w14:paraId="78ADA45B"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Chairman, Research Committee, American Academy of Advertising, 1989-1991.</w:t>
      </w:r>
    </w:p>
    <w:p w14:paraId="388738E9" w14:textId="77777777" w:rsidR="003C30B6" w:rsidRDefault="003C30B6" w:rsidP="003C30B6">
      <w:pPr>
        <w:widowControl w:val="0"/>
        <w:ind w:right="-90"/>
        <w:rPr>
          <w:rFonts w:ascii="Garamond" w:hAnsi="Garamond"/>
          <w:color w:val="000000"/>
          <w:sz w:val="22"/>
          <w:szCs w:val="22"/>
        </w:rPr>
      </w:pPr>
    </w:p>
    <w:p w14:paraId="369F143E"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Executive Committee, Society for Consumer Psychology, American Psychological Association 1981-1991.</w:t>
      </w:r>
    </w:p>
    <w:p w14:paraId="0FD860F3" w14:textId="77777777" w:rsidR="00B54E23" w:rsidRDefault="00B54E23" w:rsidP="00B54E23">
      <w:pPr>
        <w:widowControl w:val="0"/>
        <w:ind w:right="-90"/>
        <w:rPr>
          <w:rFonts w:ascii="Garamond" w:hAnsi="Garamond"/>
          <w:color w:val="000000"/>
          <w:sz w:val="22"/>
          <w:szCs w:val="22"/>
        </w:rPr>
      </w:pPr>
    </w:p>
    <w:p w14:paraId="7B0BF642"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Chairman, Research Methodology Track, AMA Summer Educators' Conference, 1990.</w:t>
      </w:r>
    </w:p>
    <w:p w14:paraId="14F333B8" w14:textId="77777777" w:rsidR="00D30FAD" w:rsidRDefault="00D30FAD" w:rsidP="00D30FAD">
      <w:pPr>
        <w:widowControl w:val="0"/>
        <w:ind w:right="-90"/>
        <w:rPr>
          <w:rFonts w:ascii="Garamond" w:hAnsi="Garamond"/>
          <w:color w:val="000000"/>
          <w:sz w:val="22"/>
          <w:szCs w:val="22"/>
        </w:rPr>
      </w:pPr>
    </w:p>
    <w:p w14:paraId="5113E958"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Textbook Reviewer, PWS/Kent, 1990.</w:t>
      </w:r>
    </w:p>
    <w:p w14:paraId="03EBA419" w14:textId="77777777" w:rsidR="00F37C00" w:rsidRDefault="00F37C00" w:rsidP="00F37C00">
      <w:pPr>
        <w:widowControl w:val="0"/>
        <w:ind w:right="-90"/>
        <w:rPr>
          <w:rFonts w:ascii="Garamond" w:hAnsi="Garamond"/>
          <w:color w:val="000000"/>
          <w:sz w:val="22"/>
          <w:szCs w:val="22"/>
        </w:rPr>
      </w:pPr>
    </w:p>
    <w:p w14:paraId="0202FF5E"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Associate Editor, </w:t>
      </w:r>
      <w:r>
        <w:rPr>
          <w:rFonts w:ascii="Garamond" w:hAnsi="Garamond"/>
          <w:i/>
          <w:color w:val="000000"/>
          <w:sz w:val="22"/>
          <w:szCs w:val="22"/>
        </w:rPr>
        <w:t>Psychology and Marketing</w:t>
      </w:r>
      <w:r>
        <w:rPr>
          <w:rFonts w:ascii="Garamond" w:hAnsi="Garamond"/>
          <w:color w:val="000000"/>
          <w:sz w:val="22"/>
          <w:szCs w:val="22"/>
        </w:rPr>
        <w:t>, 1983-1990.</w:t>
      </w:r>
    </w:p>
    <w:p w14:paraId="480B7A09" w14:textId="77777777" w:rsidR="00E954B1" w:rsidRDefault="00E954B1" w:rsidP="00E954B1">
      <w:pPr>
        <w:widowControl w:val="0"/>
        <w:ind w:left="720" w:right="-90"/>
        <w:rPr>
          <w:rFonts w:ascii="Garamond" w:hAnsi="Garamond"/>
          <w:color w:val="000000"/>
          <w:sz w:val="22"/>
          <w:szCs w:val="22"/>
        </w:rPr>
      </w:pPr>
    </w:p>
    <w:p w14:paraId="7B5590A6"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Advertising</w:t>
      </w:r>
      <w:r>
        <w:rPr>
          <w:rFonts w:ascii="Garamond" w:hAnsi="Garamond"/>
          <w:color w:val="000000"/>
          <w:sz w:val="22"/>
          <w:szCs w:val="22"/>
        </w:rPr>
        <w:t>, 1983-1990.</w:t>
      </w:r>
    </w:p>
    <w:p w14:paraId="1C9B17EF" w14:textId="77777777" w:rsidR="003C30B6" w:rsidRDefault="003C30B6" w:rsidP="003C30B6">
      <w:pPr>
        <w:widowControl w:val="0"/>
        <w:ind w:right="-90"/>
        <w:rPr>
          <w:rFonts w:ascii="Garamond" w:hAnsi="Garamond"/>
          <w:color w:val="000000"/>
          <w:sz w:val="22"/>
          <w:szCs w:val="22"/>
        </w:rPr>
      </w:pPr>
    </w:p>
    <w:p w14:paraId="04F1E765"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Personality and Social Psychology</w:t>
      </w:r>
      <w:r>
        <w:rPr>
          <w:rFonts w:ascii="Garamond" w:hAnsi="Garamond"/>
          <w:color w:val="000000"/>
          <w:sz w:val="22"/>
          <w:szCs w:val="22"/>
        </w:rPr>
        <w:t>, 1978, 1990.</w:t>
      </w:r>
    </w:p>
    <w:p w14:paraId="4F46D0AD" w14:textId="77777777" w:rsidR="00AD2173" w:rsidRDefault="00AD2173" w:rsidP="00AD2173">
      <w:pPr>
        <w:widowControl w:val="0"/>
        <w:ind w:right="-90"/>
        <w:rPr>
          <w:rFonts w:ascii="Garamond" w:hAnsi="Garamond"/>
          <w:color w:val="000000"/>
          <w:sz w:val="22"/>
          <w:szCs w:val="22"/>
        </w:rPr>
      </w:pPr>
    </w:p>
    <w:p w14:paraId="6AC06585"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Coordinator, Advertising Education Foundation Ambassador Program, 1988, 1990.</w:t>
      </w:r>
    </w:p>
    <w:p w14:paraId="72039600" w14:textId="77777777" w:rsidR="004E6BA0" w:rsidRDefault="004E6BA0" w:rsidP="004E6BA0">
      <w:pPr>
        <w:widowControl w:val="0"/>
        <w:ind w:left="720" w:right="-90"/>
        <w:rPr>
          <w:rFonts w:ascii="Garamond" w:hAnsi="Garamond"/>
          <w:color w:val="000000"/>
          <w:sz w:val="22"/>
          <w:szCs w:val="22"/>
        </w:rPr>
      </w:pPr>
    </w:p>
    <w:p w14:paraId="0E9E736A"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Publications Committee, Society for Consumer Psychology, 1988-1989.</w:t>
      </w:r>
    </w:p>
    <w:p w14:paraId="6FBE7542" w14:textId="77777777" w:rsidR="003C30B6" w:rsidRDefault="003C30B6" w:rsidP="003C30B6">
      <w:pPr>
        <w:widowControl w:val="0"/>
        <w:ind w:left="720" w:right="-90"/>
        <w:rPr>
          <w:rFonts w:ascii="Garamond" w:hAnsi="Garamond"/>
          <w:color w:val="000000"/>
          <w:sz w:val="22"/>
          <w:szCs w:val="22"/>
        </w:rPr>
      </w:pPr>
    </w:p>
    <w:p w14:paraId="78A55750"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Member, Research Committee, American Academy of Advertising, 1988-1989.</w:t>
      </w:r>
    </w:p>
    <w:p w14:paraId="7A139F4E" w14:textId="77777777" w:rsidR="003C30B6" w:rsidRDefault="003C30B6" w:rsidP="003C30B6">
      <w:pPr>
        <w:widowControl w:val="0"/>
        <w:ind w:right="-90"/>
        <w:rPr>
          <w:rFonts w:ascii="Garamond" w:hAnsi="Garamond"/>
          <w:color w:val="000000"/>
          <w:sz w:val="22"/>
          <w:szCs w:val="22"/>
        </w:rPr>
      </w:pPr>
    </w:p>
    <w:p w14:paraId="5DD36E4B"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Member, Policy Board, </w:t>
      </w:r>
      <w:r>
        <w:rPr>
          <w:rFonts w:ascii="Garamond" w:hAnsi="Garamond"/>
          <w:i/>
          <w:color w:val="000000"/>
          <w:sz w:val="22"/>
          <w:szCs w:val="22"/>
        </w:rPr>
        <w:t>Journal of Consumer Research</w:t>
      </w:r>
      <w:r>
        <w:rPr>
          <w:rFonts w:ascii="Garamond" w:hAnsi="Garamond"/>
          <w:color w:val="000000"/>
          <w:sz w:val="22"/>
          <w:szCs w:val="22"/>
        </w:rPr>
        <w:t>, 1986-1988.</w:t>
      </w:r>
    </w:p>
    <w:p w14:paraId="133B0FEF" w14:textId="77777777" w:rsidR="003C30B6" w:rsidRDefault="003C30B6" w:rsidP="003C30B6">
      <w:pPr>
        <w:widowControl w:val="0"/>
        <w:ind w:right="-90"/>
        <w:rPr>
          <w:rFonts w:ascii="Garamond" w:hAnsi="Garamond"/>
          <w:color w:val="000000"/>
          <w:sz w:val="22"/>
          <w:szCs w:val="22"/>
        </w:rPr>
      </w:pPr>
    </w:p>
    <w:p w14:paraId="5BDF11C0" w14:textId="77777777" w:rsidR="003C30B6" w:rsidRDefault="003C30B6" w:rsidP="003C30B6">
      <w:pPr>
        <w:widowControl w:val="0"/>
        <w:ind w:left="720" w:right="-90"/>
        <w:rPr>
          <w:rFonts w:ascii="Garamond" w:hAnsi="Garamond"/>
          <w:color w:val="000000"/>
          <w:sz w:val="22"/>
          <w:szCs w:val="22"/>
        </w:rPr>
      </w:pPr>
      <w:r>
        <w:rPr>
          <w:rFonts w:ascii="Garamond" w:hAnsi="Garamond"/>
          <w:color w:val="000000"/>
          <w:sz w:val="22"/>
          <w:szCs w:val="22"/>
        </w:rPr>
        <w:t>- President, Policy Board, 1988, Vice President, 1987.</w:t>
      </w:r>
    </w:p>
    <w:p w14:paraId="17B8C8FF" w14:textId="77777777" w:rsidR="003C30B6" w:rsidRDefault="003C30B6" w:rsidP="003C30B6">
      <w:pPr>
        <w:widowControl w:val="0"/>
        <w:ind w:left="720" w:right="-90"/>
        <w:rPr>
          <w:rFonts w:ascii="Garamond" w:hAnsi="Garamond"/>
          <w:color w:val="000000"/>
          <w:sz w:val="22"/>
          <w:szCs w:val="22"/>
        </w:rPr>
      </w:pPr>
    </w:p>
    <w:p w14:paraId="270394BD"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Mathematical Social Sciences</w:t>
      </w:r>
      <w:r>
        <w:rPr>
          <w:rFonts w:ascii="Garamond" w:hAnsi="Garamond"/>
          <w:color w:val="000000"/>
          <w:sz w:val="22"/>
          <w:szCs w:val="22"/>
        </w:rPr>
        <w:t>, 1987.</w:t>
      </w:r>
    </w:p>
    <w:p w14:paraId="4F6DCFAE" w14:textId="77777777" w:rsidR="003C30B6" w:rsidRDefault="003C30B6" w:rsidP="003C30B6">
      <w:pPr>
        <w:widowControl w:val="0"/>
        <w:ind w:right="-90"/>
        <w:rPr>
          <w:rFonts w:ascii="Garamond" w:hAnsi="Garamond"/>
          <w:color w:val="000000"/>
          <w:sz w:val="22"/>
          <w:szCs w:val="22"/>
        </w:rPr>
      </w:pPr>
    </w:p>
    <w:p w14:paraId="42C528D1"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Co-chair, Fifth Annual Advertising and Consumer Psychology Conference, 1986.</w:t>
      </w:r>
    </w:p>
    <w:p w14:paraId="20BBB544" w14:textId="77777777" w:rsidR="003C30B6" w:rsidRDefault="003C30B6" w:rsidP="003C30B6">
      <w:pPr>
        <w:pStyle w:val="MediumGrid1-Accent21"/>
        <w:ind w:right="-90"/>
        <w:rPr>
          <w:rFonts w:ascii="Garamond" w:hAnsi="Garamond"/>
          <w:color w:val="000000"/>
          <w:sz w:val="22"/>
          <w:szCs w:val="22"/>
        </w:rPr>
      </w:pPr>
    </w:p>
    <w:p w14:paraId="5C25B549"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President, Society for Consumer Psychology, Division 23, American Psychological Association, 1985-1986.</w:t>
      </w:r>
    </w:p>
    <w:p w14:paraId="2DA8AB94" w14:textId="77777777" w:rsidR="000A6F1F" w:rsidRDefault="000A6F1F" w:rsidP="000A6F1F">
      <w:pPr>
        <w:widowControl w:val="0"/>
        <w:ind w:right="-90"/>
        <w:rPr>
          <w:rFonts w:ascii="Garamond" w:hAnsi="Garamond"/>
          <w:color w:val="000000"/>
          <w:sz w:val="22"/>
          <w:szCs w:val="22"/>
        </w:rPr>
      </w:pPr>
    </w:p>
    <w:p w14:paraId="3ACB227C"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Textbook Reviewer, Prentice-Hall Publishing Company, 1979-1986.</w:t>
      </w:r>
    </w:p>
    <w:p w14:paraId="1DF6C119" w14:textId="77777777" w:rsidR="003C30B6" w:rsidRDefault="003C30B6" w:rsidP="003C30B6">
      <w:pPr>
        <w:widowControl w:val="0"/>
        <w:ind w:left="720" w:right="-90"/>
        <w:rPr>
          <w:rFonts w:ascii="Garamond" w:hAnsi="Garamond"/>
          <w:color w:val="000000"/>
          <w:sz w:val="22"/>
          <w:szCs w:val="22"/>
        </w:rPr>
      </w:pPr>
    </w:p>
    <w:p w14:paraId="1E5A8B97"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Journal of the Academy of Management</w:t>
      </w:r>
      <w:r>
        <w:rPr>
          <w:rFonts w:ascii="Garamond" w:hAnsi="Garamond"/>
          <w:color w:val="000000"/>
          <w:sz w:val="22"/>
          <w:szCs w:val="22"/>
        </w:rPr>
        <w:t>, 1983-1985.</w:t>
      </w:r>
    </w:p>
    <w:p w14:paraId="12A9D97A" w14:textId="77777777" w:rsidR="003C30B6" w:rsidRDefault="003C30B6" w:rsidP="003C30B6">
      <w:pPr>
        <w:widowControl w:val="0"/>
        <w:ind w:right="-90"/>
        <w:rPr>
          <w:rFonts w:ascii="Garamond" w:hAnsi="Garamond"/>
          <w:color w:val="000000"/>
          <w:sz w:val="22"/>
          <w:szCs w:val="22"/>
        </w:rPr>
      </w:pPr>
    </w:p>
    <w:p w14:paraId="1908EAF3"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Occasional Reviewer, </w:t>
      </w:r>
      <w:r>
        <w:rPr>
          <w:rFonts w:ascii="Garamond" w:hAnsi="Garamond"/>
          <w:i/>
          <w:color w:val="000000"/>
          <w:sz w:val="22"/>
          <w:szCs w:val="22"/>
        </w:rPr>
        <w:t>Annals of Travel and Leisure</w:t>
      </w:r>
      <w:r>
        <w:rPr>
          <w:rFonts w:ascii="Garamond" w:hAnsi="Garamond"/>
          <w:color w:val="000000"/>
          <w:sz w:val="22"/>
          <w:szCs w:val="22"/>
        </w:rPr>
        <w:t>, 1983-1985.</w:t>
      </w:r>
    </w:p>
    <w:p w14:paraId="062A26A6" w14:textId="77777777" w:rsidR="003C30B6" w:rsidRDefault="003C30B6" w:rsidP="003C30B6">
      <w:pPr>
        <w:widowControl w:val="0"/>
        <w:ind w:right="-90"/>
        <w:rPr>
          <w:rFonts w:ascii="Garamond" w:hAnsi="Garamond"/>
          <w:color w:val="000000"/>
          <w:sz w:val="22"/>
          <w:szCs w:val="22"/>
        </w:rPr>
      </w:pPr>
    </w:p>
    <w:p w14:paraId="1A1974E4"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Research Methodology Track Chairman for 1985 AMA Marketing Theory Conference, 1985.</w:t>
      </w:r>
    </w:p>
    <w:p w14:paraId="5DA60659" w14:textId="77777777" w:rsidR="003C30B6" w:rsidRDefault="003C30B6" w:rsidP="003C30B6">
      <w:pPr>
        <w:widowControl w:val="0"/>
        <w:ind w:right="-90"/>
        <w:rPr>
          <w:rFonts w:ascii="Garamond" w:hAnsi="Garamond"/>
          <w:color w:val="000000"/>
          <w:sz w:val="22"/>
          <w:szCs w:val="22"/>
        </w:rPr>
      </w:pPr>
    </w:p>
    <w:p w14:paraId="454E7506"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Program Chair, Society for Consumer Psychology, 1984.</w:t>
      </w:r>
    </w:p>
    <w:p w14:paraId="15D0A012" w14:textId="77777777" w:rsidR="002F220A" w:rsidRDefault="002F220A" w:rsidP="002F220A">
      <w:pPr>
        <w:widowControl w:val="0"/>
        <w:ind w:right="-90"/>
        <w:rPr>
          <w:rFonts w:ascii="Garamond" w:hAnsi="Garamond"/>
          <w:color w:val="000000"/>
          <w:sz w:val="22"/>
          <w:szCs w:val="22"/>
        </w:rPr>
      </w:pPr>
    </w:p>
    <w:p w14:paraId="1C9B2213" w14:textId="77777777" w:rsidR="003C30B6" w:rsidRDefault="003C30B6" w:rsidP="003C30B6">
      <w:pPr>
        <w:widowControl w:val="0"/>
        <w:numPr>
          <w:ilvl w:val="0"/>
          <w:numId w:val="3"/>
        </w:numPr>
        <w:ind w:right="-90"/>
        <w:rPr>
          <w:rFonts w:ascii="Garamond" w:hAnsi="Garamond"/>
          <w:color w:val="000000"/>
          <w:sz w:val="22"/>
          <w:szCs w:val="22"/>
        </w:rPr>
      </w:pPr>
      <w:r>
        <w:rPr>
          <w:rFonts w:ascii="Garamond" w:hAnsi="Garamond"/>
          <w:color w:val="000000"/>
          <w:sz w:val="22"/>
          <w:szCs w:val="22"/>
        </w:rPr>
        <w:t xml:space="preserve">Editor, The Communicator, Newsletter of the Society for Consumer Psychology, 1981-1983. </w:t>
      </w:r>
    </w:p>
    <w:p w14:paraId="7E3D892A" w14:textId="77777777" w:rsidR="002F220A" w:rsidRDefault="002F220A" w:rsidP="002F220A">
      <w:pPr>
        <w:widowControl w:val="0"/>
        <w:ind w:right="-90"/>
        <w:rPr>
          <w:rFonts w:ascii="Garamond" w:hAnsi="Garamond"/>
          <w:color w:val="000000"/>
          <w:sz w:val="22"/>
          <w:szCs w:val="22"/>
        </w:rPr>
      </w:pPr>
    </w:p>
    <w:p w14:paraId="1E537C2A" w14:textId="77777777" w:rsidR="003C30B6" w:rsidRDefault="003C30B6" w:rsidP="003C30B6">
      <w:pPr>
        <w:widowControl w:val="0"/>
        <w:numPr>
          <w:ilvl w:val="0"/>
          <w:numId w:val="4"/>
        </w:numPr>
        <w:ind w:right="-90"/>
        <w:rPr>
          <w:rFonts w:ascii="Garamond" w:hAnsi="Garamond"/>
          <w:color w:val="000000"/>
          <w:sz w:val="22"/>
          <w:szCs w:val="22"/>
        </w:rPr>
      </w:pPr>
      <w:r>
        <w:rPr>
          <w:rFonts w:ascii="Garamond" w:hAnsi="Garamond"/>
          <w:color w:val="000000"/>
          <w:sz w:val="22"/>
          <w:szCs w:val="22"/>
        </w:rPr>
        <w:t>Chairman, Consumer Psychology Dissertation Award Committee, 1983.</w:t>
      </w:r>
    </w:p>
    <w:p w14:paraId="03CF2A35" w14:textId="77777777" w:rsidR="003C30B6" w:rsidRDefault="003C30B6" w:rsidP="003C30B6">
      <w:pPr>
        <w:widowControl w:val="0"/>
        <w:numPr>
          <w:ilvl w:val="0"/>
          <w:numId w:val="4"/>
        </w:numPr>
        <w:ind w:right="-90"/>
        <w:rPr>
          <w:rFonts w:ascii="Garamond" w:hAnsi="Garamond"/>
          <w:color w:val="000000"/>
          <w:sz w:val="22"/>
          <w:szCs w:val="22"/>
        </w:rPr>
      </w:pPr>
      <w:r>
        <w:rPr>
          <w:rFonts w:ascii="Garamond" w:hAnsi="Garamond"/>
          <w:color w:val="000000"/>
          <w:sz w:val="22"/>
          <w:szCs w:val="22"/>
        </w:rPr>
        <w:lastRenderedPageBreak/>
        <w:t>Textbook Reviewer, McGraw-Hill Book Co., 1983.</w:t>
      </w:r>
    </w:p>
    <w:p w14:paraId="7EE14E3F" w14:textId="77777777" w:rsidR="002F220A" w:rsidRDefault="002F220A" w:rsidP="002F220A">
      <w:pPr>
        <w:widowControl w:val="0"/>
        <w:ind w:left="720" w:right="-90"/>
        <w:rPr>
          <w:rFonts w:ascii="Garamond" w:hAnsi="Garamond"/>
          <w:color w:val="000000"/>
          <w:sz w:val="22"/>
          <w:szCs w:val="22"/>
        </w:rPr>
      </w:pPr>
    </w:p>
    <w:p w14:paraId="481A8090" w14:textId="77777777" w:rsidR="003C30B6" w:rsidRDefault="003C30B6" w:rsidP="003C30B6">
      <w:pPr>
        <w:widowControl w:val="0"/>
        <w:numPr>
          <w:ilvl w:val="0"/>
          <w:numId w:val="5"/>
        </w:numPr>
        <w:ind w:right="-90"/>
        <w:rPr>
          <w:rFonts w:ascii="Garamond" w:hAnsi="Garamond"/>
          <w:color w:val="000000"/>
          <w:sz w:val="22"/>
          <w:szCs w:val="22"/>
        </w:rPr>
      </w:pPr>
      <w:r>
        <w:rPr>
          <w:rFonts w:ascii="Garamond" w:hAnsi="Garamond"/>
          <w:color w:val="000000"/>
          <w:sz w:val="22"/>
          <w:szCs w:val="22"/>
        </w:rPr>
        <w:t xml:space="preserve">Editor, </w:t>
      </w:r>
      <w:r w:rsidRPr="005D53C3">
        <w:rPr>
          <w:rFonts w:ascii="Garamond" w:hAnsi="Garamond"/>
          <w:i/>
          <w:iCs/>
          <w:color w:val="000000"/>
          <w:sz w:val="22"/>
          <w:szCs w:val="22"/>
        </w:rPr>
        <w:t>Louisiana Psychologist</w:t>
      </w:r>
      <w:r>
        <w:rPr>
          <w:rFonts w:ascii="Garamond" w:hAnsi="Garamond"/>
          <w:color w:val="000000"/>
          <w:sz w:val="22"/>
          <w:szCs w:val="22"/>
        </w:rPr>
        <w:t>, 1976.</w:t>
      </w:r>
    </w:p>
    <w:p w14:paraId="3BC2E66F" w14:textId="77777777" w:rsidR="008D6151" w:rsidRDefault="008D6151" w:rsidP="00830AA4">
      <w:pPr>
        <w:pBdr>
          <w:bottom w:val="single" w:sz="12" w:space="1" w:color="auto"/>
        </w:pBdr>
        <w:ind w:right="-90"/>
        <w:outlineLvl w:val="0"/>
        <w:rPr>
          <w:rFonts w:ascii="Garamond" w:hAnsi="Garamond"/>
          <w:b/>
          <w:color w:val="000000"/>
          <w:sz w:val="22"/>
          <w:szCs w:val="22"/>
        </w:rPr>
      </w:pPr>
    </w:p>
    <w:p w14:paraId="3F0F0D29" w14:textId="77777777" w:rsidR="008D6151" w:rsidRDefault="008D6151" w:rsidP="00830AA4">
      <w:pPr>
        <w:pBdr>
          <w:bottom w:val="single" w:sz="12" w:space="1" w:color="auto"/>
        </w:pBdr>
        <w:ind w:right="-90"/>
        <w:outlineLvl w:val="0"/>
        <w:rPr>
          <w:rFonts w:ascii="Garamond" w:hAnsi="Garamond"/>
          <w:b/>
          <w:color w:val="000000"/>
          <w:sz w:val="22"/>
          <w:szCs w:val="22"/>
        </w:rPr>
      </w:pPr>
    </w:p>
    <w:p w14:paraId="3F78B9C2"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PROFESSIONAL AFFILIATIONS</w:t>
      </w:r>
    </w:p>
    <w:p w14:paraId="157B157B" w14:textId="77777777" w:rsidR="003C30B6" w:rsidRDefault="003C30B6" w:rsidP="003C30B6">
      <w:pPr>
        <w:widowControl w:val="0"/>
        <w:spacing w:line="240" w:lineRule="atLeast"/>
        <w:ind w:right="-90"/>
        <w:rPr>
          <w:rFonts w:ascii="Garamond" w:hAnsi="Garamond"/>
          <w:color w:val="000000"/>
          <w:sz w:val="22"/>
          <w:szCs w:val="22"/>
        </w:rPr>
      </w:pPr>
    </w:p>
    <w:p w14:paraId="2DF3C688"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American Marketing Association</w:t>
      </w:r>
      <w:r w:rsidR="006D0D1B">
        <w:rPr>
          <w:rFonts w:ascii="Garamond" w:hAnsi="Garamond"/>
          <w:color w:val="000000"/>
          <w:sz w:val="22"/>
          <w:szCs w:val="22"/>
        </w:rPr>
        <w:t xml:space="preserve"> (Fellow)</w:t>
      </w:r>
    </w:p>
    <w:p w14:paraId="7C1427BE"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Academy of Marketing Science</w:t>
      </w:r>
    </w:p>
    <w:p w14:paraId="2C45AA26"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Association for Consumer Research</w:t>
      </w:r>
    </w:p>
    <w:p w14:paraId="079D2C87" w14:textId="77777777" w:rsidR="003C30B6" w:rsidRDefault="003C30B6"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American Academy of Advertising</w:t>
      </w:r>
    </w:p>
    <w:p w14:paraId="33C1FDC7" w14:textId="77777777" w:rsidR="003C30B6" w:rsidRDefault="006F5C84" w:rsidP="003C30B6">
      <w:pPr>
        <w:widowControl w:val="0"/>
        <w:numPr>
          <w:ilvl w:val="0"/>
          <w:numId w:val="1"/>
        </w:numPr>
        <w:autoSpaceDE w:val="0"/>
        <w:autoSpaceDN w:val="0"/>
        <w:adjustRightInd w:val="0"/>
        <w:spacing w:after="120"/>
        <w:ind w:right="-90"/>
        <w:rPr>
          <w:rFonts w:ascii="Garamond" w:hAnsi="Garamond"/>
          <w:color w:val="000000"/>
          <w:sz w:val="22"/>
          <w:szCs w:val="22"/>
        </w:rPr>
      </w:pPr>
      <w:r>
        <w:rPr>
          <w:rFonts w:ascii="Garamond" w:hAnsi="Garamond"/>
          <w:color w:val="000000"/>
          <w:sz w:val="22"/>
          <w:szCs w:val="22"/>
        </w:rPr>
        <w:t>Insights Association</w:t>
      </w:r>
    </w:p>
    <w:p w14:paraId="343180C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I</w:t>
      </w:r>
      <w:r w:rsidR="00360750">
        <w:rPr>
          <w:rFonts w:ascii="Garamond" w:hAnsi="Garamond"/>
          <w:color w:val="000000"/>
          <w:sz w:val="22"/>
          <w:szCs w:val="22"/>
        </w:rPr>
        <w:t>NFORMS Society for Marketing Science</w:t>
      </w:r>
    </w:p>
    <w:p w14:paraId="6A252E33"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American Association for Public Opinion Research</w:t>
      </w:r>
      <w:r w:rsidR="003265FE">
        <w:rPr>
          <w:rFonts w:ascii="Garamond" w:hAnsi="Garamond"/>
          <w:color w:val="000000"/>
          <w:sz w:val="22"/>
          <w:szCs w:val="22"/>
        </w:rPr>
        <w:t xml:space="preserve"> (Honorary Life Member)</w:t>
      </w:r>
    </w:p>
    <w:p w14:paraId="2F6A3C4F"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Decision Sciences Institute</w:t>
      </w:r>
    </w:p>
    <w:p w14:paraId="19987E1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Academy of Management</w:t>
      </w:r>
    </w:p>
    <w:p w14:paraId="0A2AE91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American Psychological Association (Fellow)</w:t>
      </w:r>
      <w:r w:rsidR="003265FE">
        <w:rPr>
          <w:rFonts w:ascii="Garamond" w:hAnsi="Garamond"/>
          <w:color w:val="000000"/>
          <w:sz w:val="22"/>
          <w:szCs w:val="22"/>
        </w:rPr>
        <w:t xml:space="preserve"> (Honorary Life Member)</w:t>
      </w:r>
    </w:p>
    <w:p w14:paraId="2B3CE6EE" w14:textId="77777777" w:rsidR="003C30B6" w:rsidRDefault="003C30B6" w:rsidP="003C30B6">
      <w:pPr>
        <w:widowControl w:val="0"/>
        <w:autoSpaceDE w:val="0"/>
        <w:autoSpaceDN w:val="0"/>
        <w:adjustRightInd w:val="0"/>
        <w:spacing w:after="120" w:line="240" w:lineRule="atLeast"/>
        <w:ind w:left="360" w:right="-90" w:firstLine="720"/>
        <w:rPr>
          <w:rFonts w:ascii="Garamond" w:hAnsi="Garamond"/>
          <w:color w:val="000000"/>
          <w:sz w:val="22"/>
          <w:szCs w:val="22"/>
        </w:rPr>
      </w:pPr>
      <w:r>
        <w:rPr>
          <w:rFonts w:ascii="Garamond" w:hAnsi="Garamond"/>
          <w:color w:val="000000"/>
          <w:sz w:val="22"/>
          <w:szCs w:val="22"/>
        </w:rPr>
        <w:t>-  Society for Consumer Psychology (Division 23 of APA)</w:t>
      </w:r>
    </w:p>
    <w:p w14:paraId="5A740E8D" w14:textId="77777777" w:rsidR="003C30B6" w:rsidRDefault="003C30B6" w:rsidP="003C30B6">
      <w:pPr>
        <w:widowControl w:val="0"/>
        <w:autoSpaceDE w:val="0"/>
        <w:autoSpaceDN w:val="0"/>
        <w:adjustRightInd w:val="0"/>
        <w:spacing w:after="120" w:line="240" w:lineRule="atLeast"/>
        <w:ind w:left="360" w:right="-90" w:firstLine="720"/>
        <w:rPr>
          <w:rFonts w:ascii="Garamond" w:hAnsi="Garamond"/>
          <w:color w:val="000000"/>
          <w:sz w:val="22"/>
          <w:szCs w:val="22"/>
        </w:rPr>
      </w:pPr>
      <w:r>
        <w:rPr>
          <w:rFonts w:ascii="Garamond" w:hAnsi="Garamond"/>
          <w:color w:val="000000"/>
          <w:sz w:val="22"/>
          <w:szCs w:val="22"/>
        </w:rPr>
        <w:t>-  Society for Personality and Social Psychology (Division 8 of APA)</w:t>
      </w:r>
    </w:p>
    <w:p w14:paraId="315F2C1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American Psychological Society (Charter Fellow)</w:t>
      </w:r>
      <w:r w:rsidR="003265FE">
        <w:rPr>
          <w:rFonts w:ascii="Garamond" w:hAnsi="Garamond"/>
          <w:color w:val="000000"/>
          <w:sz w:val="22"/>
          <w:szCs w:val="22"/>
        </w:rPr>
        <w:t xml:space="preserve"> </w:t>
      </w:r>
    </w:p>
    <w:p w14:paraId="2B2C15CD" w14:textId="77777777" w:rsidR="00C80108" w:rsidRDefault="00C80108"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International Trademarks Association</w:t>
      </w:r>
    </w:p>
    <w:p w14:paraId="554D14F7" w14:textId="77777777" w:rsidR="005F41A0" w:rsidRDefault="005F41A0"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s="Arial"/>
          <w:color w:val="000000"/>
          <w:sz w:val="22"/>
          <w:szCs w:val="22"/>
          <w:shd w:val="clear" w:color="auto" w:fill="FFFFFF"/>
        </w:rPr>
        <w:t>American Council on Consumer Interests (ACCI)</w:t>
      </w:r>
    </w:p>
    <w:p w14:paraId="092A2A1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Psychometric Society</w:t>
      </w:r>
    </w:p>
    <w:p w14:paraId="319E60F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American Statistical Association</w:t>
      </w:r>
    </w:p>
    <w:p w14:paraId="23FADA0B" w14:textId="77777777" w:rsidR="00AC252B" w:rsidRDefault="00AC252B"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American Association for the Advancement of Science</w:t>
      </w:r>
    </w:p>
    <w:p w14:paraId="698BAA9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Classification Society of North America</w:t>
      </w:r>
    </w:p>
    <w:p w14:paraId="2E1B5CF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Product Development and Management Association</w:t>
      </w:r>
    </w:p>
    <w:p w14:paraId="6ACA0C80" w14:textId="77777777" w:rsidR="008642CC" w:rsidRPr="0024313B" w:rsidRDefault="003C30B6" w:rsidP="0024313B">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Sales and Marketing Executives International</w:t>
      </w:r>
    </w:p>
    <w:p w14:paraId="644E811C" w14:textId="77777777" w:rsidR="008642CC" w:rsidRDefault="008642CC" w:rsidP="00830AA4">
      <w:pPr>
        <w:pBdr>
          <w:bottom w:val="single" w:sz="12" w:space="1" w:color="auto"/>
        </w:pBdr>
        <w:ind w:right="-90"/>
        <w:outlineLvl w:val="0"/>
        <w:rPr>
          <w:rFonts w:ascii="Garamond" w:hAnsi="Garamond"/>
          <w:b/>
          <w:color w:val="000000"/>
          <w:sz w:val="22"/>
          <w:szCs w:val="22"/>
        </w:rPr>
      </w:pPr>
    </w:p>
    <w:p w14:paraId="32BBFDB1" w14:textId="77777777" w:rsidR="002E06B9" w:rsidRDefault="002E06B9" w:rsidP="00830AA4">
      <w:pPr>
        <w:pBdr>
          <w:bottom w:val="single" w:sz="12" w:space="1" w:color="auto"/>
        </w:pBdr>
        <w:ind w:right="-90"/>
        <w:outlineLvl w:val="0"/>
        <w:rPr>
          <w:rFonts w:ascii="Garamond" w:hAnsi="Garamond"/>
          <w:b/>
          <w:color w:val="000000"/>
          <w:sz w:val="22"/>
          <w:szCs w:val="22"/>
        </w:rPr>
      </w:pPr>
    </w:p>
    <w:p w14:paraId="71004611" w14:textId="77777777" w:rsidR="002E06B9" w:rsidRDefault="002E06B9" w:rsidP="00830AA4">
      <w:pPr>
        <w:pBdr>
          <w:bottom w:val="single" w:sz="12" w:space="1" w:color="auto"/>
        </w:pBdr>
        <w:ind w:right="-90"/>
        <w:outlineLvl w:val="0"/>
        <w:rPr>
          <w:rFonts w:ascii="Garamond" w:hAnsi="Garamond"/>
          <w:b/>
          <w:color w:val="000000"/>
          <w:sz w:val="22"/>
          <w:szCs w:val="22"/>
        </w:rPr>
      </w:pPr>
    </w:p>
    <w:p w14:paraId="328CE10E" w14:textId="77777777" w:rsidR="002E06B9" w:rsidRDefault="002E06B9" w:rsidP="00830AA4">
      <w:pPr>
        <w:pBdr>
          <w:bottom w:val="single" w:sz="12" w:space="1" w:color="auto"/>
        </w:pBdr>
        <w:ind w:right="-90"/>
        <w:outlineLvl w:val="0"/>
        <w:rPr>
          <w:rFonts w:ascii="Garamond" w:hAnsi="Garamond"/>
          <w:b/>
          <w:color w:val="000000"/>
          <w:sz w:val="22"/>
          <w:szCs w:val="22"/>
        </w:rPr>
      </w:pPr>
    </w:p>
    <w:p w14:paraId="61A298B2" w14:textId="77777777" w:rsidR="002E06B9" w:rsidRDefault="002E06B9" w:rsidP="00830AA4">
      <w:pPr>
        <w:pBdr>
          <w:bottom w:val="single" w:sz="12" w:space="1" w:color="auto"/>
        </w:pBdr>
        <w:ind w:right="-90"/>
        <w:outlineLvl w:val="0"/>
        <w:rPr>
          <w:rFonts w:ascii="Garamond" w:hAnsi="Garamond"/>
          <w:b/>
          <w:color w:val="000000"/>
          <w:sz w:val="22"/>
          <w:szCs w:val="22"/>
        </w:rPr>
      </w:pPr>
    </w:p>
    <w:p w14:paraId="35C8D0DD" w14:textId="77777777" w:rsidR="002E06B9" w:rsidRDefault="002E06B9" w:rsidP="00830AA4">
      <w:pPr>
        <w:pBdr>
          <w:bottom w:val="single" w:sz="12" w:space="1" w:color="auto"/>
        </w:pBdr>
        <w:ind w:right="-90"/>
        <w:outlineLvl w:val="0"/>
        <w:rPr>
          <w:rFonts w:ascii="Garamond" w:hAnsi="Garamond"/>
          <w:b/>
          <w:color w:val="000000"/>
          <w:sz w:val="22"/>
          <w:szCs w:val="22"/>
        </w:rPr>
      </w:pPr>
    </w:p>
    <w:p w14:paraId="6FA481A6" w14:textId="77777777" w:rsidR="002F220A" w:rsidRDefault="002F220A" w:rsidP="00830AA4">
      <w:pPr>
        <w:pBdr>
          <w:bottom w:val="single" w:sz="12" w:space="1" w:color="auto"/>
        </w:pBdr>
        <w:ind w:right="-90"/>
        <w:outlineLvl w:val="0"/>
        <w:rPr>
          <w:rFonts w:ascii="Garamond" w:hAnsi="Garamond"/>
          <w:b/>
          <w:color w:val="000000"/>
          <w:sz w:val="22"/>
          <w:szCs w:val="22"/>
        </w:rPr>
      </w:pPr>
    </w:p>
    <w:p w14:paraId="74016CD9" w14:textId="77777777" w:rsidR="002E06B9" w:rsidRDefault="002E06B9" w:rsidP="00830AA4">
      <w:pPr>
        <w:pBdr>
          <w:bottom w:val="single" w:sz="12" w:space="1" w:color="auto"/>
        </w:pBdr>
        <w:ind w:right="-90"/>
        <w:outlineLvl w:val="0"/>
        <w:rPr>
          <w:rFonts w:ascii="Garamond" w:hAnsi="Garamond"/>
          <w:b/>
          <w:color w:val="000000"/>
          <w:sz w:val="22"/>
          <w:szCs w:val="22"/>
        </w:rPr>
      </w:pPr>
    </w:p>
    <w:p w14:paraId="75B9B45E" w14:textId="77777777" w:rsidR="002E06B9" w:rsidRDefault="002E06B9" w:rsidP="00830AA4">
      <w:pPr>
        <w:pBdr>
          <w:bottom w:val="single" w:sz="12" w:space="1" w:color="auto"/>
        </w:pBdr>
        <w:ind w:right="-90"/>
        <w:outlineLvl w:val="0"/>
        <w:rPr>
          <w:rFonts w:ascii="Garamond" w:hAnsi="Garamond"/>
          <w:b/>
          <w:color w:val="000000"/>
          <w:sz w:val="22"/>
          <w:szCs w:val="22"/>
        </w:rPr>
      </w:pPr>
    </w:p>
    <w:p w14:paraId="70497DCB" w14:textId="77777777" w:rsidR="002E06B9" w:rsidRDefault="002E06B9" w:rsidP="00830AA4">
      <w:pPr>
        <w:pBdr>
          <w:bottom w:val="single" w:sz="12" w:space="1" w:color="auto"/>
        </w:pBdr>
        <w:ind w:right="-90"/>
        <w:outlineLvl w:val="0"/>
        <w:rPr>
          <w:rFonts w:ascii="Garamond" w:hAnsi="Garamond"/>
          <w:b/>
          <w:color w:val="000000"/>
          <w:sz w:val="22"/>
          <w:szCs w:val="22"/>
        </w:rPr>
      </w:pPr>
    </w:p>
    <w:p w14:paraId="4E6BDA7E" w14:textId="77777777" w:rsidR="002E06B9" w:rsidRDefault="002E06B9" w:rsidP="00830AA4">
      <w:pPr>
        <w:pBdr>
          <w:bottom w:val="single" w:sz="12" w:space="1" w:color="auto"/>
        </w:pBdr>
        <w:ind w:right="-90"/>
        <w:outlineLvl w:val="0"/>
        <w:rPr>
          <w:rFonts w:ascii="Garamond" w:hAnsi="Garamond"/>
          <w:b/>
          <w:color w:val="000000"/>
          <w:sz w:val="22"/>
          <w:szCs w:val="22"/>
        </w:rPr>
      </w:pPr>
    </w:p>
    <w:p w14:paraId="6744D53D"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lastRenderedPageBreak/>
        <w:t>SCHOLARSHIP</w:t>
      </w:r>
    </w:p>
    <w:p w14:paraId="56B57F98" w14:textId="77777777" w:rsidR="00076EEF" w:rsidRDefault="006F5C84" w:rsidP="001B5049">
      <w:pPr>
        <w:ind w:right="-90"/>
        <w:rPr>
          <w:rFonts w:ascii="Garamond" w:hAnsi="Garamond"/>
          <w:color w:val="000000"/>
          <w:sz w:val="22"/>
          <w:szCs w:val="22"/>
        </w:rPr>
      </w:pPr>
      <w:r>
        <w:rPr>
          <w:rFonts w:ascii="Garamond" w:hAnsi="Garamond"/>
          <w:color w:val="000000"/>
          <w:sz w:val="22"/>
          <w:szCs w:val="22"/>
        </w:rPr>
        <w:t>According to Google Scholar my published rese</w:t>
      </w:r>
      <w:r w:rsidR="004D2C8B">
        <w:rPr>
          <w:rFonts w:ascii="Garamond" w:hAnsi="Garamond"/>
          <w:color w:val="000000"/>
          <w:sz w:val="22"/>
          <w:szCs w:val="22"/>
        </w:rPr>
        <w:t xml:space="preserve">arch has been cited more than </w:t>
      </w:r>
      <w:r w:rsidR="003B3EB2">
        <w:rPr>
          <w:rFonts w:ascii="Garamond" w:hAnsi="Garamond"/>
          <w:color w:val="000000"/>
          <w:sz w:val="22"/>
          <w:szCs w:val="22"/>
        </w:rPr>
        <w:t>3</w:t>
      </w:r>
      <w:r w:rsidR="00C47911">
        <w:rPr>
          <w:rFonts w:ascii="Garamond" w:hAnsi="Garamond"/>
          <w:color w:val="000000"/>
          <w:sz w:val="22"/>
          <w:szCs w:val="22"/>
        </w:rPr>
        <w:t>6</w:t>
      </w:r>
      <w:r w:rsidR="00B32202">
        <w:rPr>
          <w:rFonts w:ascii="Garamond" w:hAnsi="Garamond"/>
          <w:color w:val="000000"/>
          <w:sz w:val="22"/>
          <w:szCs w:val="22"/>
        </w:rPr>
        <w:t>,0</w:t>
      </w:r>
      <w:r>
        <w:rPr>
          <w:rFonts w:ascii="Garamond" w:hAnsi="Garamond"/>
          <w:color w:val="000000"/>
          <w:sz w:val="22"/>
          <w:szCs w:val="22"/>
        </w:rPr>
        <w:t>0</w:t>
      </w:r>
      <w:r w:rsidR="00A14A9F">
        <w:rPr>
          <w:rFonts w:ascii="Garamond" w:hAnsi="Garamond"/>
          <w:color w:val="000000"/>
          <w:sz w:val="22"/>
          <w:szCs w:val="22"/>
        </w:rPr>
        <w:t>0 times,</w:t>
      </w:r>
      <w:r w:rsidR="00AE45F9">
        <w:rPr>
          <w:rFonts w:ascii="Garamond" w:hAnsi="Garamond"/>
          <w:color w:val="000000"/>
          <w:sz w:val="22"/>
          <w:szCs w:val="22"/>
        </w:rPr>
        <w:t xml:space="preserve"> </w:t>
      </w:r>
      <w:r w:rsidR="004D2C8B">
        <w:rPr>
          <w:rFonts w:ascii="Garamond" w:hAnsi="Garamond"/>
          <w:color w:val="000000"/>
          <w:sz w:val="22"/>
          <w:szCs w:val="22"/>
        </w:rPr>
        <w:t xml:space="preserve">has an h index of </w:t>
      </w:r>
      <w:r w:rsidR="001828B2">
        <w:rPr>
          <w:rFonts w:ascii="Garamond" w:hAnsi="Garamond"/>
          <w:color w:val="000000"/>
          <w:sz w:val="22"/>
          <w:szCs w:val="22"/>
        </w:rPr>
        <w:t>6</w:t>
      </w:r>
      <w:r w:rsidR="00B32202">
        <w:rPr>
          <w:rFonts w:ascii="Garamond" w:hAnsi="Garamond"/>
          <w:color w:val="000000"/>
          <w:sz w:val="22"/>
          <w:szCs w:val="22"/>
        </w:rPr>
        <w:t>2</w:t>
      </w:r>
      <w:r w:rsidR="00024194">
        <w:rPr>
          <w:rFonts w:ascii="Garamond" w:hAnsi="Garamond"/>
          <w:color w:val="000000"/>
          <w:sz w:val="22"/>
          <w:szCs w:val="22"/>
        </w:rPr>
        <w:t>,</w:t>
      </w:r>
      <w:r w:rsidR="005A7F8E">
        <w:rPr>
          <w:rFonts w:ascii="Garamond" w:hAnsi="Garamond"/>
          <w:color w:val="000000"/>
          <w:sz w:val="22"/>
          <w:szCs w:val="22"/>
        </w:rPr>
        <w:t xml:space="preserve"> </w:t>
      </w:r>
      <w:r w:rsidR="00074B62">
        <w:rPr>
          <w:rFonts w:ascii="Garamond" w:hAnsi="Garamond"/>
          <w:color w:val="000000"/>
          <w:sz w:val="22"/>
          <w:szCs w:val="22"/>
        </w:rPr>
        <w:t xml:space="preserve">and </w:t>
      </w:r>
      <w:r w:rsidR="00A14A9F">
        <w:rPr>
          <w:rFonts w:ascii="Garamond" w:hAnsi="Garamond"/>
          <w:color w:val="000000"/>
          <w:sz w:val="22"/>
          <w:szCs w:val="22"/>
        </w:rPr>
        <w:t xml:space="preserve">has </w:t>
      </w:r>
      <w:r w:rsidR="00376AFB">
        <w:rPr>
          <w:rFonts w:ascii="Garamond" w:hAnsi="Garamond"/>
          <w:color w:val="000000"/>
          <w:sz w:val="22"/>
          <w:szCs w:val="22"/>
        </w:rPr>
        <w:t xml:space="preserve">a g index of </w:t>
      </w:r>
      <w:r w:rsidR="00EA104C">
        <w:rPr>
          <w:rFonts w:ascii="Garamond" w:hAnsi="Garamond"/>
          <w:color w:val="000000"/>
          <w:sz w:val="22"/>
          <w:szCs w:val="22"/>
        </w:rPr>
        <w:t>287</w:t>
      </w:r>
      <w:r w:rsidR="00FB4E7B">
        <w:rPr>
          <w:rFonts w:ascii="Garamond" w:hAnsi="Garamond"/>
          <w:color w:val="000000"/>
          <w:sz w:val="22"/>
          <w:szCs w:val="22"/>
        </w:rPr>
        <w:t>.</w:t>
      </w:r>
      <w:r w:rsidR="00CE608B">
        <w:rPr>
          <w:rFonts w:ascii="Garamond" w:hAnsi="Garamond"/>
          <w:color w:val="000000"/>
          <w:sz w:val="22"/>
          <w:szCs w:val="22"/>
        </w:rPr>
        <w:t xml:space="preserve"> Listed among the top 2% of scientists worldwide </w:t>
      </w:r>
      <w:hyperlink r:id="rId10" w:history="1">
        <w:r w:rsidR="001B5049">
          <w:rPr>
            <w:rStyle w:val="Hyperlink"/>
            <w:rFonts w:ascii="Garamond" w:hAnsi="Garamond"/>
            <w:color w:val="000000"/>
            <w:sz w:val="22"/>
            <w:szCs w:val="22"/>
          </w:rPr>
          <w:t>https://www.adscientificindex.com/scientist/david-w-stewart/1392713</w:t>
        </w:r>
      </w:hyperlink>
      <w:r w:rsidR="00BE4857">
        <w:rPr>
          <w:rFonts w:ascii="Garamond" w:hAnsi="Garamond"/>
          <w:color w:val="000000"/>
          <w:sz w:val="22"/>
          <w:szCs w:val="22"/>
        </w:rPr>
        <w:t xml:space="preserve"> and </w:t>
      </w:r>
      <w:hyperlink r:id="rId11" w:history="1">
        <w:r w:rsidR="00BE4857" w:rsidRPr="00BE4857">
          <w:rPr>
            <w:rStyle w:val="Hyperlink"/>
            <w:rFonts w:ascii="Garamond" w:hAnsi="Garamond"/>
            <w:sz w:val="22"/>
            <w:szCs w:val="22"/>
          </w:rPr>
          <w:t>https://elsevier.digitalcommonsdata.com/datasets/btchxktzyw/7</w:t>
        </w:r>
      </w:hyperlink>
      <w:r w:rsidR="00BE4857">
        <w:rPr>
          <w:rFonts w:ascii="Garamond" w:hAnsi="Garamond"/>
          <w:color w:val="000000"/>
          <w:sz w:val="22"/>
          <w:szCs w:val="22"/>
        </w:rPr>
        <w:t>.</w:t>
      </w:r>
      <w:r w:rsidR="001B5049">
        <w:rPr>
          <w:rFonts w:ascii="Garamond" w:hAnsi="Garamond"/>
          <w:color w:val="000000"/>
          <w:sz w:val="22"/>
          <w:szCs w:val="22"/>
        </w:rPr>
        <w:t xml:space="preserve"> </w:t>
      </w:r>
      <w:r w:rsidR="00BD1895">
        <w:rPr>
          <w:rFonts w:ascii="Garamond" w:hAnsi="Garamond"/>
          <w:color w:val="000000"/>
          <w:sz w:val="22"/>
          <w:szCs w:val="22"/>
        </w:rPr>
        <w:t>Ranked among the top 1000 business and manageme</w:t>
      </w:r>
      <w:r w:rsidR="007618BD">
        <w:rPr>
          <w:rFonts w:ascii="Garamond" w:hAnsi="Garamond"/>
          <w:color w:val="000000"/>
          <w:sz w:val="22"/>
          <w:szCs w:val="22"/>
        </w:rPr>
        <w:t xml:space="preserve">nt </w:t>
      </w:r>
      <w:r w:rsidR="00BD1895">
        <w:rPr>
          <w:rFonts w:ascii="Garamond" w:hAnsi="Garamond"/>
          <w:color w:val="000000"/>
          <w:sz w:val="22"/>
          <w:szCs w:val="22"/>
        </w:rPr>
        <w:t>scientists in the world by Research.com (</w:t>
      </w:r>
      <w:r w:rsidR="006E1539">
        <w:rPr>
          <w:rFonts w:ascii="Garamond" w:hAnsi="Garamond"/>
          <w:color w:val="000000"/>
          <w:sz w:val="22"/>
          <w:szCs w:val="22"/>
        </w:rPr>
        <w:t>https://research.com/scientists-rankings/business-and-management).</w:t>
      </w:r>
    </w:p>
    <w:p w14:paraId="0BECBC6B" w14:textId="77777777" w:rsidR="001B5049" w:rsidRDefault="001B5049" w:rsidP="001B5049">
      <w:pPr>
        <w:ind w:right="-90"/>
        <w:rPr>
          <w:color w:val="000000"/>
        </w:rPr>
      </w:pPr>
    </w:p>
    <w:p w14:paraId="14051251" w14:textId="34BA932E" w:rsidR="006D0C2B" w:rsidRDefault="006D0C2B" w:rsidP="00830AA4">
      <w:pPr>
        <w:pStyle w:val="Heading5"/>
        <w:ind w:right="-90"/>
        <w:jc w:val="left"/>
        <w:rPr>
          <w:rFonts w:ascii="Garamond" w:hAnsi="Garamond"/>
          <w:color w:val="000000"/>
          <w:sz w:val="22"/>
          <w:szCs w:val="22"/>
        </w:rPr>
      </w:pPr>
      <w:r>
        <w:rPr>
          <w:rFonts w:ascii="Garamond" w:hAnsi="Garamond"/>
          <w:color w:val="000000"/>
          <w:sz w:val="22"/>
          <w:szCs w:val="22"/>
        </w:rPr>
        <w:t>Papers</w:t>
      </w:r>
      <w:r w:rsidR="00D340D4">
        <w:rPr>
          <w:rFonts w:ascii="Garamond" w:hAnsi="Garamond"/>
          <w:color w:val="000000"/>
          <w:sz w:val="22"/>
          <w:szCs w:val="22"/>
        </w:rPr>
        <w:t xml:space="preserve"> </w:t>
      </w:r>
      <w:r w:rsidR="00EE4F1D">
        <w:rPr>
          <w:rFonts w:ascii="Garamond" w:hAnsi="Garamond"/>
          <w:color w:val="000000"/>
          <w:sz w:val="22"/>
          <w:szCs w:val="22"/>
        </w:rPr>
        <w:t xml:space="preserve">in Progress and </w:t>
      </w:r>
      <w:r w:rsidR="0024313B">
        <w:rPr>
          <w:rFonts w:ascii="Garamond" w:hAnsi="Garamond"/>
          <w:color w:val="000000"/>
          <w:sz w:val="22"/>
          <w:szCs w:val="22"/>
        </w:rPr>
        <w:t>Under Review</w:t>
      </w:r>
    </w:p>
    <w:p w14:paraId="219C5ECE" w14:textId="77777777" w:rsidR="00CB1028" w:rsidRDefault="00CB1028" w:rsidP="004A22CE">
      <w:pPr>
        <w:pStyle w:val="ListParagraph"/>
        <w:ind w:left="0"/>
        <w:rPr>
          <w:rFonts w:ascii="Garamond" w:hAnsi="Garamond"/>
          <w:color w:val="000000"/>
          <w:sz w:val="22"/>
          <w:szCs w:val="22"/>
        </w:rPr>
      </w:pPr>
    </w:p>
    <w:p w14:paraId="06EDD337" w14:textId="77777777" w:rsidR="00CB1028" w:rsidRDefault="00615484" w:rsidP="00CB1028">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The Missing Big Idea: Why Failure to Differentiate D</w:t>
      </w:r>
      <w:r w:rsidR="00BB7B65">
        <w:rPr>
          <w:rFonts w:ascii="Garamond" w:hAnsi="Garamond"/>
          <w:color w:val="000000"/>
          <w:sz w:val="22"/>
          <w:szCs w:val="22"/>
        </w:rPr>
        <w:t>iminishes</w:t>
      </w:r>
      <w:r>
        <w:rPr>
          <w:rFonts w:ascii="Garamond" w:hAnsi="Garamond"/>
          <w:color w:val="000000"/>
          <w:sz w:val="22"/>
          <w:szCs w:val="22"/>
        </w:rPr>
        <w:t xml:space="preserve"> Advertising Effectiveness</w:t>
      </w:r>
      <w:r w:rsidR="00A6471B">
        <w:rPr>
          <w:rFonts w:ascii="Garamond" w:hAnsi="Garamond"/>
          <w:color w:val="000000"/>
          <w:sz w:val="22"/>
          <w:szCs w:val="22"/>
        </w:rPr>
        <w:t xml:space="preserve">, </w:t>
      </w:r>
      <w:r w:rsidR="00546A86">
        <w:rPr>
          <w:rFonts w:ascii="Garamond" w:hAnsi="Garamond"/>
          <w:color w:val="000000"/>
          <w:sz w:val="22"/>
          <w:szCs w:val="22"/>
        </w:rPr>
        <w:t>in</w:t>
      </w:r>
      <w:r w:rsidR="00C27C88">
        <w:rPr>
          <w:rFonts w:ascii="Garamond" w:hAnsi="Garamond"/>
          <w:color w:val="000000"/>
          <w:sz w:val="22"/>
          <w:szCs w:val="22"/>
        </w:rPr>
        <w:t xml:space="preserve"> </w:t>
      </w:r>
      <w:r w:rsidR="00967751">
        <w:rPr>
          <w:rFonts w:ascii="Garamond" w:hAnsi="Garamond"/>
          <w:color w:val="000000"/>
          <w:sz w:val="22"/>
          <w:szCs w:val="22"/>
        </w:rPr>
        <w:t xml:space="preserve">second </w:t>
      </w:r>
      <w:r w:rsidR="00C27C88">
        <w:rPr>
          <w:rFonts w:ascii="Garamond" w:hAnsi="Garamond"/>
          <w:color w:val="000000"/>
          <w:sz w:val="22"/>
          <w:szCs w:val="22"/>
        </w:rPr>
        <w:t>review</w:t>
      </w:r>
      <w:r w:rsidR="00F47E0E">
        <w:rPr>
          <w:rFonts w:ascii="Garamond" w:hAnsi="Garamond"/>
          <w:color w:val="000000"/>
          <w:sz w:val="22"/>
          <w:szCs w:val="22"/>
        </w:rPr>
        <w:t xml:space="preserve"> at </w:t>
      </w:r>
      <w:r w:rsidR="00A6471B">
        <w:rPr>
          <w:rFonts w:ascii="Garamond" w:hAnsi="Garamond"/>
          <w:color w:val="000000"/>
          <w:sz w:val="22"/>
          <w:szCs w:val="22"/>
        </w:rPr>
        <w:t xml:space="preserve">the </w:t>
      </w:r>
      <w:r w:rsidR="00A6471B">
        <w:rPr>
          <w:rFonts w:ascii="Garamond" w:hAnsi="Garamond"/>
          <w:i/>
          <w:iCs/>
          <w:color w:val="000000"/>
          <w:sz w:val="22"/>
          <w:szCs w:val="22"/>
        </w:rPr>
        <w:t xml:space="preserve">Journal of </w:t>
      </w:r>
      <w:r w:rsidR="00E2513D">
        <w:rPr>
          <w:rFonts w:ascii="Garamond" w:hAnsi="Garamond"/>
          <w:i/>
          <w:iCs/>
          <w:color w:val="000000"/>
          <w:sz w:val="22"/>
          <w:szCs w:val="22"/>
        </w:rPr>
        <w:t xml:space="preserve">the Academy of </w:t>
      </w:r>
      <w:r w:rsidR="00A6471B">
        <w:rPr>
          <w:rFonts w:ascii="Garamond" w:hAnsi="Garamond"/>
          <w:i/>
          <w:iCs/>
          <w:color w:val="000000"/>
          <w:sz w:val="22"/>
          <w:szCs w:val="22"/>
        </w:rPr>
        <w:t>Marketing</w:t>
      </w:r>
      <w:r w:rsidR="00E2513D">
        <w:rPr>
          <w:rFonts w:ascii="Garamond" w:hAnsi="Garamond"/>
          <w:i/>
          <w:iCs/>
          <w:color w:val="000000"/>
          <w:sz w:val="22"/>
          <w:szCs w:val="22"/>
        </w:rPr>
        <w:t xml:space="preserve"> Science</w:t>
      </w:r>
      <w:r w:rsidR="00A6471B">
        <w:rPr>
          <w:rFonts w:ascii="Garamond" w:hAnsi="Garamond"/>
          <w:color w:val="000000"/>
          <w:sz w:val="22"/>
          <w:szCs w:val="22"/>
        </w:rPr>
        <w:t xml:space="preserve">, </w:t>
      </w:r>
      <w:r w:rsidR="00060427">
        <w:rPr>
          <w:rFonts w:ascii="Garamond" w:hAnsi="Garamond"/>
          <w:color w:val="000000"/>
          <w:sz w:val="22"/>
          <w:szCs w:val="22"/>
        </w:rPr>
        <w:t xml:space="preserve"> </w:t>
      </w:r>
      <w:r w:rsidR="00CB1028">
        <w:rPr>
          <w:rFonts w:ascii="Garamond" w:hAnsi="Garamond"/>
          <w:color w:val="000000"/>
          <w:sz w:val="22"/>
          <w:szCs w:val="22"/>
        </w:rPr>
        <w:t xml:space="preserve">(with </w:t>
      </w:r>
      <w:r w:rsidR="00A6471B">
        <w:rPr>
          <w:rFonts w:ascii="Garamond" w:hAnsi="Garamond"/>
          <w:color w:val="000000"/>
          <w:sz w:val="22"/>
          <w:szCs w:val="22"/>
        </w:rPr>
        <w:t xml:space="preserve">Alexander Mafael, </w:t>
      </w:r>
      <w:r w:rsidR="00CB1028">
        <w:rPr>
          <w:rFonts w:ascii="Garamond" w:hAnsi="Garamond"/>
          <w:color w:val="000000"/>
          <w:sz w:val="22"/>
          <w:szCs w:val="22"/>
        </w:rPr>
        <w:t>Ray Taylor</w:t>
      </w:r>
      <w:r w:rsidR="00A6471B">
        <w:rPr>
          <w:rFonts w:ascii="Garamond" w:hAnsi="Garamond"/>
          <w:color w:val="000000"/>
          <w:sz w:val="22"/>
          <w:szCs w:val="22"/>
        </w:rPr>
        <w:t xml:space="preserve">, </w:t>
      </w:r>
      <w:r w:rsidR="00CB1028">
        <w:rPr>
          <w:rFonts w:ascii="Garamond" w:hAnsi="Garamond"/>
          <w:color w:val="000000"/>
          <w:sz w:val="22"/>
          <w:szCs w:val="22"/>
        </w:rPr>
        <w:t>Sascha Raithel</w:t>
      </w:r>
      <w:r w:rsidR="00A6471B">
        <w:rPr>
          <w:rFonts w:ascii="Garamond" w:hAnsi="Garamond"/>
          <w:color w:val="000000"/>
          <w:sz w:val="22"/>
          <w:szCs w:val="22"/>
        </w:rPr>
        <w:t>, and Bastian Amberg</w:t>
      </w:r>
      <w:r w:rsidR="00CB1028">
        <w:rPr>
          <w:rFonts w:ascii="Garamond" w:hAnsi="Garamond"/>
          <w:color w:val="000000"/>
          <w:sz w:val="22"/>
          <w:szCs w:val="22"/>
        </w:rPr>
        <w:t>).</w:t>
      </w:r>
    </w:p>
    <w:p w14:paraId="3F6C02CC" w14:textId="77777777" w:rsidR="0009749F" w:rsidRDefault="0009749F" w:rsidP="0009749F">
      <w:pPr>
        <w:widowControl w:val="0"/>
        <w:autoSpaceDE w:val="0"/>
        <w:autoSpaceDN w:val="0"/>
        <w:adjustRightInd w:val="0"/>
        <w:ind w:left="720" w:right="-90"/>
        <w:rPr>
          <w:rFonts w:ascii="Garamond" w:hAnsi="Garamond"/>
          <w:color w:val="000000"/>
          <w:sz w:val="22"/>
          <w:szCs w:val="22"/>
        </w:rPr>
      </w:pPr>
    </w:p>
    <w:p w14:paraId="10F9AA52" w14:textId="77777777" w:rsidR="008C3BA7" w:rsidRPr="008C3BA7" w:rsidRDefault="0009749F" w:rsidP="008C3BA7">
      <w:pPr>
        <w:pStyle w:val="ListParagraph"/>
        <w:numPr>
          <w:ilvl w:val="0"/>
          <w:numId w:val="8"/>
        </w:numPr>
        <w:rPr>
          <w:rFonts w:ascii="Garamond" w:hAnsi="Garamond"/>
          <w:bCs/>
          <w:color w:val="000000" w:themeColor="text1"/>
          <w:sz w:val="22"/>
          <w:szCs w:val="22"/>
        </w:rPr>
      </w:pPr>
      <w:r w:rsidRPr="0009749F">
        <w:rPr>
          <w:rFonts w:ascii="Garamond" w:hAnsi="Garamond"/>
          <w:bCs/>
          <w:color w:val="000000" w:themeColor="text1"/>
          <w:sz w:val="22"/>
          <w:szCs w:val="22"/>
        </w:rPr>
        <w:t>Contingency of Local Consumer Culture Positioning: Moderating Roles of Global Citizenship Beliefs and Consumer Animosity</w:t>
      </w:r>
      <w:r>
        <w:rPr>
          <w:rFonts w:ascii="Garamond" w:hAnsi="Garamond"/>
          <w:bCs/>
          <w:color w:val="000000" w:themeColor="text1"/>
          <w:sz w:val="22"/>
          <w:szCs w:val="22"/>
        </w:rPr>
        <w:t xml:space="preserve">, under review at </w:t>
      </w:r>
      <w:r w:rsidRPr="0009749F">
        <w:rPr>
          <w:rFonts w:ascii="Garamond" w:hAnsi="Garamond"/>
          <w:bCs/>
          <w:i/>
          <w:iCs/>
          <w:color w:val="000000" w:themeColor="text1"/>
          <w:sz w:val="22"/>
          <w:szCs w:val="22"/>
        </w:rPr>
        <w:t>International Marketing Review</w:t>
      </w:r>
      <w:r>
        <w:rPr>
          <w:rFonts w:ascii="Garamond" w:hAnsi="Garamond"/>
          <w:bCs/>
          <w:color w:val="000000" w:themeColor="text1"/>
          <w:sz w:val="22"/>
          <w:szCs w:val="22"/>
        </w:rPr>
        <w:t xml:space="preserve">. </w:t>
      </w:r>
      <w:r w:rsidRPr="0009749F">
        <w:rPr>
          <w:rFonts w:ascii="Garamond" w:hAnsi="Garamond"/>
          <w:color w:val="000000"/>
          <w:sz w:val="22"/>
          <w:szCs w:val="22"/>
        </w:rPr>
        <w:t>(with Zheng Tang and Sijun Wang).</w:t>
      </w:r>
      <w:r w:rsidR="008C3BA7">
        <w:rPr>
          <w:rFonts w:ascii="Garamond" w:hAnsi="Garamond"/>
          <w:color w:val="000000"/>
          <w:sz w:val="22"/>
          <w:szCs w:val="22"/>
        </w:rPr>
        <w:t xml:space="preserve"> </w:t>
      </w:r>
    </w:p>
    <w:p w14:paraId="5507B4EC" w14:textId="77777777" w:rsidR="008C3BA7" w:rsidRPr="008C3BA7" w:rsidRDefault="008C3BA7" w:rsidP="008C3BA7">
      <w:pPr>
        <w:pStyle w:val="ListParagraph"/>
        <w:rPr>
          <w:color w:val="2B2B2B"/>
          <w:sz w:val="22"/>
          <w:szCs w:val="22"/>
        </w:rPr>
      </w:pPr>
    </w:p>
    <w:p w14:paraId="62E129DF" w14:textId="31D40067" w:rsidR="00B76DC6" w:rsidRPr="008C3BA7" w:rsidRDefault="008C3BA7" w:rsidP="008C3BA7">
      <w:pPr>
        <w:pStyle w:val="ListParagraph"/>
        <w:numPr>
          <w:ilvl w:val="0"/>
          <w:numId w:val="8"/>
        </w:numPr>
        <w:rPr>
          <w:rFonts w:ascii="Garamond" w:hAnsi="Garamond"/>
          <w:bCs/>
          <w:color w:val="000000" w:themeColor="text1"/>
          <w:sz w:val="22"/>
          <w:szCs w:val="22"/>
        </w:rPr>
      </w:pPr>
      <w:r w:rsidRPr="008C3BA7">
        <w:rPr>
          <w:color w:val="2B2B2B"/>
          <w:sz w:val="22"/>
          <w:szCs w:val="22"/>
        </w:rPr>
        <w:t>From Transformative Research to Transformative</w:t>
      </w:r>
      <w:r>
        <w:rPr>
          <w:color w:val="2B2B2B"/>
          <w:sz w:val="22"/>
          <w:szCs w:val="22"/>
        </w:rPr>
        <w:t xml:space="preserve"> </w:t>
      </w:r>
      <w:r w:rsidRPr="008C3BA7">
        <w:rPr>
          <w:color w:val="2B2B2B"/>
          <w:sz w:val="22"/>
          <w:szCs w:val="22"/>
        </w:rPr>
        <w:t>Experience: Innovation in the Service of Consumer Well-being</w:t>
      </w:r>
      <w:r w:rsidRPr="008C3BA7">
        <w:rPr>
          <w:i/>
          <w:iCs/>
          <w:color w:val="2B2B2B"/>
          <w:sz w:val="22"/>
          <w:szCs w:val="22"/>
        </w:rPr>
        <w:t xml:space="preserve">, </w:t>
      </w:r>
      <w:r w:rsidR="00EE4F1D">
        <w:rPr>
          <w:rFonts w:ascii="Garamond" w:hAnsi="Garamond"/>
          <w:bCs/>
          <w:color w:val="000000" w:themeColor="text1"/>
          <w:sz w:val="22"/>
          <w:szCs w:val="22"/>
        </w:rPr>
        <w:t>Working Paper.</w:t>
      </w:r>
      <w:r w:rsidR="00B76DC6" w:rsidRPr="008C3BA7">
        <w:rPr>
          <w:rFonts w:ascii="Garamond" w:hAnsi="Garamond"/>
          <w:bCs/>
          <w:color w:val="000000" w:themeColor="text1"/>
          <w:sz w:val="22"/>
          <w:szCs w:val="22"/>
        </w:rPr>
        <w:t xml:space="preserve"> (with Ingrid Martin, Arian</w:t>
      </w:r>
      <w:r w:rsidRPr="008C3BA7">
        <w:rPr>
          <w:rFonts w:ascii="Garamond" w:hAnsi="Garamond"/>
          <w:bCs/>
          <w:color w:val="000000" w:themeColor="text1"/>
          <w:sz w:val="22"/>
          <w:szCs w:val="22"/>
        </w:rPr>
        <w:t>n</w:t>
      </w:r>
      <w:r w:rsidR="00B76DC6" w:rsidRPr="008C3BA7">
        <w:rPr>
          <w:rFonts w:ascii="Garamond" w:hAnsi="Garamond"/>
          <w:bCs/>
          <w:color w:val="000000" w:themeColor="text1"/>
          <w:sz w:val="22"/>
          <w:szCs w:val="22"/>
        </w:rPr>
        <w:t>a Uhulde</w:t>
      </w:r>
      <w:r w:rsidRPr="008C3BA7">
        <w:rPr>
          <w:rFonts w:ascii="Garamond" w:hAnsi="Garamond"/>
          <w:bCs/>
          <w:color w:val="000000" w:themeColor="text1"/>
          <w:sz w:val="22"/>
          <w:szCs w:val="22"/>
        </w:rPr>
        <w:t>, and Marlys Mason).</w:t>
      </w:r>
    </w:p>
    <w:p w14:paraId="6CCC984E" w14:textId="77777777" w:rsidR="008642CC" w:rsidRDefault="008642CC" w:rsidP="008642CC">
      <w:pPr>
        <w:widowControl w:val="0"/>
        <w:autoSpaceDE w:val="0"/>
        <w:autoSpaceDN w:val="0"/>
        <w:adjustRightInd w:val="0"/>
        <w:ind w:left="720" w:right="-90"/>
        <w:rPr>
          <w:rFonts w:ascii="Garamond" w:hAnsi="Garamond"/>
          <w:color w:val="000000"/>
          <w:sz w:val="22"/>
          <w:szCs w:val="22"/>
        </w:rPr>
      </w:pPr>
    </w:p>
    <w:p w14:paraId="7FFBD26E" w14:textId="47CF4806" w:rsidR="00C27C88" w:rsidRDefault="00C27C88" w:rsidP="00CB1028">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How and Why Do Consumer</w:t>
      </w:r>
      <w:r w:rsidR="009606BE">
        <w:rPr>
          <w:rFonts w:ascii="Garamond" w:hAnsi="Garamond"/>
          <w:color w:val="000000"/>
          <w:sz w:val="22"/>
          <w:szCs w:val="22"/>
        </w:rPr>
        <w:t>s</w:t>
      </w:r>
      <w:r>
        <w:rPr>
          <w:rFonts w:ascii="Garamond" w:hAnsi="Garamond"/>
          <w:color w:val="000000"/>
          <w:sz w:val="22"/>
          <w:szCs w:val="22"/>
        </w:rPr>
        <w:t xml:space="preserve"> Radicalize: Implications for Management and Regulation,</w:t>
      </w:r>
      <w:r w:rsidR="003B1AAA">
        <w:rPr>
          <w:rFonts w:ascii="Garamond" w:hAnsi="Garamond"/>
          <w:color w:val="000000"/>
          <w:sz w:val="22"/>
          <w:szCs w:val="22"/>
        </w:rPr>
        <w:t xml:space="preserve"> </w:t>
      </w:r>
      <w:r w:rsidR="006A16C1">
        <w:rPr>
          <w:rFonts w:ascii="Garamond" w:hAnsi="Garamond"/>
          <w:color w:val="000000"/>
          <w:sz w:val="22"/>
          <w:szCs w:val="22"/>
        </w:rPr>
        <w:t xml:space="preserve">under review at </w:t>
      </w:r>
      <w:r w:rsidR="006A16C1" w:rsidRPr="006A16C1">
        <w:rPr>
          <w:rFonts w:ascii="Garamond" w:hAnsi="Garamond"/>
          <w:i/>
          <w:iCs/>
          <w:color w:val="000000"/>
          <w:sz w:val="22"/>
          <w:szCs w:val="22"/>
        </w:rPr>
        <w:t>Marketing Letters</w:t>
      </w:r>
      <w:r w:rsidR="0009749F">
        <w:rPr>
          <w:rFonts w:ascii="Garamond" w:hAnsi="Garamond"/>
          <w:color w:val="000000"/>
          <w:sz w:val="22"/>
          <w:szCs w:val="22"/>
        </w:rPr>
        <w:t xml:space="preserve">. </w:t>
      </w:r>
      <w:r>
        <w:rPr>
          <w:rFonts w:ascii="Garamond" w:hAnsi="Garamond"/>
          <w:color w:val="000000"/>
          <w:sz w:val="22"/>
          <w:szCs w:val="22"/>
        </w:rPr>
        <w:t>(with S. Umit Kucuk and Marc Sobel).</w:t>
      </w:r>
    </w:p>
    <w:p w14:paraId="7AC4CDF4" w14:textId="77777777" w:rsidR="00347B0C" w:rsidRDefault="00347B0C" w:rsidP="00347B0C">
      <w:pPr>
        <w:widowControl w:val="0"/>
        <w:autoSpaceDE w:val="0"/>
        <w:autoSpaceDN w:val="0"/>
        <w:adjustRightInd w:val="0"/>
        <w:ind w:left="720" w:right="-90"/>
        <w:rPr>
          <w:rFonts w:ascii="Garamond" w:hAnsi="Garamond"/>
          <w:color w:val="000000"/>
          <w:sz w:val="22"/>
          <w:szCs w:val="22"/>
        </w:rPr>
      </w:pPr>
    </w:p>
    <w:p w14:paraId="6B1DFD8D" w14:textId="77777777" w:rsidR="009D0F8D" w:rsidRDefault="009D0F8D" w:rsidP="00CB1028">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Reimagining Brand Love with Immersive Technology: The Role of AR, VR, and the Metaverse, </w:t>
      </w:r>
      <w:r w:rsidR="002E06B9">
        <w:rPr>
          <w:rFonts w:ascii="Garamond" w:hAnsi="Garamond"/>
          <w:color w:val="000000"/>
          <w:sz w:val="22"/>
          <w:szCs w:val="22"/>
        </w:rPr>
        <w:t>working paper.</w:t>
      </w:r>
      <w:r w:rsidR="00546A86">
        <w:rPr>
          <w:rFonts w:ascii="Garamond" w:hAnsi="Garamond"/>
          <w:color w:val="000000"/>
          <w:sz w:val="22"/>
          <w:szCs w:val="22"/>
        </w:rPr>
        <w:t xml:space="preserve"> </w:t>
      </w:r>
      <w:r>
        <w:rPr>
          <w:rFonts w:ascii="Garamond" w:hAnsi="Garamond"/>
          <w:color w:val="000000"/>
          <w:sz w:val="22"/>
          <w:szCs w:val="22"/>
        </w:rPr>
        <w:t xml:space="preserve">(with Maria </w:t>
      </w:r>
      <w:r w:rsidR="0045124B">
        <w:rPr>
          <w:rFonts w:ascii="Garamond" w:hAnsi="Garamond"/>
          <w:color w:val="000000"/>
          <w:sz w:val="22"/>
          <w:szCs w:val="22"/>
        </w:rPr>
        <w:t>Ds</w:t>
      </w:r>
      <w:r>
        <w:rPr>
          <w:rFonts w:ascii="Garamond" w:hAnsi="Garamond"/>
          <w:color w:val="000000"/>
          <w:sz w:val="22"/>
          <w:szCs w:val="22"/>
        </w:rPr>
        <w:t xml:space="preserve">ouza, </w:t>
      </w:r>
      <w:r w:rsidR="0045124B">
        <w:rPr>
          <w:rFonts w:ascii="Garamond" w:hAnsi="Garamond"/>
          <w:color w:val="000000"/>
          <w:sz w:val="22"/>
          <w:szCs w:val="22"/>
        </w:rPr>
        <w:t>Sanjeev Verma, and Vartika Srivastava).</w:t>
      </w:r>
    </w:p>
    <w:p w14:paraId="78950A6C" w14:textId="77777777" w:rsidR="00840D52" w:rsidRDefault="00840D52" w:rsidP="008D5536">
      <w:pPr>
        <w:widowControl w:val="0"/>
        <w:autoSpaceDE w:val="0"/>
        <w:autoSpaceDN w:val="0"/>
        <w:adjustRightInd w:val="0"/>
        <w:ind w:right="-90"/>
        <w:rPr>
          <w:rFonts w:ascii="Garamond" w:hAnsi="Garamond"/>
          <w:b/>
          <w:color w:val="000000"/>
          <w:sz w:val="22"/>
          <w:szCs w:val="22"/>
        </w:rPr>
      </w:pPr>
    </w:p>
    <w:p w14:paraId="08BDC959" w14:textId="77777777" w:rsidR="00137EFF" w:rsidRDefault="007B6D01" w:rsidP="008D5536">
      <w:pPr>
        <w:widowControl w:val="0"/>
        <w:autoSpaceDE w:val="0"/>
        <w:autoSpaceDN w:val="0"/>
        <w:adjustRightInd w:val="0"/>
        <w:ind w:right="-90"/>
        <w:rPr>
          <w:rFonts w:ascii="Garamond" w:hAnsi="Garamond"/>
          <w:b/>
          <w:color w:val="000000"/>
          <w:sz w:val="22"/>
          <w:szCs w:val="22"/>
        </w:rPr>
      </w:pPr>
      <w:r>
        <w:rPr>
          <w:rFonts w:ascii="Garamond" w:hAnsi="Garamond"/>
          <w:b/>
          <w:color w:val="000000"/>
          <w:sz w:val="22"/>
          <w:szCs w:val="22"/>
        </w:rPr>
        <w:t>Publications</w:t>
      </w:r>
    </w:p>
    <w:p w14:paraId="73E21566" w14:textId="77777777" w:rsidR="00A71D0E" w:rsidRDefault="00A71D0E" w:rsidP="00837DC8">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2025</w:t>
      </w:r>
    </w:p>
    <w:p w14:paraId="435BE17E" w14:textId="77777777" w:rsidR="00A71D0E" w:rsidRDefault="00A71D0E" w:rsidP="00837DC8">
      <w:pPr>
        <w:widowControl w:val="0"/>
        <w:spacing w:line="240" w:lineRule="atLeast"/>
        <w:ind w:right="-90"/>
        <w:jc w:val="center"/>
        <w:rPr>
          <w:rFonts w:ascii="Garamond" w:hAnsi="Garamond"/>
          <w:b/>
          <w:color w:val="000000"/>
          <w:sz w:val="22"/>
          <w:szCs w:val="22"/>
        </w:rPr>
      </w:pPr>
    </w:p>
    <w:p w14:paraId="7C5B167F" w14:textId="3EAEFE11" w:rsidR="00F802A3" w:rsidRPr="00F802A3" w:rsidRDefault="00F802A3" w:rsidP="00F802A3">
      <w:pPr>
        <w:numPr>
          <w:ilvl w:val="0"/>
          <w:numId w:val="62"/>
        </w:numPr>
        <w:ind w:left="720" w:hanging="356"/>
        <w:rPr>
          <w:rFonts w:ascii="Garamond" w:hAnsi="Garamond"/>
          <w:bCs/>
          <w:color w:val="000000"/>
          <w:sz w:val="22"/>
          <w:szCs w:val="22"/>
        </w:rPr>
      </w:pPr>
      <w:r w:rsidRPr="00F802A3">
        <w:rPr>
          <w:rFonts w:ascii="Garamond" w:hAnsi="Garamond"/>
          <w:color w:val="000000"/>
          <w:sz w:val="22"/>
          <w:szCs w:val="22"/>
        </w:rPr>
        <w:t xml:space="preserve">Immersive and Generative Technology: New Tools for Marketing, New Tools for Consumer Response, </w:t>
      </w:r>
      <w:r w:rsidRPr="00F802A3">
        <w:rPr>
          <w:rFonts w:ascii="Garamond" w:hAnsi="Garamond"/>
          <w:i/>
          <w:iCs/>
          <w:color w:val="000000"/>
          <w:sz w:val="22"/>
          <w:szCs w:val="22"/>
        </w:rPr>
        <w:t>Psychology and Marketing,</w:t>
      </w:r>
      <w:r w:rsidRPr="00F802A3">
        <w:rPr>
          <w:rFonts w:ascii="Garamond" w:hAnsi="Garamond"/>
          <w:color w:val="000000"/>
          <w:sz w:val="22"/>
          <w:szCs w:val="22"/>
        </w:rPr>
        <w:t xml:space="preserve"> </w:t>
      </w:r>
      <w:r w:rsidR="00EE4F1D">
        <w:rPr>
          <w:rFonts w:ascii="Garamond" w:hAnsi="Garamond"/>
          <w:color w:val="000000"/>
          <w:sz w:val="22"/>
          <w:szCs w:val="22"/>
        </w:rPr>
        <w:t xml:space="preserve">42 (Dec.), </w:t>
      </w:r>
      <w:r w:rsidR="00EE4F1D">
        <w:rPr>
          <w:rFonts w:ascii="Garamond" w:hAnsi="Garamond"/>
          <w:sz w:val="22"/>
          <w:szCs w:val="22"/>
        </w:rPr>
        <w:t>3236 – 3250</w:t>
      </w:r>
      <w:r>
        <w:rPr>
          <w:rFonts w:ascii="Garamond" w:hAnsi="Garamond"/>
          <w:sz w:val="22"/>
          <w:szCs w:val="22"/>
        </w:rPr>
        <w:t xml:space="preserve">. </w:t>
      </w:r>
      <w:hyperlink r:id="rId12" w:history="1">
        <w:r w:rsidRPr="00B96B8A">
          <w:rPr>
            <w:rStyle w:val="Hyperlink"/>
            <w:rFonts w:ascii="Garamond" w:hAnsi="Garamond"/>
            <w:sz w:val="22"/>
            <w:szCs w:val="22"/>
          </w:rPr>
          <w:t>https://doi.org/10.1002/mar.70036</w:t>
        </w:r>
      </w:hyperlink>
      <w:r>
        <w:rPr>
          <w:rFonts w:ascii="Garamond" w:hAnsi="Garamond"/>
          <w:sz w:val="22"/>
          <w:szCs w:val="22"/>
        </w:rPr>
        <w:t xml:space="preserve">. </w:t>
      </w:r>
      <w:r>
        <w:rPr>
          <w:rFonts w:ascii="Garamond" w:hAnsi="Garamond"/>
          <w:bCs/>
          <w:iCs/>
          <w:color w:val="000000"/>
          <w:sz w:val="22"/>
          <w:szCs w:val="22"/>
          <w:lang w:val="en-GB"/>
        </w:rPr>
        <w:t xml:space="preserve">(with </w:t>
      </w:r>
      <w:r>
        <w:rPr>
          <w:rFonts w:ascii="Garamond" w:hAnsi="Garamond"/>
          <w:color w:val="000000"/>
          <w:sz w:val="22"/>
          <w:szCs w:val="22"/>
          <w:lang w:val="en-GB"/>
        </w:rPr>
        <w:t xml:space="preserve">Federica Caboni, Shashi Matta, </w:t>
      </w:r>
      <w:r w:rsidR="0024774F">
        <w:rPr>
          <w:rFonts w:ascii="Garamond" w:hAnsi="Garamond"/>
          <w:color w:val="000000"/>
          <w:sz w:val="22"/>
          <w:szCs w:val="22"/>
          <w:lang w:val="en-GB"/>
        </w:rPr>
        <w:t>and Gabriele</w:t>
      </w:r>
      <w:r w:rsidRPr="00F802A3">
        <w:rPr>
          <w:rFonts w:ascii="Garamond" w:hAnsi="Garamond"/>
          <w:color w:val="000000"/>
          <w:sz w:val="22"/>
          <w:szCs w:val="22"/>
        </w:rPr>
        <w:t xml:space="preserve"> Pizzi).</w:t>
      </w:r>
    </w:p>
    <w:p w14:paraId="4D7B08AA" w14:textId="77777777" w:rsidR="00F802A3" w:rsidRDefault="00F802A3" w:rsidP="00F802A3">
      <w:pPr>
        <w:pStyle w:val="ListParagraph"/>
        <w:rPr>
          <w:rFonts w:ascii="Garamond" w:hAnsi="Garamond"/>
          <w:color w:val="000000"/>
          <w:sz w:val="22"/>
          <w:szCs w:val="22"/>
        </w:rPr>
      </w:pPr>
    </w:p>
    <w:p w14:paraId="040830D0" w14:textId="2D53FCB3" w:rsidR="00F802A3" w:rsidRDefault="00F802A3" w:rsidP="00F802A3">
      <w:pPr>
        <w:numPr>
          <w:ilvl w:val="0"/>
          <w:numId w:val="62"/>
        </w:numPr>
        <w:ind w:left="720" w:hanging="356"/>
        <w:rPr>
          <w:rFonts w:ascii="Garamond" w:hAnsi="Garamond"/>
          <w:bCs/>
          <w:color w:val="000000"/>
          <w:sz w:val="22"/>
          <w:szCs w:val="22"/>
        </w:rPr>
      </w:pPr>
      <w:r>
        <w:rPr>
          <w:rFonts w:ascii="Garamond" w:hAnsi="Garamond"/>
          <w:bCs/>
          <w:color w:val="000000"/>
          <w:sz w:val="22"/>
          <w:szCs w:val="22"/>
        </w:rPr>
        <w:t xml:space="preserve">Special Issue of </w:t>
      </w:r>
      <w:r>
        <w:rPr>
          <w:rFonts w:ascii="Garamond" w:hAnsi="Garamond"/>
          <w:bCs/>
          <w:i/>
          <w:iCs/>
          <w:color w:val="000000"/>
          <w:sz w:val="22"/>
          <w:szCs w:val="22"/>
        </w:rPr>
        <w:t>Psychology and Marketing</w:t>
      </w:r>
      <w:r>
        <w:rPr>
          <w:rFonts w:ascii="Garamond" w:hAnsi="Garamond"/>
          <w:bCs/>
          <w:color w:val="000000"/>
          <w:sz w:val="22"/>
          <w:szCs w:val="22"/>
        </w:rPr>
        <w:t xml:space="preserve"> on </w:t>
      </w:r>
      <w:r>
        <w:rPr>
          <w:rFonts w:ascii="Garamond" w:hAnsi="Garamond"/>
          <w:bCs/>
          <w:i/>
          <w:color w:val="000000"/>
          <w:sz w:val="22"/>
          <w:szCs w:val="22"/>
          <w:lang w:val="en-GB"/>
        </w:rPr>
        <w:t xml:space="preserve">The rise of new scenarios in psychology and marketing: the role of immersive and generative technologies, </w:t>
      </w:r>
      <w:r>
        <w:rPr>
          <w:rFonts w:ascii="Garamond" w:hAnsi="Garamond"/>
          <w:bCs/>
          <w:iCs/>
          <w:color w:val="000000"/>
          <w:sz w:val="22"/>
          <w:szCs w:val="22"/>
          <w:lang w:val="en-GB"/>
        </w:rPr>
        <w:t>Co-editor</w:t>
      </w:r>
      <w:r w:rsidR="006A16C1">
        <w:rPr>
          <w:rFonts w:ascii="Garamond" w:hAnsi="Garamond"/>
          <w:bCs/>
          <w:iCs/>
          <w:color w:val="000000"/>
          <w:sz w:val="22"/>
          <w:szCs w:val="22"/>
          <w:lang w:val="en-GB"/>
        </w:rPr>
        <w:t>.</w:t>
      </w:r>
      <w:r>
        <w:rPr>
          <w:rFonts w:ascii="Garamond" w:hAnsi="Garamond"/>
          <w:bCs/>
          <w:i/>
          <w:color w:val="000000"/>
          <w:sz w:val="22"/>
          <w:szCs w:val="22"/>
          <w:lang w:val="en-GB"/>
        </w:rPr>
        <w:t xml:space="preserve"> </w:t>
      </w:r>
      <w:r>
        <w:rPr>
          <w:rFonts w:ascii="Garamond" w:hAnsi="Garamond"/>
          <w:bCs/>
          <w:iCs/>
          <w:color w:val="000000"/>
          <w:sz w:val="22"/>
          <w:szCs w:val="22"/>
          <w:lang w:val="en-GB"/>
        </w:rPr>
        <w:t xml:space="preserve">(with </w:t>
      </w:r>
      <w:r>
        <w:rPr>
          <w:rFonts w:ascii="Garamond" w:hAnsi="Garamond"/>
          <w:color w:val="000000"/>
          <w:sz w:val="22"/>
          <w:szCs w:val="22"/>
          <w:lang w:val="en-GB"/>
        </w:rPr>
        <w:t xml:space="preserve">Federica Caboni, Shashi Matta, and  </w:t>
      </w:r>
    </w:p>
    <w:p w14:paraId="494540E0" w14:textId="77777777" w:rsidR="00F802A3" w:rsidRDefault="00F802A3" w:rsidP="00F802A3">
      <w:pPr>
        <w:ind w:firstLine="720"/>
        <w:rPr>
          <w:rFonts w:ascii="Garamond" w:hAnsi="Garamond"/>
          <w:color w:val="000000"/>
          <w:sz w:val="22"/>
          <w:szCs w:val="22"/>
        </w:rPr>
      </w:pPr>
      <w:r>
        <w:rPr>
          <w:rFonts w:ascii="Garamond" w:hAnsi="Garamond"/>
          <w:color w:val="000000"/>
          <w:sz w:val="22"/>
          <w:szCs w:val="22"/>
        </w:rPr>
        <w:t>Gabriele Pizzi).</w:t>
      </w:r>
    </w:p>
    <w:p w14:paraId="4913D064" w14:textId="77777777" w:rsidR="00F802A3" w:rsidRDefault="00F802A3" w:rsidP="00F802A3">
      <w:pPr>
        <w:ind w:firstLine="720"/>
        <w:rPr>
          <w:rFonts w:ascii="Garamond" w:hAnsi="Garamond"/>
          <w:color w:val="000000"/>
          <w:sz w:val="22"/>
          <w:szCs w:val="22"/>
        </w:rPr>
      </w:pPr>
    </w:p>
    <w:p w14:paraId="36E666C8" w14:textId="77777777" w:rsidR="00820CAC" w:rsidRPr="00580890" w:rsidRDefault="00DF4E49" w:rsidP="00820CAC">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s="Arial"/>
          <w:i/>
          <w:iCs/>
          <w:color w:val="000000"/>
          <w:sz w:val="22"/>
          <w:szCs w:val="22"/>
          <w:lang w:val="en-GB"/>
        </w:rPr>
        <w:t>Winning the Advertising Game: Lessons from the Super Bowl Ad Champions</w:t>
      </w:r>
      <w:r>
        <w:rPr>
          <w:rFonts w:ascii="Garamond" w:hAnsi="Garamond" w:cs="Arial"/>
          <w:color w:val="000000"/>
          <w:sz w:val="22"/>
          <w:szCs w:val="22"/>
          <w:lang w:val="en-GB"/>
        </w:rPr>
        <w:t>, Springer</w:t>
      </w:r>
      <w:r w:rsidR="0014592D">
        <w:rPr>
          <w:rFonts w:ascii="Garamond" w:hAnsi="Garamond" w:cs="Arial"/>
          <w:color w:val="000000"/>
          <w:sz w:val="22"/>
          <w:szCs w:val="22"/>
          <w:lang w:val="en-GB"/>
        </w:rPr>
        <w:t>,</w:t>
      </w:r>
      <w:r>
        <w:rPr>
          <w:rFonts w:ascii="Garamond" w:hAnsi="Garamond" w:cs="Arial"/>
          <w:color w:val="000000"/>
          <w:sz w:val="22"/>
          <w:szCs w:val="22"/>
          <w:lang w:val="en-GB"/>
        </w:rPr>
        <w:t xml:space="preserve"> 2025. (with Sascha Raithel, Alexander Mafael, and Charles Ray Taylor).</w:t>
      </w:r>
    </w:p>
    <w:p w14:paraId="4001CF7D" w14:textId="77777777" w:rsidR="00580890" w:rsidRPr="00580890" w:rsidRDefault="00580890" w:rsidP="00580890">
      <w:pPr>
        <w:widowControl w:val="0"/>
        <w:autoSpaceDE w:val="0"/>
        <w:autoSpaceDN w:val="0"/>
        <w:adjustRightInd w:val="0"/>
        <w:ind w:left="720" w:right="-90"/>
        <w:rPr>
          <w:rFonts w:ascii="Garamond" w:hAnsi="Garamond"/>
          <w:color w:val="000000"/>
          <w:sz w:val="22"/>
          <w:szCs w:val="22"/>
        </w:rPr>
      </w:pPr>
    </w:p>
    <w:p w14:paraId="2081B72B" w14:textId="77777777" w:rsidR="00580890" w:rsidRPr="00820CAC" w:rsidRDefault="00580890" w:rsidP="00820CAC">
      <w:pPr>
        <w:widowControl w:val="0"/>
        <w:numPr>
          <w:ilvl w:val="0"/>
          <w:numId w:val="8"/>
        </w:numPr>
        <w:autoSpaceDE w:val="0"/>
        <w:autoSpaceDN w:val="0"/>
        <w:adjustRightInd w:val="0"/>
        <w:ind w:right="-90"/>
        <w:rPr>
          <w:rFonts w:ascii="Garamond" w:hAnsi="Garamond"/>
          <w:color w:val="000000"/>
          <w:sz w:val="22"/>
          <w:szCs w:val="22"/>
        </w:rPr>
      </w:pPr>
      <w:r w:rsidRPr="00580890">
        <w:rPr>
          <w:rFonts w:ascii="Garamond" w:hAnsi="Garamond" w:cs="Arial"/>
          <w:color w:val="000000"/>
          <w:sz w:val="22"/>
          <w:szCs w:val="22"/>
          <w:lang w:val="en-GB"/>
        </w:rPr>
        <w:t>On the Intersection of Marketing and Public Policy, in M. Scott, K. Marting, and M. Mende (eds.),</w:t>
      </w:r>
      <w:r>
        <w:rPr>
          <w:rFonts w:ascii="Garamond" w:hAnsi="Garamond" w:cs="Arial"/>
          <w:i/>
          <w:iCs/>
          <w:color w:val="000000"/>
          <w:sz w:val="22"/>
          <w:szCs w:val="22"/>
          <w:lang w:val="en-GB"/>
        </w:rPr>
        <w:t xml:space="preserve"> Handbook of Marketing and Public Policy, </w:t>
      </w:r>
      <w:r w:rsidRPr="00580890">
        <w:rPr>
          <w:rFonts w:ascii="Garamond" w:hAnsi="Garamond" w:cs="Arial"/>
          <w:color w:val="000000"/>
          <w:sz w:val="22"/>
          <w:szCs w:val="22"/>
          <w:lang w:val="en-GB"/>
        </w:rPr>
        <w:t>(Elgar).</w:t>
      </w:r>
      <w:r>
        <w:rPr>
          <w:rFonts w:ascii="Garamond" w:hAnsi="Garamond" w:cs="Arial"/>
          <w:i/>
          <w:iCs/>
          <w:color w:val="000000"/>
          <w:sz w:val="22"/>
          <w:szCs w:val="22"/>
          <w:lang w:val="en-GB"/>
        </w:rPr>
        <w:t xml:space="preserve"> </w:t>
      </w:r>
      <w:r>
        <w:rPr>
          <w:rFonts w:ascii="Garamond" w:hAnsi="Garamond" w:cs="Arial"/>
          <w:color w:val="000000"/>
          <w:sz w:val="22"/>
          <w:szCs w:val="22"/>
          <w:lang w:val="en-GB"/>
        </w:rPr>
        <w:t>(forthcoming).</w:t>
      </w:r>
    </w:p>
    <w:p w14:paraId="2B5CAE69" w14:textId="77777777" w:rsidR="00820CAC" w:rsidRDefault="00820CAC" w:rsidP="00820CAC">
      <w:pPr>
        <w:widowControl w:val="0"/>
        <w:autoSpaceDE w:val="0"/>
        <w:autoSpaceDN w:val="0"/>
        <w:adjustRightInd w:val="0"/>
        <w:ind w:left="720" w:right="-90"/>
        <w:rPr>
          <w:rFonts w:ascii="Garamond" w:hAnsi="Garamond"/>
          <w:color w:val="000000"/>
          <w:sz w:val="22"/>
          <w:szCs w:val="22"/>
        </w:rPr>
      </w:pPr>
    </w:p>
    <w:p w14:paraId="1D9BB80E" w14:textId="77777777" w:rsidR="00820CAC" w:rsidRPr="00E04DCF" w:rsidRDefault="00820CAC" w:rsidP="00820CAC">
      <w:pPr>
        <w:widowControl w:val="0"/>
        <w:numPr>
          <w:ilvl w:val="0"/>
          <w:numId w:val="8"/>
        </w:numPr>
        <w:autoSpaceDE w:val="0"/>
        <w:autoSpaceDN w:val="0"/>
        <w:adjustRightInd w:val="0"/>
        <w:ind w:right="-90"/>
        <w:rPr>
          <w:rFonts w:ascii="Garamond" w:hAnsi="Garamond"/>
          <w:color w:val="000000"/>
          <w:sz w:val="22"/>
          <w:szCs w:val="22"/>
        </w:rPr>
      </w:pPr>
      <w:r w:rsidRPr="00820CAC">
        <w:rPr>
          <w:rFonts w:ascii="Garamond" w:hAnsi="Garamond" w:cs="Arial"/>
          <w:color w:val="000000"/>
          <w:sz w:val="22"/>
          <w:szCs w:val="22"/>
          <w:lang w:val="en-GB"/>
        </w:rPr>
        <w:t xml:space="preserve">Online Focus Groups, in </w:t>
      </w:r>
      <w:r w:rsidRPr="00820CAC">
        <w:rPr>
          <w:rFonts w:ascii="Garamond" w:hAnsi="Garamond"/>
          <w:sz w:val="22"/>
        </w:rPr>
        <w:t>Chris Fullwood</w:t>
      </w:r>
      <w:r>
        <w:rPr>
          <w:rFonts w:ascii="Garamond" w:hAnsi="Garamond"/>
          <w:color w:val="000000"/>
          <w:sz w:val="22"/>
          <w:szCs w:val="22"/>
        </w:rPr>
        <w:t xml:space="preserve">, </w:t>
      </w:r>
      <w:r w:rsidRPr="00820CAC">
        <w:rPr>
          <w:rFonts w:ascii="Garamond" w:hAnsi="Garamond"/>
          <w:color w:val="000000"/>
          <w:sz w:val="22"/>
        </w:rPr>
        <w:t>Alison Attrill-Smith</w:t>
      </w:r>
      <w:r>
        <w:rPr>
          <w:rFonts w:ascii="Garamond" w:hAnsi="Garamond"/>
          <w:color w:val="000000"/>
          <w:sz w:val="22"/>
        </w:rPr>
        <w:t xml:space="preserve">, </w:t>
      </w:r>
      <w:r w:rsidRPr="00820CAC">
        <w:rPr>
          <w:rFonts w:ascii="Garamond" w:hAnsi="Garamond"/>
          <w:color w:val="000000"/>
          <w:sz w:val="22"/>
        </w:rPr>
        <w:t>Dawn Branley-Bell</w:t>
      </w:r>
      <w:r>
        <w:rPr>
          <w:rFonts w:ascii="Garamond" w:hAnsi="Garamond"/>
          <w:color w:val="000000"/>
          <w:sz w:val="22"/>
        </w:rPr>
        <w:t xml:space="preserve">, </w:t>
      </w:r>
      <w:r w:rsidRPr="00820CAC">
        <w:rPr>
          <w:rFonts w:ascii="Garamond" w:hAnsi="Garamond"/>
          <w:color w:val="000000"/>
          <w:sz w:val="22"/>
        </w:rPr>
        <w:t>Pelham Carter</w:t>
      </w:r>
      <w:r>
        <w:rPr>
          <w:rFonts w:ascii="Garamond" w:hAnsi="Garamond"/>
          <w:color w:val="000000"/>
          <w:sz w:val="22"/>
          <w:szCs w:val="22"/>
        </w:rPr>
        <w:t xml:space="preserve">, </w:t>
      </w:r>
      <w:r w:rsidRPr="00820CAC">
        <w:rPr>
          <w:rFonts w:ascii="Garamond" w:hAnsi="Garamond"/>
          <w:color w:val="000000"/>
          <w:sz w:val="22"/>
        </w:rPr>
        <w:t>Lisa Orchard</w:t>
      </w:r>
      <w:r>
        <w:rPr>
          <w:rFonts w:ascii="Garamond" w:hAnsi="Garamond"/>
          <w:color w:val="000000"/>
          <w:sz w:val="22"/>
        </w:rPr>
        <w:t xml:space="preserve"> (Eds.), </w:t>
      </w:r>
      <w:r w:rsidRPr="00820CAC">
        <w:rPr>
          <w:rFonts w:ascii="Garamond" w:hAnsi="Garamond"/>
          <w:i/>
          <w:color w:val="000000"/>
          <w:sz w:val="22"/>
        </w:rPr>
        <w:t>The Palgrave Encyclopedia of Cyberpsychology</w:t>
      </w:r>
      <w:r>
        <w:rPr>
          <w:rFonts w:ascii="Garamond" w:hAnsi="Garamond"/>
          <w:color w:val="000000"/>
          <w:sz w:val="22"/>
        </w:rPr>
        <w:t>, scheduled for publication by Palgrave in 2025.</w:t>
      </w:r>
    </w:p>
    <w:p w14:paraId="79F0B69E" w14:textId="77777777" w:rsidR="00E04DCF" w:rsidRDefault="00E04DCF" w:rsidP="00E04DCF">
      <w:pPr>
        <w:pStyle w:val="ListParagraph"/>
        <w:rPr>
          <w:rFonts w:ascii="Garamond" w:hAnsi="Garamond"/>
          <w:color w:val="000000"/>
          <w:sz w:val="22"/>
          <w:szCs w:val="22"/>
        </w:rPr>
      </w:pPr>
    </w:p>
    <w:p w14:paraId="229ABAD2" w14:textId="77777777" w:rsidR="00E04DCF" w:rsidRDefault="002C1836" w:rsidP="00820CAC">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Brand</w:t>
      </w:r>
      <w:r w:rsidR="00BB7B65">
        <w:rPr>
          <w:rFonts w:ascii="Garamond" w:hAnsi="Garamond"/>
          <w:color w:val="000000"/>
          <w:sz w:val="22"/>
          <w:szCs w:val="22"/>
        </w:rPr>
        <w:t>s</w:t>
      </w:r>
      <w:r>
        <w:rPr>
          <w:rFonts w:ascii="Garamond" w:hAnsi="Garamond"/>
          <w:color w:val="000000"/>
          <w:sz w:val="22"/>
          <w:szCs w:val="22"/>
        </w:rPr>
        <w:t xml:space="preserve"> are the Business Lever for Financial Strength, </w:t>
      </w:r>
      <w:r>
        <w:rPr>
          <w:rFonts w:ascii="Garamond" w:hAnsi="Garamond"/>
          <w:i/>
          <w:iCs/>
          <w:color w:val="000000"/>
          <w:sz w:val="22"/>
          <w:szCs w:val="22"/>
        </w:rPr>
        <w:t>Branding Strategy Insider</w:t>
      </w:r>
      <w:r>
        <w:rPr>
          <w:rFonts w:ascii="Garamond" w:hAnsi="Garamond"/>
          <w:color w:val="000000"/>
          <w:sz w:val="22"/>
          <w:szCs w:val="22"/>
        </w:rPr>
        <w:t xml:space="preserve">, </w:t>
      </w:r>
      <w:hyperlink r:id="rId13" w:history="1">
        <w:r w:rsidR="001D3D0A">
          <w:rPr>
            <w:rStyle w:val="Hyperlink"/>
            <w:rFonts w:ascii="Garamond" w:hAnsi="Garamond"/>
            <w:color w:val="000000"/>
            <w:sz w:val="22"/>
            <w:szCs w:val="22"/>
          </w:rPr>
          <w:t>https://brandingstrategyinsider.com/brands-are-the-business-lever-for-financial-strength/</w:t>
        </w:r>
      </w:hyperlink>
      <w:r>
        <w:rPr>
          <w:rFonts w:ascii="Garamond" w:hAnsi="Garamond"/>
          <w:color w:val="000000"/>
          <w:sz w:val="22"/>
          <w:szCs w:val="22"/>
        </w:rPr>
        <w:t>.</w:t>
      </w:r>
    </w:p>
    <w:p w14:paraId="6ED885C8" w14:textId="108EA521" w:rsidR="00F802A3" w:rsidRDefault="00546A86" w:rsidP="00F802A3">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lastRenderedPageBreak/>
        <w:t xml:space="preserve">The Strategic Pricing </w:t>
      </w:r>
      <w:r w:rsidR="000B7FF5">
        <w:rPr>
          <w:rFonts w:ascii="Garamond" w:hAnsi="Garamond"/>
          <w:color w:val="000000"/>
          <w:sz w:val="22"/>
          <w:szCs w:val="22"/>
        </w:rPr>
        <w:t>Power</w:t>
      </w:r>
      <w:r>
        <w:rPr>
          <w:rFonts w:ascii="Garamond" w:hAnsi="Garamond"/>
          <w:color w:val="000000"/>
          <w:sz w:val="22"/>
          <w:szCs w:val="22"/>
        </w:rPr>
        <w:t xml:space="preserve"> of Brands, </w:t>
      </w:r>
      <w:r w:rsidRPr="00546A86">
        <w:rPr>
          <w:rFonts w:ascii="Garamond" w:hAnsi="Garamond"/>
          <w:i/>
          <w:iCs/>
          <w:color w:val="000000"/>
          <w:sz w:val="22"/>
          <w:szCs w:val="22"/>
        </w:rPr>
        <w:t>Brand Strategy Insider</w:t>
      </w:r>
      <w:r>
        <w:rPr>
          <w:rFonts w:ascii="Garamond" w:hAnsi="Garamond"/>
          <w:color w:val="000000"/>
          <w:sz w:val="22"/>
          <w:szCs w:val="22"/>
        </w:rPr>
        <w:t xml:space="preserve">, </w:t>
      </w:r>
      <w:hyperlink r:id="rId14" w:history="1">
        <w:r w:rsidR="00F802A3" w:rsidRPr="00B96B8A">
          <w:rPr>
            <w:rStyle w:val="Hyperlink"/>
            <w:rFonts w:ascii="Garamond" w:hAnsi="Garamond"/>
            <w:sz w:val="22"/>
            <w:szCs w:val="22"/>
          </w:rPr>
          <w:t>https://brandingstrategyinsider.com/the-strategic-pricing-power-of-brands/</w:t>
        </w:r>
      </w:hyperlink>
      <w:r w:rsidR="000B7FF5">
        <w:rPr>
          <w:rFonts w:ascii="Garamond" w:hAnsi="Garamond"/>
          <w:color w:val="000000"/>
          <w:sz w:val="22"/>
          <w:szCs w:val="22"/>
        </w:rPr>
        <w:t>.</w:t>
      </w:r>
    </w:p>
    <w:p w14:paraId="1F3FECE0" w14:textId="77777777" w:rsidR="00627A07" w:rsidRDefault="00627A07" w:rsidP="00627A07">
      <w:pPr>
        <w:widowControl w:val="0"/>
        <w:autoSpaceDE w:val="0"/>
        <w:autoSpaceDN w:val="0"/>
        <w:adjustRightInd w:val="0"/>
        <w:ind w:left="720" w:right="-90"/>
        <w:rPr>
          <w:rFonts w:ascii="Garamond" w:hAnsi="Garamond"/>
          <w:color w:val="000000"/>
          <w:sz w:val="22"/>
          <w:szCs w:val="22"/>
        </w:rPr>
      </w:pPr>
    </w:p>
    <w:p w14:paraId="71BF2A2D" w14:textId="77777777" w:rsidR="00BB7B65" w:rsidRDefault="00BB7B65" w:rsidP="00BB7B65">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Brands Are Anchors in Times of Uncertainty, </w:t>
      </w:r>
      <w:r w:rsidRPr="00BB7B65">
        <w:rPr>
          <w:rFonts w:ascii="Garamond" w:hAnsi="Garamond"/>
          <w:i/>
          <w:iCs/>
          <w:color w:val="000000"/>
          <w:sz w:val="22"/>
          <w:szCs w:val="22"/>
        </w:rPr>
        <w:t>Branding Strategy Insider</w:t>
      </w:r>
      <w:r>
        <w:rPr>
          <w:rFonts w:ascii="Garamond" w:hAnsi="Garamond"/>
          <w:color w:val="000000"/>
          <w:sz w:val="22"/>
          <w:szCs w:val="22"/>
        </w:rPr>
        <w:t xml:space="preserve">, </w:t>
      </w:r>
      <w:hyperlink r:id="rId15" w:history="1">
        <w:r w:rsidR="00E14FBB" w:rsidRPr="0027500E">
          <w:rPr>
            <w:rStyle w:val="Hyperlink"/>
            <w:rFonts w:ascii="Garamond" w:hAnsi="Garamond"/>
            <w:sz w:val="22"/>
            <w:szCs w:val="22"/>
          </w:rPr>
          <w:t>https://brandingstrategyinsider.com/brands-are-anchors-in-times-of-uncertainty/</w:t>
        </w:r>
      </w:hyperlink>
      <w:r>
        <w:rPr>
          <w:rFonts w:ascii="Garamond" w:hAnsi="Garamond"/>
          <w:color w:val="000000"/>
          <w:sz w:val="22"/>
          <w:szCs w:val="22"/>
        </w:rPr>
        <w:t>.</w:t>
      </w:r>
    </w:p>
    <w:p w14:paraId="71861606" w14:textId="77777777" w:rsidR="002F220A" w:rsidRDefault="002F220A" w:rsidP="002F220A">
      <w:pPr>
        <w:widowControl w:val="0"/>
        <w:autoSpaceDE w:val="0"/>
        <w:autoSpaceDN w:val="0"/>
        <w:adjustRightInd w:val="0"/>
        <w:ind w:left="720" w:right="-90"/>
        <w:rPr>
          <w:rFonts w:ascii="Garamond" w:hAnsi="Garamond"/>
          <w:color w:val="000000"/>
          <w:sz w:val="22"/>
          <w:szCs w:val="22"/>
        </w:rPr>
      </w:pPr>
    </w:p>
    <w:p w14:paraId="3F63B96A" w14:textId="13703644" w:rsidR="0029470B" w:rsidRDefault="00E14FBB" w:rsidP="0029470B">
      <w:pPr>
        <w:widowControl w:val="0"/>
        <w:numPr>
          <w:ilvl w:val="0"/>
          <w:numId w:val="8"/>
        </w:numPr>
        <w:autoSpaceDE w:val="0"/>
        <w:autoSpaceDN w:val="0"/>
        <w:adjustRightInd w:val="0"/>
        <w:ind w:right="-90"/>
        <w:rPr>
          <w:rFonts w:ascii="Garamond" w:hAnsi="Garamond"/>
          <w:color w:val="000000"/>
          <w:sz w:val="22"/>
          <w:szCs w:val="22"/>
        </w:rPr>
      </w:pPr>
      <w:r w:rsidRPr="004C2585">
        <w:rPr>
          <w:rFonts w:ascii="Garamond" w:hAnsi="Garamond"/>
          <w:color w:val="000000"/>
          <w:sz w:val="22"/>
          <w:szCs w:val="22"/>
        </w:rPr>
        <w:t xml:space="preserve">Branding is Not Just Communication, </w:t>
      </w:r>
      <w:r w:rsidRPr="004C2585">
        <w:rPr>
          <w:rFonts w:ascii="Garamond" w:hAnsi="Garamond"/>
          <w:i/>
          <w:iCs/>
          <w:color w:val="000000"/>
          <w:sz w:val="22"/>
          <w:szCs w:val="22"/>
        </w:rPr>
        <w:t>Branding Strategy Insider</w:t>
      </w:r>
      <w:r w:rsidRPr="004C2585">
        <w:rPr>
          <w:rFonts w:ascii="Garamond" w:hAnsi="Garamond"/>
          <w:color w:val="000000"/>
          <w:sz w:val="22"/>
          <w:szCs w:val="22"/>
        </w:rPr>
        <w:t>,</w:t>
      </w:r>
      <w:r w:rsidR="004C2585" w:rsidRPr="004C2585">
        <w:rPr>
          <w:rFonts w:ascii="Garamond" w:hAnsi="Garamond"/>
          <w:color w:val="000000"/>
          <w:sz w:val="22"/>
          <w:szCs w:val="22"/>
        </w:rPr>
        <w:t xml:space="preserve"> </w:t>
      </w:r>
      <w:hyperlink r:id="rId16" w:history="1">
        <w:r w:rsidR="0029470B" w:rsidRPr="003249AB">
          <w:rPr>
            <w:rStyle w:val="Hyperlink"/>
            <w:rFonts w:ascii="Garamond" w:hAnsi="Garamond"/>
            <w:sz w:val="22"/>
            <w:szCs w:val="22"/>
          </w:rPr>
          <w:t>https://brandingstrategyinsider.com/branding-is-more-than-communication/</w:t>
        </w:r>
      </w:hyperlink>
      <w:r w:rsidR="004C2585" w:rsidRPr="004C2585">
        <w:rPr>
          <w:rFonts w:ascii="Garamond" w:hAnsi="Garamond"/>
          <w:color w:val="000000"/>
          <w:sz w:val="22"/>
          <w:szCs w:val="22"/>
        </w:rPr>
        <w:t>.</w:t>
      </w:r>
    </w:p>
    <w:p w14:paraId="52DE79B6" w14:textId="77777777" w:rsidR="0029470B" w:rsidRDefault="0029470B" w:rsidP="0029470B">
      <w:pPr>
        <w:pStyle w:val="ListParagraph"/>
        <w:rPr>
          <w:rFonts w:ascii="Garamond" w:hAnsi="Garamond"/>
          <w:i/>
          <w:iCs/>
          <w:color w:val="000000"/>
          <w:sz w:val="22"/>
          <w:szCs w:val="22"/>
        </w:rPr>
      </w:pPr>
    </w:p>
    <w:p w14:paraId="532A6FBF" w14:textId="0830AB53" w:rsidR="0029470B" w:rsidRDefault="0029470B" w:rsidP="0029470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Why Marketing Lacks Credibility and Influence, </w:t>
      </w:r>
      <w:r w:rsidRPr="0029470B">
        <w:rPr>
          <w:rFonts w:ascii="Garamond" w:hAnsi="Garamond"/>
          <w:i/>
          <w:iCs/>
          <w:color w:val="000000"/>
          <w:sz w:val="22"/>
          <w:szCs w:val="22"/>
        </w:rPr>
        <w:t>Branding Strategy Insider</w:t>
      </w:r>
      <w:r w:rsidRPr="0029470B">
        <w:rPr>
          <w:rFonts w:ascii="Garamond" w:hAnsi="Garamond"/>
          <w:color w:val="000000"/>
          <w:sz w:val="22"/>
          <w:szCs w:val="22"/>
        </w:rPr>
        <w:t xml:space="preserve">, </w:t>
      </w:r>
      <w:hyperlink r:id="rId17" w:history="1">
        <w:r w:rsidRPr="003249AB">
          <w:rPr>
            <w:rStyle w:val="Hyperlink"/>
            <w:rFonts w:ascii="Garamond" w:hAnsi="Garamond"/>
            <w:sz w:val="22"/>
            <w:szCs w:val="22"/>
          </w:rPr>
          <w:t>https://brandingstrategyinsider.com/why-marketing-lacks-credibility-and-influence/</w:t>
        </w:r>
      </w:hyperlink>
      <w:r w:rsidRPr="0029470B">
        <w:rPr>
          <w:rFonts w:ascii="Garamond" w:hAnsi="Garamond"/>
          <w:color w:val="000000"/>
          <w:sz w:val="22"/>
          <w:szCs w:val="22"/>
        </w:rPr>
        <w:t>.</w:t>
      </w:r>
    </w:p>
    <w:p w14:paraId="17CEE559" w14:textId="77777777" w:rsidR="008351CB" w:rsidRDefault="008351CB" w:rsidP="008351CB">
      <w:pPr>
        <w:pStyle w:val="ListParagraph"/>
        <w:rPr>
          <w:rFonts w:ascii="Garamond" w:hAnsi="Garamond"/>
          <w:color w:val="000000"/>
          <w:sz w:val="22"/>
          <w:szCs w:val="22"/>
        </w:rPr>
      </w:pPr>
    </w:p>
    <w:p w14:paraId="5E705DE4" w14:textId="26C90743" w:rsidR="008351CB" w:rsidRDefault="008351CB" w:rsidP="0029470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Branding and Strategic Investment: Why Firms Don’t Invest, </w:t>
      </w:r>
      <w:r w:rsidRPr="0029470B">
        <w:rPr>
          <w:rFonts w:ascii="Garamond" w:hAnsi="Garamond"/>
          <w:i/>
          <w:iCs/>
          <w:color w:val="000000"/>
          <w:sz w:val="22"/>
          <w:szCs w:val="22"/>
        </w:rPr>
        <w:t>Branding Strategy Insider</w:t>
      </w:r>
      <w:r w:rsidRPr="0029470B">
        <w:rPr>
          <w:rFonts w:ascii="Garamond" w:hAnsi="Garamond"/>
          <w:color w:val="000000"/>
          <w:sz w:val="22"/>
          <w:szCs w:val="22"/>
        </w:rPr>
        <w:t>,</w:t>
      </w:r>
      <w:r>
        <w:rPr>
          <w:rFonts w:ascii="Garamond" w:hAnsi="Garamond"/>
          <w:color w:val="000000"/>
          <w:sz w:val="22"/>
          <w:szCs w:val="22"/>
        </w:rPr>
        <w:t xml:space="preserve"> </w:t>
      </w:r>
      <w:r w:rsidRPr="008351CB">
        <w:rPr>
          <w:rFonts w:ascii="Garamond" w:hAnsi="Garamond"/>
          <w:color w:val="000000"/>
          <w:sz w:val="22"/>
          <w:szCs w:val="22"/>
        </w:rPr>
        <w:t>https://brandingstrategyinsider.com/branding-and-strategic-investment-why-firms-dont-invest/</w:t>
      </w:r>
      <w:r>
        <w:rPr>
          <w:rFonts w:ascii="Garamond" w:hAnsi="Garamond"/>
          <w:color w:val="000000"/>
          <w:sz w:val="22"/>
          <w:szCs w:val="22"/>
        </w:rPr>
        <w:t>.</w:t>
      </w:r>
    </w:p>
    <w:p w14:paraId="66144FEC" w14:textId="77777777" w:rsidR="0029470B" w:rsidRDefault="0029470B" w:rsidP="0029470B">
      <w:pPr>
        <w:pStyle w:val="ListParagraph"/>
        <w:rPr>
          <w:rFonts w:ascii="Garamond" w:hAnsi="Garamond"/>
          <w:color w:val="000000"/>
          <w:sz w:val="22"/>
          <w:szCs w:val="22"/>
        </w:rPr>
      </w:pPr>
    </w:p>
    <w:p w14:paraId="6F61CEC6" w14:textId="77777777" w:rsidR="004C53F7" w:rsidRDefault="004C53F7" w:rsidP="00837DC8">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2024</w:t>
      </w:r>
    </w:p>
    <w:p w14:paraId="1646838F" w14:textId="77777777" w:rsidR="004C53F7" w:rsidRDefault="004C53F7" w:rsidP="00837DC8">
      <w:pPr>
        <w:widowControl w:val="0"/>
        <w:spacing w:line="240" w:lineRule="atLeast"/>
        <w:ind w:right="-90"/>
        <w:jc w:val="center"/>
        <w:rPr>
          <w:rFonts w:ascii="Garamond" w:hAnsi="Garamond"/>
          <w:b/>
          <w:color w:val="000000"/>
          <w:sz w:val="22"/>
          <w:szCs w:val="22"/>
        </w:rPr>
      </w:pPr>
    </w:p>
    <w:p w14:paraId="2A31C191" w14:textId="77777777" w:rsidR="00207233" w:rsidRPr="0024313B" w:rsidRDefault="00207233" w:rsidP="00207233">
      <w:pPr>
        <w:numPr>
          <w:ilvl w:val="0"/>
          <w:numId w:val="62"/>
        </w:numPr>
        <w:ind w:left="720"/>
        <w:rPr>
          <w:rFonts w:ascii="Garamond" w:hAnsi="Garamond"/>
          <w:bCs/>
          <w:color w:val="000000"/>
          <w:sz w:val="22"/>
          <w:szCs w:val="22"/>
        </w:rPr>
      </w:pPr>
      <w:r>
        <w:rPr>
          <w:rFonts w:ascii="Garamond" w:hAnsi="Garamond"/>
          <w:color w:val="000000"/>
          <w:sz w:val="22"/>
          <w:szCs w:val="22"/>
        </w:rPr>
        <w:t xml:space="preserve">A Marketing Perspective on Maladaptive Consumption and Product Regulation, </w:t>
      </w:r>
      <w:r>
        <w:rPr>
          <w:rFonts w:ascii="Garamond" w:hAnsi="Garamond"/>
          <w:i/>
          <w:iCs/>
          <w:color w:val="000000"/>
          <w:sz w:val="22"/>
          <w:szCs w:val="22"/>
        </w:rPr>
        <w:t>Journal of Public Policy and Marketing</w:t>
      </w:r>
      <w:r>
        <w:rPr>
          <w:rFonts w:ascii="Garamond" w:hAnsi="Garamond"/>
          <w:color w:val="000000"/>
          <w:sz w:val="22"/>
          <w:szCs w:val="22"/>
        </w:rPr>
        <w:t>,</w:t>
      </w:r>
      <w:r w:rsidR="004455E3">
        <w:rPr>
          <w:rFonts w:ascii="Garamond" w:hAnsi="Garamond"/>
          <w:color w:val="000000"/>
          <w:sz w:val="22"/>
          <w:szCs w:val="22"/>
        </w:rPr>
        <w:t xml:space="preserve"> 43 (4), </w:t>
      </w:r>
      <w:r w:rsidR="00013799">
        <w:rPr>
          <w:rFonts w:ascii="Garamond" w:hAnsi="Garamond"/>
          <w:color w:val="000000"/>
          <w:sz w:val="22"/>
          <w:szCs w:val="22"/>
        </w:rPr>
        <w:t xml:space="preserve">235 – 253. </w:t>
      </w:r>
      <w:r>
        <w:rPr>
          <w:rFonts w:ascii="Garamond" w:hAnsi="Garamond"/>
          <w:color w:val="000000"/>
          <w:sz w:val="22"/>
          <w:szCs w:val="22"/>
        </w:rPr>
        <w:t xml:space="preserve"> </w:t>
      </w:r>
      <w:hyperlink r:id="rId18" w:history="1">
        <w:r w:rsidR="004050C5">
          <w:rPr>
            <w:rStyle w:val="Hyperlink"/>
            <w:rFonts w:ascii="Garamond" w:hAnsi="Garamond" w:cs="Open Sans"/>
            <w:color w:val="000000"/>
            <w:sz w:val="22"/>
            <w:szCs w:val="22"/>
          </w:rPr>
          <w:t>https://doi.org/10.1177/07439156241250356</w:t>
        </w:r>
      </w:hyperlink>
      <w:r>
        <w:rPr>
          <w:rFonts w:ascii="Garamond" w:hAnsi="Garamond"/>
          <w:color w:val="000000"/>
          <w:sz w:val="22"/>
          <w:szCs w:val="22"/>
        </w:rPr>
        <w:t>. (with Ingrid Martin).</w:t>
      </w:r>
    </w:p>
    <w:p w14:paraId="51DBAF7E" w14:textId="77777777" w:rsidR="0024313B" w:rsidRDefault="0024313B" w:rsidP="0024313B">
      <w:pPr>
        <w:ind w:left="720"/>
        <w:rPr>
          <w:rFonts w:ascii="Garamond" w:hAnsi="Garamond"/>
          <w:bCs/>
          <w:color w:val="000000"/>
          <w:sz w:val="22"/>
          <w:szCs w:val="22"/>
        </w:rPr>
      </w:pPr>
    </w:p>
    <w:p w14:paraId="73E84A1D" w14:textId="77777777" w:rsidR="004C53F7" w:rsidRDefault="004C53F7" w:rsidP="004C53F7">
      <w:pPr>
        <w:numPr>
          <w:ilvl w:val="0"/>
          <w:numId w:val="62"/>
        </w:numPr>
        <w:ind w:left="720" w:hanging="356"/>
        <w:rPr>
          <w:rFonts w:ascii="Garamond" w:hAnsi="Garamond"/>
          <w:bCs/>
          <w:color w:val="000000"/>
          <w:sz w:val="22"/>
          <w:szCs w:val="22"/>
        </w:rPr>
      </w:pPr>
      <w:r>
        <w:rPr>
          <w:rFonts w:ascii="Garamond" w:hAnsi="Garamond"/>
          <w:bCs/>
          <w:i/>
          <w:iCs/>
          <w:color w:val="000000"/>
          <w:sz w:val="22"/>
          <w:szCs w:val="22"/>
        </w:rPr>
        <w:t>Maladaptive Con</w:t>
      </w:r>
      <w:r w:rsidR="00E01C21">
        <w:rPr>
          <w:rFonts w:ascii="Garamond" w:hAnsi="Garamond"/>
          <w:bCs/>
          <w:i/>
          <w:iCs/>
          <w:color w:val="000000"/>
          <w:sz w:val="22"/>
          <w:szCs w:val="22"/>
        </w:rPr>
        <w:t>sumer Behavior: Theory, Behavior, and Intervention</w:t>
      </w:r>
      <w:r>
        <w:rPr>
          <w:rFonts w:ascii="Garamond" w:hAnsi="Garamond"/>
          <w:bCs/>
          <w:color w:val="000000"/>
          <w:sz w:val="22"/>
          <w:szCs w:val="22"/>
        </w:rPr>
        <w:t xml:space="preserve">, </w:t>
      </w:r>
      <w:r w:rsidR="0041220C">
        <w:rPr>
          <w:rFonts w:ascii="Garamond" w:hAnsi="Garamond"/>
          <w:bCs/>
          <w:color w:val="000000"/>
          <w:sz w:val="22"/>
          <w:szCs w:val="22"/>
        </w:rPr>
        <w:t>(</w:t>
      </w:r>
      <w:r>
        <w:rPr>
          <w:rFonts w:ascii="Garamond" w:hAnsi="Garamond"/>
          <w:bCs/>
          <w:color w:val="000000"/>
          <w:sz w:val="22"/>
          <w:szCs w:val="22"/>
        </w:rPr>
        <w:t>Palgrave</w:t>
      </w:r>
      <w:r w:rsidR="0041220C">
        <w:rPr>
          <w:rFonts w:ascii="Garamond" w:hAnsi="Garamond"/>
          <w:bCs/>
          <w:color w:val="000000"/>
          <w:sz w:val="22"/>
          <w:szCs w:val="22"/>
        </w:rPr>
        <w:t>:</w:t>
      </w:r>
      <w:r>
        <w:rPr>
          <w:rFonts w:ascii="Garamond" w:hAnsi="Garamond"/>
          <w:bCs/>
          <w:color w:val="000000"/>
          <w:sz w:val="22"/>
          <w:szCs w:val="22"/>
        </w:rPr>
        <w:t xml:space="preserve"> 2024</w:t>
      </w:r>
      <w:r w:rsidR="0041220C">
        <w:rPr>
          <w:rFonts w:ascii="Garamond" w:hAnsi="Garamond"/>
          <w:bCs/>
          <w:color w:val="000000"/>
          <w:sz w:val="22"/>
          <w:szCs w:val="22"/>
        </w:rPr>
        <w:t>)</w:t>
      </w:r>
      <w:r>
        <w:rPr>
          <w:rFonts w:ascii="Garamond" w:hAnsi="Garamond"/>
          <w:bCs/>
          <w:color w:val="000000"/>
          <w:sz w:val="22"/>
          <w:szCs w:val="22"/>
        </w:rPr>
        <w:t>. (with Ingrid Martin).</w:t>
      </w:r>
    </w:p>
    <w:p w14:paraId="31703678" w14:textId="77777777" w:rsidR="00654EAB" w:rsidRDefault="00654EAB" w:rsidP="00734CD0">
      <w:pPr>
        <w:rPr>
          <w:rFonts w:ascii="Garamond" w:hAnsi="Garamond"/>
          <w:color w:val="000000"/>
          <w:sz w:val="22"/>
          <w:szCs w:val="22"/>
        </w:rPr>
      </w:pPr>
    </w:p>
    <w:p w14:paraId="38E65DB4" w14:textId="77777777" w:rsidR="00654EAB" w:rsidRDefault="00654EAB" w:rsidP="00C766F8">
      <w:pPr>
        <w:numPr>
          <w:ilvl w:val="0"/>
          <w:numId w:val="67"/>
        </w:numPr>
        <w:ind w:left="720"/>
        <w:rPr>
          <w:rFonts w:ascii="Garamond" w:hAnsi="Garamond"/>
          <w:color w:val="000000"/>
          <w:sz w:val="22"/>
          <w:szCs w:val="22"/>
        </w:rPr>
      </w:pPr>
      <w:r>
        <w:rPr>
          <w:rFonts w:ascii="Garamond" w:hAnsi="Garamond"/>
          <w:color w:val="000000"/>
          <w:sz w:val="22"/>
          <w:szCs w:val="22"/>
        </w:rPr>
        <w:t xml:space="preserve">Incentivizing Brand </w:t>
      </w:r>
      <w:r w:rsidR="00C766F8">
        <w:rPr>
          <w:rFonts w:ascii="Garamond" w:hAnsi="Garamond"/>
          <w:color w:val="000000"/>
          <w:sz w:val="22"/>
          <w:szCs w:val="22"/>
        </w:rPr>
        <w:t>Building</w:t>
      </w:r>
      <w:r>
        <w:rPr>
          <w:rFonts w:ascii="Garamond" w:hAnsi="Garamond"/>
          <w:color w:val="000000"/>
          <w:sz w:val="22"/>
          <w:szCs w:val="22"/>
        </w:rPr>
        <w:t xml:space="preserve">,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w:t>
      </w:r>
      <w:r>
        <w:rPr>
          <w:rFonts w:ascii="Garamond" w:hAnsi="Garamond"/>
          <w:color w:val="000000"/>
          <w:sz w:val="22"/>
          <w:szCs w:val="22"/>
        </w:rPr>
        <w:t>,</w:t>
      </w:r>
      <w:r w:rsidR="00C766F8">
        <w:rPr>
          <w:rFonts w:ascii="Garamond" w:hAnsi="Garamond"/>
          <w:color w:val="000000"/>
          <w:sz w:val="22"/>
          <w:szCs w:val="22"/>
        </w:rPr>
        <w:t xml:space="preserve"> </w:t>
      </w:r>
      <w:hyperlink r:id="rId19" w:history="1">
        <w:r w:rsidR="00670816">
          <w:rPr>
            <w:rStyle w:val="Hyperlink"/>
            <w:rFonts w:ascii="Garamond" w:hAnsi="Garamond"/>
            <w:color w:val="000000"/>
            <w:sz w:val="22"/>
            <w:szCs w:val="22"/>
          </w:rPr>
          <w:t>https://brandingstrategyinsider.com/incentivizing-brand-building/</w:t>
        </w:r>
      </w:hyperlink>
      <w:r w:rsidR="00C766F8">
        <w:rPr>
          <w:rFonts w:ascii="Garamond" w:hAnsi="Garamond"/>
          <w:color w:val="000000"/>
          <w:sz w:val="22"/>
          <w:szCs w:val="22"/>
        </w:rPr>
        <w:t>.</w:t>
      </w:r>
    </w:p>
    <w:p w14:paraId="78A5A07F" w14:textId="77777777" w:rsidR="00FF6B76" w:rsidRDefault="00FF6B76" w:rsidP="00FF6B76">
      <w:pPr>
        <w:ind w:left="720"/>
        <w:rPr>
          <w:rFonts w:ascii="Garamond" w:hAnsi="Garamond"/>
          <w:color w:val="000000"/>
          <w:sz w:val="22"/>
          <w:szCs w:val="22"/>
        </w:rPr>
      </w:pPr>
    </w:p>
    <w:p w14:paraId="050B2DBD" w14:textId="77777777" w:rsidR="00670816" w:rsidRDefault="00670816" w:rsidP="00C766F8">
      <w:pPr>
        <w:numPr>
          <w:ilvl w:val="0"/>
          <w:numId w:val="67"/>
        </w:numPr>
        <w:ind w:left="720"/>
        <w:rPr>
          <w:rStyle w:val="Hyperlink"/>
          <w:rFonts w:ascii="Garamond" w:hAnsi="Garamond"/>
          <w:color w:val="000000"/>
          <w:sz w:val="22"/>
          <w:szCs w:val="22"/>
          <w:u w:val="none"/>
        </w:rPr>
      </w:pPr>
      <w:r>
        <w:rPr>
          <w:rStyle w:val="Hyperlink"/>
          <w:rFonts w:ascii="Garamond" w:hAnsi="Garamond"/>
          <w:color w:val="000000"/>
          <w:sz w:val="22"/>
          <w:szCs w:val="22"/>
          <w:u w:val="none"/>
        </w:rPr>
        <w:t>The Financial Return on Creativity: The Case of Advertising, Marketing Accountability Standards Board White Paper, February.</w:t>
      </w:r>
    </w:p>
    <w:p w14:paraId="18E65A0B" w14:textId="77777777" w:rsidR="001448DF" w:rsidRDefault="001448DF" w:rsidP="001448DF">
      <w:pPr>
        <w:pStyle w:val="ListParagraph"/>
        <w:rPr>
          <w:rStyle w:val="Hyperlink"/>
          <w:rFonts w:ascii="Garamond" w:hAnsi="Garamond"/>
          <w:color w:val="000000"/>
          <w:sz w:val="22"/>
          <w:szCs w:val="22"/>
          <w:u w:val="none"/>
        </w:rPr>
      </w:pPr>
    </w:p>
    <w:p w14:paraId="58191C2E" w14:textId="77777777" w:rsidR="001448DF" w:rsidRDefault="001448DF" w:rsidP="00C766F8">
      <w:pPr>
        <w:numPr>
          <w:ilvl w:val="0"/>
          <w:numId w:val="67"/>
        </w:numPr>
        <w:ind w:left="720"/>
        <w:rPr>
          <w:rStyle w:val="Hyperlink"/>
          <w:rFonts w:ascii="Garamond" w:hAnsi="Garamond"/>
          <w:color w:val="000000"/>
          <w:sz w:val="22"/>
          <w:szCs w:val="22"/>
          <w:u w:val="none"/>
        </w:rPr>
      </w:pPr>
      <w:r>
        <w:rPr>
          <w:rStyle w:val="Hyperlink"/>
          <w:rFonts w:ascii="Garamond" w:hAnsi="Garamond"/>
          <w:color w:val="000000"/>
          <w:sz w:val="22"/>
          <w:szCs w:val="22"/>
          <w:u w:val="none"/>
        </w:rPr>
        <w:t xml:space="preserve">The Role of Creativity in Advertising, </w:t>
      </w:r>
      <w:r>
        <w:rPr>
          <w:rStyle w:val="Hyperlink"/>
          <w:rFonts w:ascii="Garamond" w:hAnsi="Garamond"/>
          <w:i/>
          <w:iCs/>
          <w:color w:val="000000"/>
          <w:sz w:val="22"/>
          <w:szCs w:val="22"/>
          <w:u w:val="none"/>
        </w:rPr>
        <w:t>Brand</w:t>
      </w:r>
      <w:r w:rsidR="00606B8A">
        <w:rPr>
          <w:rStyle w:val="Hyperlink"/>
          <w:rFonts w:ascii="Garamond" w:hAnsi="Garamond"/>
          <w:i/>
          <w:iCs/>
          <w:color w:val="000000"/>
          <w:sz w:val="22"/>
          <w:szCs w:val="22"/>
          <w:u w:val="none"/>
        </w:rPr>
        <w:t>ing</w:t>
      </w:r>
      <w:r>
        <w:rPr>
          <w:rStyle w:val="Hyperlink"/>
          <w:rFonts w:ascii="Garamond" w:hAnsi="Garamond"/>
          <w:i/>
          <w:iCs/>
          <w:color w:val="000000"/>
          <w:sz w:val="22"/>
          <w:szCs w:val="22"/>
          <w:u w:val="none"/>
        </w:rPr>
        <w:t xml:space="preserve"> Strategy Insider</w:t>
      </w:r>
      <w:r>
        <w:rPr>
          <w:rStyle w:val="Hyperlink"/>
          <w:rFonts w:ascii="Garamond" w:hAnsi="Garamond"/>
          <w:color w:val="000000"/>
          <w:sz w:val="22"/>
          <w:szCs w:val="22"/>
          <w:u w:val="none"/>
        </w:rPr>
        <w:t xml:space="preserve">, </w:t>
      </w:r>
      <w:hyperlink r:id="rId20" w:history="1">
        <w:r w:rsidR="008E6841" w:rsidRPr="0036036B">
          <w:rPr>
            <w:rStyle w:val="Hyperlink"/>
            <w:rFonts w:ascii="Garamond" w:hAnsi="Garamond"/>
            <w:sz w:val="22"/>
            <w:szCs w:val="22"/>
          </w:rPr>
          <w:t>https://brandingstrategyinsider.com/the-role-of-creativity-in-advertising/</w:t>
        </w:r>
      </w:hyperlink>
      <w:r>
        <w:rPr>
          <w:rStyle w:val="Hyperlink"/>
          <w:rFonts w:ascii="Garamond" w:hAnsi="Garamond"/>
          <w:color w:val="000000"/>
          <w:sz w:val="22"/>
          <w:szCs w:val="22"/>
          <w:u w:val="none"/>
        </w:rPr>
        <w:t>.</w:t>
      </w:r>
    </w:p>
    <w:p w14:paraId="565AF5CA" w14:textId="77777777" w:rsidR="00E14FBB" w:rsidRDefault="00E14FBB" w:rsidP="00E14FBB">
      <w:pPr>
        <w:rPr>
          <w:rStyle w:val="Hyperlink"/>
          <w:rFonts w:ascii="Garamond" w:hAnsi="Garamond"/>
          <w:color w:val="000000"/>
          <w:sz w:val="22"/>
          <w:szCs w:val="22"/>
          <w:u w:val="none"/>
        </w:rPr>
      </w:pPr>
    </w:p>
    <w:p w14:paraId="7A94217E" w14:textId="77777777" w:rsidR="00E14FBB" w:rsidRPr="00E14FBB" w:rsidRDefault="008E6841" w:rsidP="009606BE">
      <w:pPr>
        <w:numPr>
          <w:ilvl w:val="0"/>
          <w:numId w:val="67"/>
        </w:numPr>
        <w:ind w:left="720"/>
        <w:rPr>
          <w:rStyle w:val="Hyperlink"/>
          <w:rFonts w:ascii="Garamond" w:hAnsi="Garamond"/>
          <w:color w:val="000000"/>
          <w:sz w:val="22"/>
          <w:szCs w:val="22"/>
          <w:u w:val="none"/>
        </w:rPr>
      </w:pPr>
      <w:r>
        <w:rPr>
          <w:rStyle w:val="Hyperlink"/>
          <w:rFonts w:ascii="Garamond" w:hAnsi="Garamond"/>
          <w:color w:val="000000"/>
          <w:sz w:val="22"/>
          <w:szCs w:val="22"/>
          <w:u w:val="none"/>
        </w:rPr>
        <w:t xml:space="preserve">5 Brand Strategies for Responding to Change, </w:t>
      </w:r>
      <w:r>
        <w:rPr>
          <w:rStyle w:val="Hyperlink"/>
          <w:rFonts w:ascii="Garamond" w:hAnsi="Garamond"/>
          <w:i/>
          <w:iCs/>
          <w:color w:val="000000"/>
          <w:sz w:val="22"/>
          <w:szCs w:val="22"/>
          <w:u w:val="none"/>
        </w:rPr>
        <w:t>Brand</w:t>
      </w:r>
      <w:r w:rsidR="00606B8A">
        <w:rPr>
          <w:rStyle w:val="Hyperlink"/>
          <w:rFonts w:ascii="Garamond" w:hAnsi="Garamond"/>
          <w:i/>
          <w:iCs/>
          <w:color w:val="000000"/>
          <w:sz w:val="22"/>
          <w:szCs w:val="22"/>
          <w:u w:val="none"/>
        </w:rPr>
        <w:t>ing</w:t>
      </w:r>
      <w:r>
        <w:rPr>
          <w:rStyle w:val="Hyperlink"/>
          <w:rFonts w:ascii="Garamond" w:hAnsi="Garamond"/>
          <w:i/>
          <w:iCs/>
          <w:color w:val="000000"/>
          <w:sz w:val="22"/>
          <w:szCs w:val="22"/>
          <w:u w:val="none"/>
        </w:rPr>
        <w:t xml:space="preserve"> Strategy Insider, </w:t>
      </w:r>
    </w:p>
    <w:p w14:paraId="1FD5DA2F" w14:textId="77777777" w:rsidR="009606BE" w:rsidRDefault="00E14FBB" w:rsidP="00E14FBB">
      <w:pPr>
        <w:ind w:left="720"/>
        <w:rPr>
          <w:rStyle w:val="Hyperlink"/>
          <w:rFonts w:ascii="Garamond" w:hAnsi="Garamond"/>
          <w:color w:val="000000"/>
          <w:sz w:val="22"/>
          <w:szCs w:val="22"/>
          <w:u w:val="none"/>
        </w:rPr>
      </w:pPr>
      <w:hyperlink r:id="rId21" w:history="1">
        <w:r w:rsidRPr="0027500E">
          <w:rPr>
            <w:rStyle w:val="Hyperlink"/>
            <w:rFonts w:ascii="Garamond" w:hAnsi="Garamond"/>
            <w:sz w:val="22"/>
            <w:szCs w:val="22"/>
          </w:rPr>
          <w:t>https://brandingstrategyinsider.com/5-brand-strategies-for-responding -to-change/</w:t>
        </w:r>
      </w:hyperlink>
      <w:r w:rsidR="00497ABD">
        <w:rPr>
          <w:rStyle w:val="Hyperlink"/>
          <w:rFonts w:ascii="Garamond" w:hAnsi="Garamond"/>
          <w:color w:val="000000"/>
          <w:sz w:val="22"/>
          <w:szCs w:val="22"/>
          <w:u w:val="none"/>
        </w:rPr>
        <w:t>.</w:t>
      </w:r>
    </w:p>
    <w:p w14:paraId="6A1FF6D7" w14:textId="77777777" w:rsidR="00497ABD" w:rsidRDefault="00497ABD" w:rsidP="00497ABD">
      <w:pPr>
        <w:ind w:left="720"/>
        <w:rPr>
          <w:rStyle w:val="Hyperlink"/>
          <w:rFonts w:ascii="Garamond" w:hAnsi="Garamond"/>
          <w:color w:val="000000"/>
          <w:sz w:val="22"/>
          <w:szCs w:val="22"/>
          <w:u w:val="none"/>
        </w:rPr>
      </w:pPr>
    </w:p>
    <w:p w14:paraId="674D9807" w14:textId="77777777" w:rsidR="00FB24D2" w:rsidRDefault="003C7675" w:rsidP="00FB24D2">
      <w:pPr>
        <w:numPr>
          <w:ilvl w:val="0"/>
          <w:numId w:val="67"/>
        </w:numPr>
        <w:ind w:left="720"/>
        <w:rPr>
          <w:rStyle w:val="Hyperlink"/>
          <w:rFonts w:ascii="Garamond" w:hAnsi="Garamond"/>
          <w:bCs/>
          <w:color w:val="000000"/>
          <w:sz w:val="22"/>
          <w:szCs w:val="22"/>
          <w:u w:val="none"/>
        </w:rPr>
      </w:pPr>
      <w:r>
        <w:rPr>
          <w:rFonts w:ascii="Garamond" w:hAnsi="Garamond"/>
          <w:bCs/>
          <w:sz w:val="22"/>
          <w:szCs w:val="22"/>
        </w:rPr>
        <w:t xml:space="preserve">Marketers Need Authority </w:t>
      </w:r>
      <w:r w:rsidR="001A2EDC">
        <w:rPr>
          <w:rFonts w:ascii="Garamond" w:hAnsi="Garamond"/>
          <w:bCs/>
          <w:sz w:val="22"/>
          <w:szCs w:val="22"/>
        </w:rPr>
        <w:t xml:space="preserve">to </w:t>
      </w:r>
      <w:r>
        <w:rPr>
          <w:rFonts w:ascii="Garamond" w:hAnsi="Garamond"/>
          <w:bCs/>
          <w:sz w:val="22"/>
          <w:szCs w:val="22"/>
        </w:rPr>
        <w:t>Build Profitable Brands</w:t>
      </w:r>
      <w:r w:rsidR="009606BE" w:rsidRPr="009606BE">
        <w:rPr>
          <w:rFonts w:ascii="Garamond" w:hAnsi="Garamond"/>
          <w:bCs/>
          <w:sz w:val="22"/>
          <w:szCs w:val="22"/>
        </w:rPr>
        <w:t xml:space="preserve">, </w:t>
      </w:r>
      <w:r w:rsidR="009606BE" w:rsidRPr="009606BE">
        <w:rPr>
          <w:rStyle w:val="Hyperlink"/>
          <w:rFonts w:ascii="Garamond" w:hAnsi="Garamond"/>
          <w:i/>
          <w:iCs/>
          <w:color w:val="000000"/>
          <w:sz w:val="22"/>
          <w:szCs w:val="22"/>
          <w:u w:val="none"/>
        </w:rPr>
        <w:t>Brand</w:t>
      </w:r>
      <w:r w:rsidR="00606B8A">
        <w:rPr>
          <w:rStyle w:val="Hyperlink"/>
          <w:rFonts w:ascii="Garamond" w:hAnsi="Garamond"/>
          <w:i/>
          <w:iCs/>
          <w:color w:val="000000"/>
          <w:sz w:val="22"/>
          <w:szCs w:val="22"/>
          <w:u w:val="none"/>
        </w:rPr>
        <w:t>ing</w:t>
      </w:r>
      <w:r w:rsidR="009606BE" w:rsidRPr="009606BE">
        <w:rPr>
          <w:rStyle w:val="Hyperlink"/>
          <w:rFonts w:ascii="Garamond" w:hAnsi="Garamond"/>
          <w:i/>
          <w:iCs/>
          <w:color w:val="000000"/>
          <w:sz w:val="22"/>
          <w:szCs w:val="22"/>
          <w:u w:val="none"/>
        </w:rPr>
        <w:t xml:space="preserve"> Strategy Insider, </w:t>
      </w:r>
      <w:hyperlink r:id="rId22" w:history="1">
        <w:r w:rsidR="00750E6D" w:rsidRPr="004E3466">
          <w:rPr>
            <w:rStyle w:val="Hyperlink"/>
            <w:rFonts w:ascii="Garamond" w:hAnsi="Garamond"/>
            <w:sz w:val="22"/>
            <w:szCs w:val="22"/>
          </w:rPr>
          <w:t>https://brandingstrategyinsider.com/marketers-need-authority-to-build-profitable-brands</w:t>
        </w:r>
      </w:hyperlink>
      <w:r w:rsidRPr="00606B8A">
        <w:rPr>
          <w:rStyle w:val="Hyperlink"/>
          <w:rFonts w:ascii="Garamond" w:hAnsi="Garamond"/>
          <w:color w:val="000000"/>
          <w:sz w:val="22"/>
          <w:szCs w:val="22"/>
          <w:u w:val="none"/>
        </w:rPr>
        <w:t>.</w:t>
      </w:r>
    </w:p>
    <w:p w14:paraId="26CE4366" w14:textId="77777777" w:rsidR="00FB24D2" w:rsidRDefault="00FB24D2" w:rsidP="00FB24D2">
      <w:pPr>
        <w:pStyle w:val="ListParagraph"/>
        <w:rPr>
          <w:rFonts w:ascii="Garamond" w:hAnsi="Garamond"/>
          <w:bCs/>
          <w:sz w:val="22"/>
          <w:szCs w:val="22"/>
        </w:rPr>
      </w:pPr>
    </w:p>
    <w:p w14:paraId="51FC6763" w14:textId="77777777" w:rsidR="00750E6D" w:rsidRPr="00FB24D2" w:rsidRDefault="00750E6D" w:rsidP="00FB24D2">
      <w:pPr>
        <w:numPr>
          <w:ilvl w:val="0"/>
          <w:numId w:val="67"/>
        </w:numPr>
        <w:ind w:left="720"/>
        <w:rPr>
          <w:rStyle w:val="Hyperlink"/>
          <w:rFonts w:ascii="Garamond" w:hAnsi="Garamond"/>
          <w:bCs/>
          <w:color w:val="000000"/>
          <w:sz w:val="22"/>
          <w:szCs w:val="22"/>
          <w:u w:val="none"/>
        </w:rPr>
      </w:pPr>
      <w:r w:rsidRPr="00FB24D2">
        <w:rPr>
          <w:rFonts w:ascii="Garamond" w:hAnsi="Garamond"/>
          <w:bCs/>
          <w:sz w:val="22"/>
          <w:szCs w:val="22"/>
        </w:rPr>
        <w:t>Ho</w:t>
      </w:r>
      <w:r w:rsidR="00B86522" w:rsidRPr="00FB24D2">
        <w:rPr>
          <w:rFonts w:ascii="Garamond" w:hAnsi="Garamond"/>
          <w:bCs/>
          <w:sz w:val="22"/>
          <w:szCs w:val="22"/>
        </w:rPr>
        <w:t>w Viewing Products as Services Creates Customer Value</w:t>
      </w:r>
      <w:r w:rsidRPr="00FB24D2">
        <w:rPr>
          <w:rFonts w:ascii="Garamond" w:hAnsi="Garamond"/>
          <w:bCs/>
          <w:sz w:val="22"/>
          <w:szCs w:val="22"/>
        </w:rPr>
        <w:t xml:space="preserve">, </w:t>
      </w:r>
      <w:r w:rsidRPr="00FB24D2">
        <w:rPr>
          <w:rStyle w:val="Hyperlink"/>
          <w:rFonts w:ascii="Garamond" w:hAnsi="Garamond"/>
          <w:i/>
          <w:iCs/>
          <w:color w:val="000000"/>
          <w:sz w:val="22"/>
          <w:szCs w:val="22"/>
          <w:u w:val="none"/>
        </w:rPr>
        <w:t>Branding Strategy Insider,</w:t>
      </w:r>
    </w:p>
    <w:p w14:paraId="5B1717CE" w14:textId="77777777" w:rsidR="00896A64" w:rsidRDefault="00FB24D2" w:rsidP="00FB24D2">
      <w:pPr>
        <w:widowControl w:val="0"/>
        <w:spacing w:line="240" w:lineRule="atLeast"/>
        <w:ind w:right="-90"/>
        <w:jc w:val="center"/>
        <w:rPr>
          <w:rFonts w:ascii="Garamond" w:hAnsi="Garamond"/>
          <w:bCs/>
          <w:sz w:val="22"/>
          <w:szCs w:val="22"/>
        </w:rPr>
      </w:pPr>
      <w:r>
        <w:rPr>
          <w:rFonts w:ascii="Garamond" w:hAnsi="Garamond"/>
          <w:bCs/>
          <w:sz w:val="22"/>
          <w:szCs w:val="22"/>
        </w:rPr>
        <w:t xml:space="preserve">     </w:t>
      </w:r>
      <w:hyperlink r:id="rId23" w:history="1">
        <w:r w:rsidRPr="00A611E3">
          <w:rPr>
            <w:rStyle w:val="Hyperlink"/>
            <w:rFonts w:ascii="Garamond" w:hAnsi="Garamond"/>
            <w:bCs/>
            <w:sz w:val="22"/>
            <w:szCs w:val="22"/>
          </w:rPr>
          <w:t>https://brandingstrategyinsider.com/how-viewing-products-as-services-creates-custo</w:t>
        </w:r>
        <w:r w:rsidRPr="00A611E3">
          <w:rPr>
            <w:rStyle w:val="Hyperlink"/>
            <w:rFonts w:ascii="Garamond" w:hAnsi="Garamond"/>
            <w:bCs/>
            <w:sz w:val="22"/>
            <w:szCs w:val="22"/>
          </w:rPr>
          <w:t>m</w:t>
        </w:r>
        <w:r w:rsidRPr="00A611E3">
          <w:rPr>
            <w:rStyle w:val="Hyperlink"/>
            <w:rFonts w:ascii="Garamond" w:hAnsi="Garamond"/>
            <w:bCs/>
            <w:sz w:val="22"/>
            <w:szCs w:val="22"/>
          </w:rPr>
          <w:t>er-value/</w:t>
        </w:r>
      </w:hyperlink>
      <w:r w:rsidR="00896A64">
        <w:rPr>
          <w:rFonts w:ascii="Garamond" w:hAnsi="Garamond"/>
          <w:bCs/>
          <w:sz w:val="22"/>
          <w:szCs w:val="22"/>
        </w:rPr>
        <w:t>.</w:t>
      </w:r>
    </w:p>
    <w:p w14:paraId="1FF927AF" w14:textId="77777777" w:rsidR="00896A64" w:rsidRDefault="00896A64" w:rsidP="00FB24D2">
      <w:pPr>
        <w:widowControl w:val="0"/>
        <w:spacing w:line="240" w:lineRule="atLeast"/>
        <w:ind w:right="-90"/>
        <w:jc w:val="center"/>
        <w:rPr>
          <w:rFonts w:ascii="Garamond" w:hAnsi="Garamond"/>
          <w:bCs/>
          <w:sz w:val="22"/>
          <w:szCs w:val="22"/>
        </w:rPr>
      </w:pPr>
    </w:p>
    <w:p w14:paraId="347422FE" w14:textId="5AF29D5B" w:rsidR="00896A64" w:rsidRDefault="00896A64" w:rsidP="00896A64">
      <w:pPr>
        <w:widowControl w:val="0"/>
        <w:numPr>
          <w:ilvl w:val="0"/>
          <w:numId w:val="71"/>
        </w:numPr>
        <w:spacing w:line="240" w:lineRule="atLeast"/>
        <w:ind w:right="-90"/>
        <w:rPr>
          <w:rFonts w:ascii="Garamond" w:hAnsi="Garamond"/>
          <w:bCs/>
          <w:sz w:val="22"/>
          <w:szCs w:val="22"/>
        </w:rPr>
      </w:pPr>
      <w:r>
        <w:rPr>
          <w:rFonts w:ascii="Garamond" w:hAnsi="Garamond"/>
          <w:bCs/>
          <w:sz w:val="22"/>
          <w:szCs w:val="22"/>
        </w:rPr>
        <w:t xml:space="preserve">When to Change A Brand: Reposition, Refresh, of Rebrand, </w:t>
      </w:r>
      <w:r w:rsidRPr="00896A64">
        <w:rPr>
          <w:rFonts w:ascii="Garamond" w:hAnsi="Garamond"/>
          <w:bCs/>
          <w:i/>
          <w:iCs/>
          <w:sz w:val="22"/>
          <w:szCs w:val="22"/>
        </w:rPr>
        <w:t>Brand</w:t>
      </w:r>
      <w:r w:rsidR="00AA15CB">
        <w:rPr>
          <w:rFonts w:ascii="Garamond" w:hAnsi="Garamond"/>
          <w:bCs/>
          <w:i/>
          <w:iCs/>
          <w:sz w:val="22"/>
          <w:szCs w:val="22"/>
        </w:rPr>
        <w:t>ing</w:t>
      </w:r>
      <w:r w:rsidRPr="00896A64">
        <w:rPr>
          <w:rFonts w:ascii="Garamond" w:hAnsi="Garamond"/>
          <w:bCs/>
          <w:i/>
          <w:iCs/>
          <w:sz w:val="22"/>
          <w:szCs w:val="22"/>
        </w:rPr>
        <w:t xml:space="preserve"> Strategy Insider</w:t>
      </w:r>
      <w:r>
        <w:rPr>
          <w:rFonts w:ascii="Garamond" w:hAnsi="Garamond"/>
          <w:bCs/>
          <w:sz w:val="22"/>
          <w:szCs w:val="22"/>
        </w:rPr>
        <w:t xml:space="preserve">, </w:t>
      </w:r>
      <w:hyperlink r:id="rId24" w:history="1">
        <w:r w:rsidR="00AA15CB" w:rsidRPr="0031694A">
          <w:rPr>
            <w:rStyle w:val="Hyperlink"/>
            <w:rFonts w:ascii="Garamond" w:hAnsi="Garamond"/>
            <w:bCs/>
            <w:sz w:val="22"/>
            <w:szCs w:val="22"/>
          </w:rPr>
          <w:t>https://brandingstrategyinsider.com/when-to-change-a-brand-reposition-refresh-or-rebrand/</w:t>
        </w:r>
      </w:hyperlink>
      <w:r>
        <w:rPr>
          <w:rFonts w:ascii="Garamond" w:hAnsi="Garamond"/>
          <w:bCs/>
          <w:sz w:val="22"/>
          <w:szCs w:val="22"/>
        </w:rPr>
        <w:t>.</w:t>
      </w:r>
    </w:p>
    <w:p w14:paraId="5FC9A116" w14:textId="77777777" w:rsidR="00AA15CB" w:rsidRDefault="00AA15CB" w:rsidP="00AA15CB">
      <w:pPr>
        <w:widowControl w:val="0"/>
        <w:spacing w:line="240" w:lineRule="atLeast"/>
        <w:ind w:left="720" w:right="-90"/>
        <w:rPr>
          <w:rFonts w:ascii="Garamond" w:hAnsi="Garamond"/>
          <w:bCs/>
          <w:sz w:val="22"/>
          <w:szCs w:val="22"/>
        </w:rPr>
      </w:pPr>
    </w:p>
    <w:p w14:paraId="6FE5B0FA" w14:textId="1E11E2D6" w:rsidR="00AA15CB" w:rsidRDefault="00AA15CB" w:rsidP="00896A64">
      <w:pPr>
        <w:widowControl w:val="0"/>
        <w:numPr>
          <w:ilvl w:val="0"/>
          <w:numId w:val="71"/>
        </w:numPr>
        <w:spacing w:line="240" w:lineRule="atLeast"/>
        <w:ind w:right="-90"/>
        <w:rPr>
          <w:rFonts w:ascii="Garamond" w:hAnsi="Garamond"/>
          <w:bCs/>
          <w:sz w:val="22"/>
          <w:szCs w:val="22"/>
        </w:rPr>
      </w:pPr>
      <w:r>
        <w:rPr>
          <w:rFonts w:ascii="Garamond" w:hAnsi="Garamond"/>
          <w:bCs/>
          <w:sz w:val="22"/>
          <w:szCs w:val="22"/>
        </w:rPr>
        <w:t xml:space="preserve">Know Your Customer: The CEO, </w:t>
      </w:r>
      <w:r w:rsidRPr="00896A64">
        <w:rPr>
          <w:rFonts w:ascii="Garamond" w:hAnsi="Garamond"/>
          <w:bCs/>
          <w:i/>
          <w:iCs/>
          <w:sz w:val="22"/>
          <w:szCs w:val="22"/>
        </w:rPr>
        <w:t>Brand</w:t>
      </w:r>
      <w:r>
        <w:rPr>
          <w:rFonts w:ascii="Garamond" w:hAnsi="Garamond"/>
          <w:bCs/>
          <w:i/>
          <w:iCs/>
          <w:sz w:val="22"/>
          <w:szCs w:val="22"/>
        </w:rPr>
        <w:t>ing</w:t>
      </w:r>
      <w:r w:rsidRPr="00896A64">
        <w:rPr>
          <w:rFonts w:ascii="Garamond" w:hAnsi="Garamond"/>
          <w:bCs/>
          <w:i/>
          <w:iCs/>
          <w:sz w:val="22"/>
          <w:szCs w:val="22"/>
        </w:rPr>
        <w:t xml:space="preserve"> Strategy Insider</w:t>
      </w:r>
      <w:r>
        <w:rPr>
          <w:rFonts w:ascii="Garamond" w:hAnsi="Garamond"/>
          <w:bCs/>
          <w:sz w:val="22"/>
          <w:szCs w:val="22"/>
        </w:rPr>
        <w:t>,</w:t>
      </w:r>
      <w:r>
        <w:rPr>
          <w:rFonts w:ascii="Garamond" w:hAnsi="Garamond"/>
          <w:bCs/>
          <w:sz w:val="22"/>
          <w:szCs w:val="22"/>
        </w:rPr>
        <w:t xml:space="preserve"> </w:t>
      </w:r>
      <w:hyperlink r:id="rId25" w:history="1">
        <w:r w:rsidR="00363704" w:rsidRPr="0031694A">
          <w:rPr>
            <w:rStyle w:val="Hyperlink"/>
            <w:rFonts w:ascii="Garamond" w:hAnsi="Garamond"/>
            <w:bCs/>
            <w:sz w:val="22"/>
            <w:szCs w:val="22"/>
          </w:rPr>
          <w:t>https://brandingstrategyinsider.com/know-your-customer-the-ceo/</w:t>
        </w:r>
      </w:hyperlink>
      <w:r w:rsidR="00363704">
        <w:rPr>
          <w:rFonts w:ascii="Garamond" w:hAnsi="Garamond"/>
          <w:bCs/>
          <w:sz w:val="22"/>
          <w:szCs w:val="22"/>
        </w:rPr>
        <w:t xml:space="preserve">. </w:t>
      </w:r>
    </w:p>
    <w:p w14:paraId="63CCB339" w14:textId="77777777" w:rsidR="00363704" w:rsidRDefault="00363704" w:rsidP="00363704">
      <w:pPr>
        <w:pStyle w:val="ListParagraph"/>
        <w:rPr>
          <w:rFonts w:ascii="Garamond" w:hAnsi="Garamond"/>
          <w:bCs/>
          <w:sz w:val="22"/>
          <w:szCs w:val="22"/>
        </w:rPr>
      </w:pPr>
    </w:p>
    <w:p w14:paraId="30C72B16" w14:textId="77777777" w:rsidR="00363704" w:rsidRDefault="00363704" w:rsidP="00363704">
      <w:pPr>
        <w:widowControl w:val="0"/>
        <w:spacing w:line="240" w:lineRule="atLeast"/>
        <w:ind w:right="-90"/>
        <w:rPr>
          <w:rFonts w:ascii="Garamond" w:hAnsi="Garamond"/>
          <w:bCs/>
          <w:sz w:val="22"/>
          <w:szCs w:val="22"/>
        </w:rPr>
      </w:pPr>
    </w:p>
    <w:p w14:paraId="283424CF" w14:textId="77777777" w:rsidR="00363704" w:rsidRDefault="00363704" w:rsidP="00363704">
      <w:pPr>
        <w:widowControl w:val="0"/>
        <w:spacing w:line="240" w:lineRule="atLeast"/>
        <w:ind w:right="-90"/>
        <w:rPr>
          <w:rFonts w:ascii="Garamond" w:hAnsi="Garamond"/>
          <w:bCs/>
          <w:sz w:val="22"/>
          <w:szCs w:val="22"/>
        </w:rPr>
      </w:pPr>
    </w:p>
    <w:p w14:paraId="5D90AD64" w14:textId="77777777" w:rsidR="00AA15CB" w:rsidRDefault="00AA15CB" w:rsidP="00AA15CB">
      <w:pPr>
        <w:widowControl w:val="0"/>
        <w:spacing w:line="240" w:lineRule="atLeast"/>
        <w:ind w:right="-90"/>
        <w:rPr>
          <w:rFonts w:ascii="Garamond" w:hAnsi="Garamond"/>
          <w:bCs/>
          <w:sz w:val="22"/>
          <w:szCs w:val="22"/>
        </w:rPr>
      </w:pPr>
    </w:p>
    <w:p w14:paraId="666F2983" w14:textId="77777777" w:rsidR="00B86522" w:rsidRDefault="00B86522" w:rsidP="00896A64">
      <w:pPr>
        <w:widowControl w:val="0"/>
        <w:spacing w:line="240" w:lineRule="atLeast"/>
        <w:ind w:right="-90"/>
        <w:rPr>
          <w:rFonts w:ascii="Garamond" w:hAnsi="Garamond"/>
          <w:bCs/>
          <w:sz w:val="22"/>
          <w:szCs w:val="22"/>
        </w:rPr>
      </w:pPr>
    </w:p>
    <w:p w14:paraId="51986C1E" w14:textId="77777777" w:rsidR="008D6151" w:rsidRDefault="008D6151" w:rsidP="00837DC8">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2023</w:t>
      </w:r>
    </w:p>
    <w:p w14:paraId="5F789975" w14:textId="77777777" w:rsidR="00627ABB" w:rsidRDefault="00627ABB" w:rsidP="00837DC8">
      <w:pPr>
        <w:widowControl w:val="0"/>
        <w:spacing w:line="240" w:lineRule="atLeast"/>
        <w:ind w:right="-90"/>
        <w:jc w:val="center"/>
        <w:rPr>
          <w:rFonts w:ascii="Garamond" w:hAnsi="Garamond"/>
          <w:b/>
          <w:color w:val="000000"/>
          <w:sz w:val="22"/>
          <w:szCs w:val="22"/>
        </w:rPr>
      </w:pPr>
    </w:p>
    <w:p w14:paraId="30A40030" w14:textId="77777777" w:rsidR="00F94B04" w:rsidRDefault="00F94B04" w:rsidP="00F94B04">
      <w:pPr>
        <w:pStyle w:val="ListParagraph"/>
        <w:numPr>
          <w:ilvl w:val="0"/>
          <w:numId w:val="64"/>
        </w:numPr>
        <w:ind w:left="720"/>
        <w:rPr>
          <w:rFonts w:ascii="Garamond" w:hAnsi="Garamond"/>
          <w:color w:val="000000"/>
          <w:sz w:val="22"/>
          <w:szCs w:val="22"/>
        </w:rPr>
      </w:pPr>
      <w:r>
        <w:rPr>
          <w:rFonts w:ascii="Garamond" w:hAnsi="Garamond"/>
          <w:color w:val="000000"/>
          <w:sz w:val="22"/>
          <w:szCs w:val="22"/>
        </w:rPr>
        <w:t xml:space="preserve">Marketing through the Eyes of Senior Management: Insights from Fortune 500 Reporting, </w:t>
      </w:r>
      <w:r>
        <w:rPr>
          <w:rFonts w:ascii="Garamond" w:hAnsi="Garamond"/>
          <w:i/>
          <w:iCs/>
          <w:color w:val="000000"/>
          <w:sz w:val="22"/>
          <w:szCs w:val="22"/>
        </w:rPr>
        <w:t>Journal of Marketing Theory and Practice</w:t>
      </w:r>
      <w:r>
        <w:rPr>
          <w:rFonts w:ascii="Garamond" w:hAnsi="Garamond"/>
          <w:color w:val="000000"/>
          <w:sz w:val="22"/>
          <w:szCs w:val="22"/>
        </w:rPr>
        <w:t xml:space="preserve">, 31 (1), 75 - 96, </w:t>
      </w:r>
      <w:hyperlink r:id="rId26" w:history="1">
        <w:r>
          <w:rPr>
            <w:rStyle w:val="Hyperlink"/>
            <w:rFonts w:ascii="Garamond" w:hAnsi="Garamond"/>
            <w:color w:val="000000"/>
            <w:sz w:val="22"/>
            <w:szCs w:val="22"/>
          </w:rPr>
          <w:t>https://doi.org/10.1080/10696679.2021.1994421</w:t>
        </w:r>
      </w:hyperlink>
      <w:r>
        <w:rPr>
          <w:rFonts w:ascii="Garamond" w:hAnsi="Garamond"/>
          <w:color w:val="000000"/>
          <w:sz w:val="22"/>
          <w:szCs w:val="22"/>
        </w:rPr>
        <w:t>. (with Johanna Frosen).</w:t>
      </w:r>
    </w:p>
    <w:p w14:paraId="1EA7ED62" w14:textId="77777777" w:rsidR="00347B0C" w:rsidRDefault="00347B0C" w:rsidP="00347B0C">
      <w:pPr>
        <w:pStyle w:val="ListParagraph"/>
        <w:rPr>
          <w:rFonts w:ascii="Garamond" w:hAnsi="Garamond"/>
          <w:color w:val="000000"/>
          <w:sz w:val="22"/>
          <w:szCs w:val="22"/>
        </w:rPr>
      </w:pPr>
    </w:p>
    <w:p w14:paraId="2B4A8811" w14:textId="77777777" w:rsidR="002253CD" w:rsidRPr="00627A07" w:rsidRDefault="00D81428" w:rsidP="00D81428">
      <w:pPr>
        <w:numPr>
          <w:ilvl w:val="0"/>
          <w:numId w:val="64"/>
        </w:numPr>
        <w:ind w:left="720"/>
        <w:rPr>
          <w:rFonts w:ascii="Garamond" w:hAnsi="Garamond"/>
          <w:bCs/>
          <w:color w:val="000000"/>
          <w:sz w:val="22"/>
          <w:szCs w:val="22"/>
        </w:rPr>
      </w:pPr>
      <w:r>
        <w:rPr>
          <w:rFonts w:ascii="Garamond" w:hAnsi="Garamond"/>
          <w:bCs/>
          <w:color w:val="000000"/>
          <w:sz w:val="22"/>
          <w:szCs w:val="22"/>
        </w:rPr>
        <w:t xml:space="preserve">Lessons from Bud Light’s Brand Management Mistakes, </w:t>
      </w:r>
      <w:r>
        <w:rPr>
          <w:rFonts w:ascii="Garamond" w:hAnsi="Garamond"/>
          <w:bCs/>
          <w:i/>
          <w:iCs/>
          <w:color w:val="000000"/>
          <w:sz w:val="22"/>
          <w:szCs w:val="22"/>
        </w:rPr>
        <w:t xml:space="preserve">Branding </w:t>
      </w:r>
      <w:r w:rsidR="002253CD">
        <w:rPr>
          <w:rFonts w:ascii="Garamond" w:hAnsi="Garamond"/>
          <w:bCs/>
          <w:i/>
          <w:iCs/>
          <w:color w:val="000000"/>
          <w:sz w:val="22"/>
          <w:szCs w:val="22"/>
        </w:rPr>
        <w:t>Strategy Insider,</w:t>
      </w:r>
      <w:r>
        <w:rPr>
          <w:rFonts w:ascii="Garamond" w:hAnsi="Garamond"/>
          <w:bCs/>
          <w:i/>
          <w:iCs/>
          <w:color w:val="000000"/>
          <w:sz w:val="22"/>
          <w:szCs w:val="22"/>
        </w:rPr>
        <w:t xml:space="preserve"> </w:t>
      </w:r>
      <w:hyperlink r:id="rId27" w:tgtFrame="_blank" w:tooltip="https://brandingstrategyinsider.com/lessons-from-bud-lights-brand-management-mistakes/" w:history="1">
        <w:r>
          <w:rPr>
            <w:rFonts w:ascii="Garamond" w:hAnsi="Garamond" w:cs="Arial"/>
            <w:color w:val="000000"/>
            <w:sz w:val="22"/>
            <w:szCs w:val="22"/>
            <w:u w:val="single"/>
          </w:rPr>
          <w:t>https://brandingstrategyinsider.com/lessons-from-bud-lights-brand-management-mistakes/</w:t>
        </w:r>
      </w:hyperlink>
    </w:p>
    <w:p w14:paraId="5BD71651" w14:textId="77777777" w:rsidR="00627A07" w:rsidRDefault="00627A07" w:rsidP="00627A07">
      <w:pPr>
        <w:pStyle w:val="ListParagraph"/>
        <w:rPr>
          <w:rFonts w:ascii="Garamond" w:hAnsi="Garamond"/>
          <w:bCs/>
          <w:color w:val="000000"/>
          <w:sz w:val="22"/>
          <w:szCs w:val="22"/>
        </w:rPr>
      </w:pPr>
    </w:p>
    <w:p w14:paraId="33D8EB16" w14:textId="77777777" w:rsidR="004246F7" w:rsidRDefault="004246F7" w:rsidP="005613CF">
      <w:pPr>
        <w:numPr>
          <w:ilvl w:val="0"/>
          <w:numId w:val="64"/>
        </w:numPr>
        <w:ind w:left="720"/>
        <w:rPr>
          <w:rFonts w:ascii="Garamond" w:hAnsi="Garamond"/>
          <w:bCs/>
          <w:color w:val="000000"/>
          <w:sz w:val="22"/>
          <w:szCs w:val="22"/>
        </w:rPr>
      </w:pPr>
      <w:r>
        <w:rPr>
          <w:rFonts w:ascii="Garamond" w:hAnsi="Garamond"/>
          <w:bCs/>
          <w:color w:val="000000"/>
          <w:sz w:val="22"/>
          <w:szCs w:val="22"/>
        </w:rPr>
        <w:t xml:space="preserve">7 Keys to Managing Your Value Chain, </w:t>
      </w:r>
      <w:r>
        <w:rPr>
          <w:rFonts w:ascii="Garamond" w:hAnsi="Garamond"/>
          <w:bCs/>
          <w:i/>
          <w:iCs/>
          <w:color w:val="000000"/>
          <w:sz w:val="22"/>
          <w:szCs w:val="22"/>
        </w:rPr>
        <w:t>Branding Strategy Insider,</w:t>
      </w:r>
      <w:r>
        <w:rPr>
          <w:rFonts w:ascii="Garamond" w:hAnsi="Garamond"/>
          <w:bCs/>
          <w:color w:val="000000"/>
          <w:sz w:val="22"/>
          <w:szCs w:val="22"/>
        </w:rPr>
        <w:t xml:space="preserve"> https://brandingstrategyinsider.com/7-keys-to-managing-your-value-chain/.</w:t>
      </w:r>
    </w:p>
    <w:p w14:paraId="23BF686F" w14:textId="77777777" w:rsidR="005534A5" w:rsidRDefault="005534A5" w:rsidP="00840D52">
      <w:pPr>
        <w:ind w:left="720"/>
        <w:rPr>
          <w:rFonts w:ascii="Garamond" w:hAnsi="Garamond"/>
          <w:bCs/>
          <w:color w:val="000000"/>
          <w:sz w:val="22"/>
          <w:szCs w:val="22"/>
        </w:rPr>
      </w:pPr>
    </w:p>
    <w:p w14:paraId="01164212" w14:textId="77777777" w:rsidR="00627ABB" w:rsidRPr="00627A07" w:rsidRDefault="00627ABB" w:rsidP="005613CF">
      <w:pPr>
        <w:numPr>
          <w:ilvl w:val="0"/>
          <w:numId w:val="64"/>
        </w:numPr>
        <w:ind w:left="720"/>
        <w:rPr>
          <w:rFonts w:ascii="Garamond" w:hAnsi="Garamond"/>
          <w:bCs/>
          <w:color w:val="000000"/>
          <w:sz w:val="22"/>
          <w:szCs w:val="22"/>
        </w:rPr>
      </w:pPr>
      <w:r>
        <w:rPr>
          <w:rFonts w:ascii="Garamond" w:hAnsi="Garamond"/>
          <w:bCs/>
          <w:color w:val="000000"/>
          <w:sz w:val="22"/>
          <w:szCs w:val="22"/>
        </w:rPr>
        <w:t xml:space="preserve">Brands Wait for the Promise of Big Data, </w:t>
      </w:r>
      <w:r>
        <w:rPr>
          <w:rFonts w:ascii="Garamond" w:hAnsi="Garamond"/>
          <w:i/>
          <w:iCs/>
          <w:color w:val="000000"/>
          <w:sz w:val="22"/>
          <w:szCs w:val="22"/>
        </w:rPr>
        <w:t>Branding Strategy Insider</w:t>
      </w:r>
      <w:r>
        <w:rPr>
          <w:rFonts w:ascii="Garamond" w:hAnsi="Garamond"/>
          <w:color w:val="000000"/>
          <w:sz w:val="22"/>
          <w:szCs w:val="22"/>
        </w:rPr>
        <w:t xml:space="preserve">, </w:t>
      </w:r>
      <w:hyperlink r:id="rId28" w:history="1">
        <w:r w:rsidR="00606B8A" w:rsidRPr="0084256A">
          <w:rPr>
            <w:rStyle w:val="Hyperlink"/>
            <w:rFonts w:ascii="Garamond" w:hAnsi="Garamond"/>
            <w:sz w:val="22"/>
            <w:szCs w:val="22"/>
          </w:rPr>
          <w:t>https://brandingstrategyinsider.com/brands-wait-for-the-promise-of-big-data/</w:t>
        </w:r>
      </w:hyperlink>
      <w:r w:rsidR="00606B8A">
        <w:rPr>
          <w:rFonts w:ascii="Garamond" w:hAnsi="Garamond"/>
          <w:color w:val="000000"/>
          <w:sz w:val="22"/>
          <w:szCs w:val="22"/>
        </w:rPr>
        <w:t xml:space="preserve">. </w:t>
      </w:r>
    </w:p>
    <w:p w14:paraId="7C1EB71E" w14:textId="77777777" w:rsidR="00627A07" w:rsidRDefault="00627A07" w:rsidP="00627A07">
      <w:pPr>
        <w:rPr>
          <w:rFonts w:ascii="Garamond" w:hAnsi="Garamond"/>
          <w:bCs/>
          <w:color w:val="000000"/>
          <w:sz w:val="22"/>
          <w:szCs w:val="22"/>
        </w:rPr>
      </w:pPr>
    </w:p>
    <w:p w14:paraId="3E457EEA" w14:textId="77777777" w:rsidR="005613CF" w:rsidRDefault="000527E9" w:rsidP="005613CF">
      <w:pPr>
        <w:numPr>
          <w:ilvl w:val="0"/>
          <w:numId w:val="64"/>
        </w:numPr>
        <w:ind w:left="720"/>
        <w:rPr>
          <w:rFonts w:ascii="Garamond" w:hAnsi="Garamond"/>
          <w:bCs/>
          <w:color w:val="000000"/>
          <w:sz w:val="22"/>
          <w:szCs w:val="22"/>
        </w:rPr>
      </w:pPr>
      <w:r>
        <w:rPr>
          <w:rFonts w:ascii="Garamond" w:hAnsi="Garamond"/>
          <w:bCs/>
          <w:color w:val="000000"/>
          <w:sz w:val="22"/>
          <w:szCs w:val="22"/>
        </w:rPr>
        <w:t>Brands Are Built With Bridges Not Silos</w:t>
      </w:r>
      <w:r w:rsidR="008D6151">
        <w:rPr>
          <w:rFonts w:ascii="Garamond" w:hAnsi="Garamond"/>
          <w:bCs/>
          <w:color w:val="000000"/>
          <w:sz w:val="22"/>
          <w:szCs w:val="22"/>
        </w:rPr>
        <w:t xml:space="preserve">, </w:t>
      </w:r>
      <w:r w:rsidR="008D6151">
        <w:rPr>
          <w:rFonts w:ascii="Garamond" w:hAnsi="Garamond"/>
          <w:i/>
          <w:iCs/>
          <w:color w:val="000000"/>
          <w:sz w:val="22"/>
          <w:szCs w:val="22"/>
        </w:rPr>
        <w:t>Branding Strategy Insider</w:t>
      </w:r>
      <w:r w:rsidR="008D6151">
        <w:rPr>
          <w:rFonts w:ascii="Garamond" w:hAnsi="Garamond"/>
          <w:color w:val="000000"/>
          <w:sz w:val="22"/>
          <w:szCs w:val="22"/>
        </w:rPr>
        <w:t xml:space="preserve">, </w:t>
      </w:r>
      <w:hyperlink r:id="rId29" w:history="1">
        <w:r w:rsidR="0017177A">
          <w:rPr>
            <w:rStyle w:val="Hyperlink"/>
            <w:rFonts w:ascii="Garamond" w:hAnsi="Garamond"/>
            <w:color w:val="000000"/>
            <w:sz w:val="22"/>
            <w:szCs w:val="22"/>
          </w:rPr>
          <w:t>https://brandingstrategyinsider.com/brands-are-built-with-bridges-not-silos/</w:t>
        </w:r>
      </w:hyperlink>
      <w:r>
        <w:rPr>
          <w:rFonts w:ascii="Garamond" w:hAnsi="Garamond"/>
          <w:color w:val="000000"/>
          <w:sz w:val="22"/>
          <w:szCs w:val="22"/>
        </w:rPr>
        <w:t>.</w:t>
      </w:r>
    </w:p>
    <w:p w14:paraId="0B22A636" w14:textId="77777777" w:rsidR="005613CF" w:rsidRDefault="005613CF" w:rsidP="005613CF">
      <w:pPr>
        <w:ind w:left="720"/>
        <w:rPr>
          <w:rFonts w:ascii="Garamond" w:hAnsi="Garamond"/>
          <w:bCs/>
          <w:color w:val="000000"/>
          <w:sz w:val="22"/>
          <w:szCs w:val="22"/>
        </w:rPr>
      </w:pPr>
    </w:p>
    <w:p w14:paraId="4B4F18DE" w14:textId="77777777" w:rsidR="005D4536" w:rsidRPr="00845FE3" w:rsidRDefault="005613CF" w:rsidP="005D4536">
      <w:pPr>
        <w:numPr>
          <w:ilvl w:val="0"/>
          <w:numId w:val="64"/>
        </w:numPr>
        <w:ind w:left="720"/>
        <w:rPr>
          <w:rFonts w:ascii="Garamond" w:hAnsi="Garamond"/>
          <w:bCs/>
          <w:color w:val="000000"/>
          <w:sz w:val="22"/>
          <w:szCs w:val="22"/>
        </w:rPr>
      </w:pPr>
      <w:r>
        <w:rPr>
          <w:rFonts w:ascii="Garamond" w:hAnsi="Garamond"/>
          <w:bCs/>
          <w:color w:val="000000"/>
          <w:sz w:val="22"/>
          <w:szCs w:val="22"/>
        </w:rPr>
        <w:t>Defining Target Markets with Customer Perspectives,</w:t>
      </w:r>
      <w:r w:rsidR="002C7675">
        <w:rPr>
          <w:rFonts w:ascii="Garamond" w:hAnsi="Garamond"/>
          <w:bCs/>
          <w:color w:val="000000"/>
          <w:sz w:val="22"/>
          <w:szCs w:val="22"/>
        </w:rPr>
        <w:t xml:space="preserve"> </w:t>
      </w:r>
      <w:r w:rsidR="002C7675">
        <w:rPr>
          <w:rFonts w:ascii="Garamond" w:hAnsi="Garamond"/>
          <w:i/>
          <w:iCs/>
          <w:color w:val="000000"/>
          <w:sz w:val="22"/>
          <w:szCs w:val="22"/>
        </w:rPr>
        <w:t>Branding Strategy Insider</w:t>
      </w:r>
      <w:r w:rsidR="002C7675">
        <w:rPr>
          <w:rFonts w:ascii="Garamond" w:hAnsi="Garamond"/>
          <w:color w:val="000000"/>
          <w:sz w:val="22"/>
          <w:szCs w:val="22"/>
        </w:rPr>
        <w:t xml:space="preserve">, </w:t>
      </w:r>
      <w:r>
        <w:rPr>
          <w:rFonts w:ascii="Garamond" w:hAnsi="Garamond"/>
          <w:bCs/>
          <w:color w:val="000000"/>
          <w:sz w:val="22"/>
          <w:szCs w:val="22"/>
        </w:rPr>
        <w:t xml:space="preserve"> </w:t>
      </w:r>
      <w:hyperlink r:id="rId30" w:tgtFrame="_blank" w:tooltip="https://brandingstrategyinsider.com/defining-target-markets-with-customer-perspectives/" w:history="1">
        <w:r w:rsidR="0017177A">
          <w:rPr>
            <w:rStyle w:val="Hyperlink"/>
            <w:rFonts w:ascii="Garamond" w:hAnsi="Garamond" w:cs="Arial"/>
            <w:color w:val="000000"/>
            <w:sz w:val="22"/>
            <w:szCs w:val="22"/>
          </w:rPr>
          <w:t>https://brandingstrategyinsider.com/defining-target-markets-with-customer-perspectives/</w:t>
        </w:r>
      </w:hyperlink>
      <w:r>
        <w:rPr>
          <w:rFonts w:ascii="Garamond" w:hAnsi="Garamond"/>
          <w:color w:val="000000"/>
          <w:sz w:val="22"/>
          <w:szCs w:val="22"/>
        </w:rPr>
        <w:t>.</w:t>
      </w:r>
    </w:p>
    <w:p w14:paraId="3479DFC8" w14:textId="77777777" w:rsidR="00845FE3" w:rsidRDefault="00845FE3" w:rsidP="00845FE3">
      <w:pPr>
        <w:rPr>
          <w:rFonts w:ascii="Garamond" w:hAnsi="Garamond"/>
          <w:bCs/>
          <w:color w:val="000000"/>
          <w:sz w:val="22"/>
          <w:szCs w:val="22"/>
        </w:rPr>
      </w:pPr>
    </w:p>
    <w:p w14:paraId="428ABB0C" w14:textId="77777777" w:rsidR="00BF7BFE" w:rsidRDefault="005D4536" w:rsidP="00BF7BFE">
      <w:pPr>
        <w:numPr>
          <w:ilvl w:val="0"/>
          <w:numId w:val="64"/>
        </w:numPr>
        <w:ind w:left="720"/>
        <w:rPr>
          <w:rFonts w:ascii="Garamond" w:hAnsi="Garamond"/>
          <w:bCs/>
          <w:color w:val="000000"/>
          <w:sz w:val="22"/>
          <w:szCs w:val="22"/>
        </w:rPr>
      </w:pPr>
      <w:r>
        <w:rPr>
          <w:rFonts w:ascii="Garamond" w:hAnsi="Garamond" w:cs="Arial"/>
          <w:color w:val="000000"/>
          <w:sz w:val="22"/>
          <w:szCs w:val="22"/>
        </w:rPr>
        <w:t xml:space="preserve">Brand Building is not a b-2-c or b-2-b Activity, </w:t>
      </w:r>
      <w:r>
        <w:rPr>
          <w:rFonts w:ascii="Garamond" w:hAnsi="Garamond"/>
          <w:i/>
          <w:iCs/>
          <w:color w:val="000000"/>
          <w:sz w:val="22"/>
          <w:szCs w:val="22"/>
        </w:rPr>
        <w:t>Branding Strategy Insider</w:t>
      </w:r>
      <w:r>
        <w:rPr>
          <w:rFonts w:ascii="Garamond" w:hAnsi="Garamond"/>
          <w:color w:val="000000"/>
          <w:sz w:val="22"/>
          <w:szCs w:val="22"/>
        </w:rPr>
        <w:t xml:space="preserve">, </w:t>
      </w:r>
      <w:r>
        <w:rPr>
          <w:rFonts w:ascii="Garamond" w:hAnsi="Garamond"/>
          <w:bCs/>
          <w:color w:val="000000"/>
          <w:sz w:val="22"/>
          <w:szCs w:val="22"/>
        </w:rPr>
        <w:t xml:space="preserve"> </w:t>
      </w:r>
      <w:hyperlink r:id="rId31" w:history="1">
        <w:r>
          <w:rPr>
            <w:rStyle w:val="Hyperlink"/>
            <w:rFonts w:ascii="Garamond" w:hAnsi="Garamond" w:cs="Arial"/>
            <w:color w:val="000000"/>
            <w:sz w:val="22"/>
            <w:szCs w:val="22"/>
          </w:rPr>
          <w:t>https://brandingstrategyinsider.com/brand-building-is-not-a-b2c-or-b2b-activity/</w:t>
        </w:r>
      </w:hyperlink>
      <w:r w:rsidR="000D02D7">
        <w:rPr>
          <w:rFonts w:ascii="Garamond" w:hAnsi="Garamond" w:cs="Arial"/>
          <w:color w:val="000000"/>
          <w:sz w:val="22"/>
          <w:szCs w:val="22"/>
          <w:u w:val="single"/>
        </w:rPr>
        <w:t>.</w:t>
      </w:r>
    </w:p>
    <w:p w14:paraId="5F368876" w14:textId="77777777" w:rsidR="00BF7BFE" w:rsidRDefault="00BF7BFE" w:rsidP="00BF7BFE">
      <w:pPr>
        <w:pStyle w:val="ListParagraph"/>
        <w:rPr>
          <w:rFonts w:ascii="Garamond" w:hAnsi="Garamond"/>
          <w:bCs/>
          <w:color w:val="000000"/>
          <w:sz w:val="22"/>
          <w:szCs w:val="22"/>
        </w:rPr>
      </w:pPr>
    </w:p>
    <w:p w14:paraId="4A1DED2F" w14:textId="77777777" w:rsidR="00BF7BFE" w:rsidRDefault="00BF7BFE" w:rsidP="00BF7BFE">
      <w:pPr>
        <w:numPr>
          <w:ilvl w:val="0"/>
          <w:numId w:val="64"/>
        </w:numPr>
        <w:ind w:left="720"/>
        <w:rPr>
          <w:rFonts w:ascii="Garamond" w:hAnsi="Garamond"/>
          <w:bCs/>
          <w:color w:val="000000"/>
          <w:sz w:val="22"/>
          <w:szCs w:val="22"/>
        </w:rPr>
      </w:pPr>
      <w:r>
        <w:rPr>
          <w:rFonts w:ascii="Garamond" w:hAnsi="Garamond"/>
          <w:bCs/>
          <w:color w:val="000000"/>
          <w:sz w:val="22"/>
          <w:szCs w:val="22"/>
        </w:rPr>
        <w:t xml:space="preserve">R&amp;D and Marketing: Natural Partners?, </w:t>
      </w:r>
      <w:r>
        <w:rPr>
          <w:rFonts w:ascii="Garamond" w:hAnsi="Garamond"/>
          <w:i/>
          <w:iCs/>
          <w:color w:val="000000"/>
          <w:sz w:val="22"/>
          <w:szCs w:val="22"/>
        </w:rPr>
        <w:t>Branding Strategy Insider</w:t>
      </w:r>
      <w:r>
        <w:rPr>
          <w:rFonts w:ascii="Garamond" w:hAnsi="Garamond"/>
          <w:color w:val="000000"/>
          <w:sz w:val="22"/>
          <w:szCs w:val="22"/>
        </w:rPr>
        <w:t xml:space="preserve">, </w:t>
      </w:r>
      <w:hyperlink r:id="rId32" w:tgtFrame="_blank" w:tooltip="https://brandingstrategyinsider.com/how-marketing-and-rd-can-work-together/" w:history="1">
        <w:r w:rsidR="000D02D7">
          <w:rPr>
            <w:rStyle w:val="Hyperlink"/>
            <w:rFonts w:ascii="Garamond" w:hAnsi="Garamond" w:cs="Arial"/>
            <w:color w:val="000000"/>
            <w:sz w:val="22"/>
            <w:szCs w:val="22"/>
          </w:rPr>
          <w:t>https://brandingstrategyinsider.com/how-marketing-and-rd-can-work-together/</w:t>
        </w:r>
      </w:hyperlink>
      <w:r>
        <w:rPr>
          <w:rFonts w:ascii="Garamond" w:hAnsi="Garamond"/>
          <w:bCs/>
          <w:color w:val="000000"/>
          <w:sz w:val="22"/>
          <w:szCs w:val="22"/>
        </w:rPr>
        <w:t>.</w:t>
      </w:r>
    </w:p>
    <w:p w14:paraId="79210780" w14:textId="77777777" w:rsidR="00FE220D" w:rsidRDefault="00FE220D" w:rsidP="00FE220D">
      <w:pPr>
        <w:pStyle w:val="ListParagraph"/>
        <w:rPr>
          <w:rFonts w:ascii="Garamond" w:hAnsi="Garamond"/>
          <w:bCs/>
          <w:color w:val="000000"/>
          <w:sz w:val="22"/>
          <w:szCs w:val="22"/>
        </w:rPr>
      </w:pPr>
    </w:p>
    <w:p w14:paraId="0329BB21" w14:textId="77777777" w:rsidR="00FE220D" w:rsidRPr="00E879F3" w:rsidRDefault="008511E2" w:rsidP="00BF7BFE">
      <w:pPr>
        <w:numPr>
          <w:ilvl w:val="0"/>
          <w:numId w:val="64"/>
        </w:numPr>
        <w:ind w:left="720"/>
        <w:rPr>
          <w:rFonts w:ascii="Garamond" w:hAnsi="Garamond"/>
          <w:bCs/>
          <w:color w:val="000000"/>
          <w:sz w:val="22"/>
          <w:szCs w:val="22"/>
        </w:rPr>
      </w:pPr>
      <w:r>
        <w:rPr>
          <w:rFonts w:ascii="Garamond" w:hAnsi="Garamond"/>
          <w:color w:val="000000"/>
          <w:sz w:val="22"/>
          <w:szCs w:val="22"/>
        </w:rPr>
        <w:t xml:space="preserve">How Marketing and Sales Can Work Together, </w:t>
      </w:r>
      <w:r>
        <w:rPr>
          <w:rFonts w:ascii="Garamond" w:hAnsi="Garamond"/>
          <w:i/>
          <w:iCs/>
          <w:color w:val="000000"/>
          <w:sz w:val="22"/>
          <w:szCs w:val="22"/>
        </w:rPr>
        <w:t>Branding Strategy Insider</w:t>
      </w:r>
      <w:r>
        <w:rPr>
          <w:rFonts w:ascii="Garamond" w:hAnsi="Garamond"/>
          <w:color w:val="000000"/>
          <w:sz w:val="22"/>
          <w:szCs w:val="22"/>
        </w:rPr>
        <w:t xml:space="preserve">, </w:t>
      </w:r>
      <w:hyperlink r:id="rId33" w:tgtFrame="_blank" w:tooltip="https://brandingstrategyinsider.com/how-marketing-and-sales-can-work-together/" w:history="1">
        <w:r w:rsidR="00FE220D">
          <w:rPr>
            <w:rStyle w:val="Hyperlink"/>
            <w:rFonts w:ascii="Garamond" w:hAnsi="Garamond" w:cs="Arial"/>
            <w:color w:val="000000"/>
            <w:sz w:val="22"/>
            <w:szCs w:val="22"/>
          </w:rPr>
          <w:t>https://brandingstrategyinsider.com/how-marketing-and-sales-can-work-together/</w:t>
        </w:r>
      </w:hyperlink>
      <w:r w:rsidR="00FE220D">
        <w:rPr>
          <w:rFonts w:ascii="Garamond" w:hAnsi="Garamond"/>
          <w:color w:val="000000"/>
          <w:sz w:val="22"/>
          <w:szCs w:val="22"/>
        </w:rPr>
        <w:t>.</w:t>
      </w:r>
    </w:p>
    <w:p w14:paraId="72FC9D9A" w14:textId="77777777" w:rsidR="00E879F3" w:rsidRDefault="00E879F3" w:rsidP="00E879F3">
      <w:pPr>
        <w:rPr>
          <w:rFonts w:ascii="Garamond" w:hAnsi="Garamond"/>
          <w:bCs/>
          <w:color w:val="000000"/>
          <w:sz w:val="22"/>
          <w:szCs w:val="22"/>
        </w:rPr>
      </w:pPr>
    </w:p>
    <w:p w14:paraId="60371B20" w14:textId="77777777" w:rsidR="0010181C" w:rsidRDefault="0010181C" w:rsidP="00BF7BFE">
      <w:pPr>
        <w:numPr>
          <w:ilvl w:val="0"/>
          <w:numId w:val="64"/>
        </w:numPr>
        <w:ind w:left="720"/>
        <w:rPr>
          <w:rFonts w:ascii="Garamond" w:hAnsi="Garamond"/>
          <w:bCs/>
          <w:color w:val="000000"/>
          <w:sz w:val="22"/>
          <w:szCs w:val="22"/>
        </w:rPr>
      </w:pPr>
      <w:r>
        <w:rPr>
          <w:rFonts w:ascii="Garamond" w:hAnsi="Garamond"/>
          <w:bCs/>
          <w:color w:val="000000"/>
          <w:sz w:val="22"/>
          <w:szCs w:val="22"/>
        </w:rPr>
        <w:t xml:space="preserve">Creating and Managing Brand Portfolios, </w:t>
      </w:r>
      <w:r>
        <w:rPr>
          <w:rFonts w:ascii="Garamond" w:hAnsi="Garamond"/>
          <w:i/>
          <w:iCs/>
          <w:color w:val="000000"/>
          <w:sz w:val="22"/>
          <w:szCs w:val="22"/>
        </w:rPr>
        <w:t>Branding Strategy Insider</w:t>
      </w:r>
      <w:r>
        <w:rPr>
          <w:rFonts w:ascii="Garamond" w:hAnsi="Garamond"/>
          <w:color w:val="000000"/>
          <w:sz w:val="22"/>
          <w:szCs w:val="22"/>
        </w:rPr>
        <w:t xml:space="preserve">, </w:t>
      </w:r>
      <w:hyperlink r:id="rId34" w:history="1">
        <w:r w:rsidR="00EF5CA8">
          <w:rPr>
            <w:rStyle w:val="Hyperlink"/>
            <w:rFonts w:ascii="Garamond" w:hAnsi="Garamond"/>
            <w:color w:val="000000"/>
            <w:sz w:val="22"/>
            <w:szCs w:val="22"/>
          </w:rPr>
          <w:t>https://brandingstrategyinsider.com/creating-and-managing-brand-portfolios/</w:t>
        </w:r>
      </w:hyperlink>
      <w:r>
        <w:rPr>
          <w:rFonts w:ascii="Garamond" w:hAnsi="Garamond"/>
          <w:color w:val="000000"/>
          <w:sz w:val="22"/>
          <w:szCs w:val="22"/>
        </w:rPr>
        <w:t>.</w:t>
      </w:r>
    </w:p>
    <w:p w14:paraId="3D1886E6" w14:textId="77777777" w:rsidR="00EF5CA8" w:rsidRDefault="00EF5CA8" w:rsidP="00EF5CA8">
      <w:pPr>
        <w:pStyle w:val="ListParagraph"/>
        <w:rPr>
          <w:rFonts w:ascii="Garamond" w:hAnsi="Garamond"/>
          <w:bCs/>
          <w:color w:val="000000"/>
          <w:sz w:val="22"/>
          <w:szCs w:val="22"/>
        </w:rPr>
      </w:pPr>
    </w:p>
    <w:p w14:paraId="70FBEB16" w14:textId="77777777" w:rsidR="00EF5CA8" w:rsidRPr="00845FE3" w:rsidRDefault="00EF5CA8" w:rsidP="00BF7BFE">
      <w:pPr>
        <w:numPr>
          <w:ilvl w:val="0"/>
          <w:numId w:val="64"/>
        </w:numPr>
        <w:ind w:left="720"/>
        <w:rPr>
          <w:rFonts w:ascii="Garamond" w:hAnsi="Garamond"/>
          <w:bCs/>
          <w:color w:val="000000"/>
          <w:sz w:val="22"/>
          <w:szCs w:val="22"/>
        </w:rPr>
      </w:pPr>
      <w:r>
        <w:rPr>
          <w:rFonts w:ascii="Garamond" w:hAnsi="Garamond"/>
          <w:bCs/>
          <w:color w:val="000000"/>
          <w:sz w:val="22"/>
          <w:szCs w:val="22"/>
        </w:rPr>
        <w:t xml:space="preserve">Managing and Growing Product Portfolios, </w:t>
      </w:r>
      <w:r>
        <w:rPr>
          <w:rFonts w:ascii="Garamond" w:hAnsi="Garamond"/>
          <w:i/>
          <w:iCs/>
          <w:color w:val="000000"/>
          <w:sz w:val="22"/>
          <w:szCs w:val="22"/>
        </w:rPr>
        <w:t>Branding Strategy Insider</w:t>
      </w:r>
      <w:r>
        <w:rPr>
          <w:rFonts w:ascii="Garamond" w:hAnsi="Garamond"/>
          <w:color w:val="000000"/>
          <w:sz w:val="22"/>
          <w:szCs w:val="22"/>
        </w:rPr>
        <w:t xml:space="preserve">, </w:t>
      </w:r>
      <w:hyperlink r:id="rId35" w:history="1">
        <w:r w:rsidR="001E07A4">
          <w:rPr>
            <w:rStyle w:val="Hyperlink"/>
            <w:rFonts w:ascii="Garamond" w:hAnsi="Garamond"/>
            <w:color w:val="000000"/>
            <w:sz w:val="22"/>
            <w:szCs w:val="22"/>
          </w:rPr>
          <w:t>https://brandingstrategyinsider.com/managing-and-growing-product-portfolios/</w:t>
        </w:r>
      </w:hyperlink>
      <w:r>
        <w:rPr>
          <w:rFonts w:ascii="Garamond" w:hAnsi="Garamond"/>
          <w:color w:val="000000"/>
          <w:sz w:val="22"/>
          <w:szCs w:val="22"/>
        </w:rPr>
        <w:t>.</w:t>
      </w:r>
    </w:p>
    <w:p w14:paraId="0B769A6A" w14:textId="77777777" w:rsidR="00845FE3" w:rsidRDefault="00845FE3" w:rsidP="00845FE3">
      <w:pPr>
        <w:rPr>
          <w:rFonts w:ascii="Garamond" w:hAnsi="Garamond"/>
          <w:bCs/>
          <w:color w:val="000000"/>
          <w:sz w:val="22"/>
          <w:szCs w:val="22"/>
        </w:rPr>
      </w:pPr>
    </w:p>
    <w:p w14:paraId="600E8BE1" w14:textId="77777777" w:rsidR="00CC2004" w:rsidRPr="00E35D19" w:rsidRDefault="001E07A4"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Why Brand Investments Are Different, </w:t>
      </w:r>
      <w:r>
        <w:rPr>
          <w:rFonts w:ascii="Garamond" w:hAnsi="Garamond"/>
          <w:i/>
          <w:iCs/>
          <w:color w:val="000000"/>
          <w:sz w:val="22"/>
          <w:szCs w:val="22"/>
        </w:rPr>
        <w:t>Branding Strategy Insider</w:t>
      </w:r>
      <w:r>
        <w:rPr>
          <w:rFonts w:ascii="Garamond" w:hAnsi="Garamond"/>
          <w:color w:val="000000"/>
          <w:sz w:val="22"/>
          <w:szCs w:val="22"/>
        </w:rPr>
        <w:t xml:space="preserve">, </w:t>
      </w:r>
      <w:hyperlink r:id="rId36" w:history="1">
        <w:r w:rsidR="00334660">
          <w:rPr>
            <w:rStyle w:val="Hyperlink"/>
            <w:rFonts w:ascii="Garamond" w:hAnsi="Garamond"/>
            <w:color w:val="000000"/>
            <w:sz w:val="22"/>
            <w:szCs w:val="22"/>
          </w:rPr>
          <w:t>https://brandingstrategyinsider.com/why-brand-investments-are-different/</w:t>
        </w:r>
      </w:hyperlink>
      <w:r>
        <w:rPr>
          <w:rFonts w:ascii="Garamond" w:hAnsi="Garamond"/>
          <w:color w:val="000000"/>
          <w:sz w:val="22"/>
          <w:szCs w:val="22"/>
        </w:rPr>
        <w:t>.</w:t>
      </w:r>
    </w:p>
    <w:p w14:paraId="2919197F" w14:textId="77777777" w:rsidR="00E35D19" w:rsidRPr="00CE41B3" w:rsidRDefault="00E35D19" w:rsidP="00E35D19">
      <w:pPr>
        <w:ind w:left="720"/>
        <w:rPr>
          <w:rFonts w:ascii="Garamond" w:hAnsi="Garamond"/>
          <w:bCs/>
          <w:color w:val="000000"/>
          <w:sz w:val="22"/>
          <w:szCs w:val="22"/>
        </w:rPr>
      </w:pPr>
    </w:p>
    <w:p w14:paraId="42F3E00C" w14:textId="77777777" w:rsidR="00CC2004" w:rsidRPr="00497ABD" w:rsidRDefault="00CC2004"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How Marketers Can Help CFOs Succeed, </w:t>
      </w:r>
      <w:r>
        <w:rPr>
          <w:rFonts w:ascii="Garamond" w:hAnsi="Garamond"/>
          <w:i/>
          <w:iCs/>
          <w:color w:val="000000"/>
          <w:sz w:val="22"/>
          <w:szCs w:val="22"/>
        </w:rPr>
        <w:t>Branding Strategy Insider</w:t>
      </w:r>
      <w:r>
        <w:rPr>
          <w:rFonts w:ascii="Garamond" w:hAnsi="Garamond"/>
          <w:color w:val="000000"/>
          <w:sz w:val="22"/>
          <w:szCs w:val="22"/>
        </w:rPr>
        <w:t xml:space="preserve">, </w:t>
      </w:r>
      <w:hyperlink r:id="rId37" w:history="1">
        <w:r w:rsidR="004155CA">
          <w:rPr>
            <w:rStyle w:val="Hyperlink"/>
            <w:rFonts w:ascii="Garamond" w:hAnsi="Garamond"/>
            <w:color w:val="000000"/>
            <w:sz w:val="22"/>
            <w:szCs w:val="22"/>
          </w:rPr>
          <w:t>https://brandingstrategyinsider.com/how-marketers-can-help-cfos-succeed/</w:t>
        </w:r>
      </w:hyperlink>
      <w:r>
        <w:rPr>
          <w:rFonts w:ascii="Garamond" w:hAnsi="Garamond"/>
          <w:color w:val="000000"/>
          <w:sz w:val="22"/>
          <w:szCs w:val="22"/>
        </w:rPr>
        <w:t>.</w:t>
      </w:r>
    </w:p>
    <w:p w14:paraId="20E70E11" w14:textId="77777777" w:rsidR="00497ABD" w:rsidRDefault="00497ABD" w:rsidP="00497ABD">
      <w:pPr>
        <w:ind w:left="720"/>
        <w:rPr>
          <w:rFonts w:ascii="Garamond" w:hAnsi="Garamond"/>
          <w:bCs/>
          <w:color w:val="000000"/>
          <w:sz w:val="22"/>
          <w:szCs w:val="22"/>
        </w:rPr>
      </w:pPr>
    </w:p>
    <w:p w14:paraId="5B13769E" w14:textId="77777777" w:rsidR="004155CA" w:rsidRDefault="004155CA"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How to Define “Revenue Marketing,” Marketing Accountability Standards Board White Paper, October 3, 2023, </w:t>
      </w:r>
      <w:hyperlink r:id="rId38" w:history="1">
        <w:r>
          <w:rPr>
            <w:rStyle w:val="Hyperlink"/>
            <w:rFonts w:ascii="Garamond" w:hAnsi="Garamond"/>
            <w:bCs/>
            <w:color w:val="000000"/>
            <w:sz w:val="22"/>
            <w:szCs w:val="22"/>
          </w:rPr>
          <w:t>https://themasb.org/defining-revenue-marketing/</w:t>
        </w:r>
      </w:hyperlink>
      <w:r>
        <w:rPr>
          <w:rFonts w:ascii="Garamond" w:hAnsi="Garamond"/>
          <w:bCs/>
          <w:color w:val="000000"/>
          <w:sz w:val="22"/>
          <w:szCs w:val="22"/>
        </w:rPr>
        <w:t>.</w:t>
      </w:r>
    </w:p>
    <w:p w14:paraId="14BA8070" w14:textId="77777777" w:rsidR="004155CA" w:rsidRDefault="004155CA" w:rsidP="004155CA">
      <w:pPr>
        <w:pStyle w:val="ListParagraph"/>
        <w:rPr>
          <w:rFonts w:ascii="Garamond" w:hAnsi="Garamond"/>
          <w:bCs/>
          <w:color w:val="000000"/>
          <w:sz w:val="22"/>
          <w:szCs w:val="22"/>
        </w:rPr>
      </w:pPr>
    </w:p>
    <w:p w14:paraId="51DE17E3" w14:textId="77777777" w:rsidR="004155CA" w:rsidRDefault="004155CA"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Measuring Financial Return on Creativity, Marketing Accountability Standards Board White Paper, November, </w:t>
      </w:r>
      <w:hyperlink r:id="rId39" w:history="1">
        <w:r w:rsidR="00C00CB3">
          <w:rPr>
            <w:rStyle w:val="Hyperlink"/>
            <w:rFonts w:ascii="Garamond" w:hAnsi="Garamond"/>
            <w:bCs/>
            <w:color w:val="000000"/>
            <w:sz w:val="22"/>
            <w:szCs w:val="22"/>
          </w:rPr>
          <w:t>https://themasb.org/resources/white-papers/</w:t>
        </w:r>
      </w:hyperlink>
      <w:r>
        <w:rPr>
          <w:rFonts w:ascii="Garamond" w:hAnsi="Garamond"/>
          <w:bCs/>
          <w:color w:val="000000"/>
          <w:sz w:val="22"/>
          <w:szCs w:val="22"/>
        </w:rPr>
        <w:t>.</w:t>
      </w:r>
    </w:p>
    <w:p w14:paraId="50473914" w14:textId="77777777" w:rsidR="00532A9C" w:rsidRDefault="00532A9C" w:rsidP="00532A9C">
      <w:pPr>
        <w:rPr>
          <w:rFonts w:ascii="Garamond" w:hAnsi="Garamond"/>
          <w:bCs/>
          <w:color w:val="000000"/>
          <w:sz w:val="22"/>
          <w:szCs w:val="22"/>
        </w:rPr>
      </w:pPr>
    </w:p>
    <w:p w14:paraId="57659765" w14:textId="77777777" w:rsidR="008924F1" w:rsidRPr="008642CC" w:rsidRDefault="00552209"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CMOs Succeed By Telling the Story of Business, </w:t>
      </w:r>
      <w:r>
        <w:rPr>
          <w:rFonts w:ascii="Garamond" w:hAnsi="Garamond"/>
          <w:i/>
          <w:iCs/>
          <w:color w:val="000000"/>
          <w:sz w:val="22"/>
          <w:szCs w:val="22"/>
        </w:rPr>
        <w:t>Branding Strategy Insider</w:t>
      </w:r>
      <w:r>
        <w:rPr>
          <w:rFonts w:ascii="Garamond" w:hAnsi="Garamond"/>
          <w:color w:val="000000"/>
          <w:sz w:val="22"/>
          <w:szCs w:val="22"/>
        </w:rPr>
        <w:t xml:space="preserve">, </w:t>
      </w:r>
      <w:hyperlink r:id="rId40" w:history="1">
        <w:r w:rsidR="008924F1">
          <w:rPr>
            <w:rStyle w:val="Hyperlink"/>
            <w:rFonts w:ascii="Garamond" w:hAnsi="Garamond"/>
            <w:color w:val="000000"/>
            <w:sz w:val="22"/>
            <w:szCs w:val="22"/>
          </w:rPr>
          <w:t>https://brandingstrategyinsider.com/cmos-succeed-by-telling-the-story-of-business/</w:t>
        </w:r>
      </w:hyperlink>
      <w:r w:rsidR="008924F1">
        <w:rPr>
          <w:rFonts w:ascii="Garamond" w:hAnsi="Garamond"/>
          <w:color w:val="000000"/>
          <w:sz w:val="22"/>
          <w:szCs w:val="22"/>
        </w:rPr>
        <w:t>.</w:t>
      </w:r>
    </w:p>
    <w:p w14:paraId="65BB5983" w14:textId="77777777" w:rsidR="00C00CB3" w:rsidRDefault="008924F1" w:rsidP="00CC2004">
      <w:pPr>
        <w:numPr>
          <w:ilvl w:val="0"/>
          <w:numId w:val="64"/>
        </w:numPr>
        <w:ind w:left="720"/>
        <w:rPr>
          <w:rFonts w:ascii="Garamond" w:hAnsi="Garamond"/>
          <w:bCs/>
          <w:color w:val="000000"/>
          <w:sz w:val="22"/>
          <w:szCs w:val="22"/>
        </w:rPr>
      </w:pPr>
      <w:r>
        <w:rPr>
          <w:rFonts w:ascii="Garamond" w:hAnsi="Garamond"/>
          <w:color w:val="000000"/>
          <w:sz w:val="22"/>
          <w:szCs w:val="22"/>
        </w:rPr>
        <w:lastRenderedPageBreak/>
        <w:t xml:space="preserve">When It’s Time for A Brand-Business Pivot, </w:t>
      </w:r>
      <w:r>
        <w:rPr>
          <w:rFonts w:ascii="Garamond" w:hAnsi="Garamond"/>
          <w:i/>
          <w:iCs/>
          <w:color w:val="000000"/>
          <w:sz w:val="22"/>
          <w:szCs w:val="22"/>
        </w:rPr>
        <w:t>Branding Strategy Insider</w:t>
      </w:r>
      <w:r>
        <w:rPr>
          <w:rFonts w:ascii="Garamond" w:hAnsi="Garamond"/>
          <w:color w:val="000000"/>
          <w:sz w:val="22"/>
          <w:szCs w:val="22"/>
        </w:rPr>
        <w:t xml:space="preserve">, </w:t>
      </w:r>
      <w:hyperlink r:id="rId41" w:history="1">
        <w:r>
          <w:rPr>
            <w:rStyle w:val="Hyperlink"/>
            <w:rFonts w:ascii="Garamond" w:hAnsi="Garamond"/>
            <w:color w:val="000000"/>
            <w:sz w:val="22"/>
            <w:szCs w:val="22"/>
          </w:rPr>
          <w:t>https://brandingstrategyinsider.com/when-its-time-for-a-brand-business-pivot/</w:t>
        </w:r>
      </w:hyperlink>
      <w:r>
        <w:rPr>
          <w:rFonts w:ascii="Garamond" w:hAnsi="Garamond"/>
          <w:color w:val="000000"/>
          <w:sz w:val="22"/>
          <w:szCs w:val="22"/>
        </w:rPr>
        <w:t xml:space="preserve">.  </w:t>
      </w:r>
    </w:p>
    <w:p w14:paraId="5F65F358" w14:textId="77777777" w:rsidR="00D75E78" w:rsidRDefault="00D75E78" w:rsidP="00D75E78">
      <w:pPr>
        <w:pStyle w:val="ListParagraph"/>
        <w:rPr>
          <w:rFonts w:ascii="Garamond" w:hAnsi="Garamond"/>
          <w:bCs/>
          <w:color w:val="000000"/>
          <w:sz w:val="22"/>
          <w:szCs w:val="22"/>
        </w:rPr>
      </w:pPr>
    </w:p>
    <w:p w14:paraId="6535615D" w14:textId="77777777" w:rsidR="00D75E78" w:rsidRPr="00C73025" w:rsidRDefault="00D75E78" w:rsidP="00CC2004">
      <w:pPr>
        <w:numPr>
          <w:ilvl w:val="0"/>
          <w:numId w:val="64"/>
        </w:numPr>
        <w:ind w:left="720"/>
        <w:rPr>
          <w:rFonts w:ascii="Garamond" w:hAnsi="Garamond"/>
          <w:bCs/>
          <w:color w:val="000000"/>
          <w:sz w:val="22"/>
          <w:szCs w:val="22"/>
        </w:rPr>
      </w:pPr>
      <w:r>
        <w:rPr>
          <w:rFonts w:ascii="Garamond" w:hAnsi="Garamond"/>
          <w:bCs/>
          <w:color w:val="000000"/>
          <w:sz w:val="22"/>
          <w:szCs w:val="22"/>
        </w:rPr>
        <w:t xml:space="preserve">The Difference Between Brand Purpose and Value Proposition, </w:t>
      </w:r>
      <w:r>
        <w:rPr>
          <w:rFonts w:ascii="Garamond" w:hAnsi="Garamond"/>
          <w:i/>
          <w:iCs/>
          <w:color w:val="000000"/>
          <w:sz w:val="22"/>
          <w:szCs w:val="22"/>
        </w:rPr>
        <w:t>Branding Strategy Insider</w:t>
      </w:r>
      <w:r>
        <w:rPr>
          <w:rFonts w:ascii="Garamond" w:hAnsi="Garamond"/>
          <w:color w:val="000000"/>
          <w:sz w:val="22"/>
          <w:szCs w:val="22"/>
        </w:rPr>
        <w:t xml:space="preserve">, </w:t>
      </w:r>
      <w:hyperlink r:id="rId42" w:history="1">
        <w:r>
          <w:rPr>
            <w:rStyle w:val="Hyperlink"/>
            <w:rFonts w:ascii="Garamond" w:hAnsi="Garamond"/>
            <w:color w:val="000000"/>
            <w:sz w:val="22"/>
            <w:szCs w:val="22"/>
          </w:rPr>
          <w:t>https://brandingstrategyinsider.com/author/david-stewart/</w:t>
        </w:r>
      </w:hyperlink>
      <w:r>
        <w:rPr>
          <w:rFonts w:ascii="Garamond" w:hAnsi="Garamond"/>
          <w:color w:val="000000"/>
          <w:sz w:val="22"/>
          <w:szCs w:val="22"/>
        </w:rPr>
        <w:t xml:space="preserve">. </w:t>
      </w:r>
    </w:p>
    <w:p w14:paraId="3EF182AF" w14:textId="77777777" w:rsidR="00C73025" w:rsidRPr="008C3BA7" w:rsidRDefault="00C73025" w:rsidP="00C73025">
      <w:pPr>
        <w:rPr>
          <w:rFonts w:ascii="Garamond" w:hAnsi="Garamond"/>
          <w:bCs/>
          <w:color w:val="000000"/>
          <w:sz w:val="22"/>
          <w:szCs w:val="22"/>
        </w:rPr>
      </w:pPr>
    </w:p>
    <w:p w14:paraId="31943C3D" w14:textId="77777777" w:rsidR="00837DC8" w:rsidRDefault="0033633C" w:rsidP="008D6151">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2022</w:t>
      </w:r>
    </w:p>
    <w:p w14:paraId="1ED7C475" w14:textId="77777777" w:rsidR="0059009E" w:rsidRDefault="0059009E" w:rsidP="00837DC8">
      <w:pPr>
        <w:widowControl w:val="0"/>
        <w:spacing w:line="240" w:lineRule="atLeast"/>
        <w:ind w:right="-90"/>
        <w:jc w:val="center"/>
        <w:rPr>
          <w:rFonts w:ascii="Garamond" w:hAnsi="Garamond"/>
          <w:b/>
          <w:color w:val="000000"/>
          <w:sz w:val="22"/>
          <w:szCs w:val="22"/>
        </w:rPr>
      </w:pPr>
    </w:p>
    <w:p w14:paraId="56987D3E" w14:textId="77777777" w:rsidR="00E410B3" w:rsidRDefault="00837DC8" w:rsidP="008D5536">
      <w:pPr>
        <w:pStyle w:val="NormalWeb"/>
        <w:numPr>
          <w:ilvl w:val="0"/>
          <w:numId w:val="64"/>
        </w:numPr>
        <w:spacing w:before="0" w:beforeAutospacing="0" w:after="0" w:afterAutospacing="0"/>
        <w:ind w:left="720"/>
        <w:rPr>
          <w:rFonts w:ascii="Garamond" w:hAnsi="Garamond"/>
          <w:color w:val="000000"/>
          <w:sz w:val="22"/>
          <w:szCs w:val="22"/>
        </w:rPr>
      </w:pPr>
      <w:r>
        <w:rPr>
          <w:rFonts w:ascii="Garamond" w:hAnsi="Garamond"/>
          <w:color w:val="000000"/>
          <w:sz w:val="22"/>
          <w:szCs w:val="22"/>
        </w:rPr>
        <w:t xml:space="preserve">Interplay of Consumer Animosity and Product Country Image in Consumers’ Purchase Decisions,  </w:t>
      </w:r>
    </w:p>
    <w:p w14:paraId="33098AF7" w14:textId="77777777" w:rsidR="000E1910" w:rsidRDefault="00837DC8" w:rsidP="008D5536">
      <w:pPr>
        <w:pStyle w:val="NormalWeb"/>
        <w:spacing w:before="0" w:beforeAutospacing="0" w:after="0" w:afterAutospacing="0"/>
        <w:ind w:left="720"/>
        <w:rPr>
          <w:rFonts w:ascii="Garamond" w:hAnsi="Garamond"/>
          <w:color w:val="000000"/>
          <w:sz w:val="22"/>
          <w:szCs w:val="22"/>
        </w:rPr>
      </w:pPr>
      <w:r>
        <w:rPr>
          <w:rFonts w:ascii="Garamond" w:hAnsi="Garamond"/>
          <w:i/>
          <w:iCs/>
          <w:color w:val="000000"/>
          <w:sz w:val="22"/>
          <w:szCs w:val="22"/>
        </w:rPr>
        <w:t>Journal of International Business</w:t>
      </w:r>
      <w:r w:rsidR="00B43FB8">
        <w:rPr>
          <w:rFonts w:ascii="Garamond" w:hAnsi="Garamond"/>
          <w:i/>
          <w:iCs/>
          <w:color w:val="000000"/>
          <w:sz w:val="22"/>
          <w:szCs w:val="22"/>
        </w:rPr>
        <w:t xml:space="preserve"> Studies</w:t>
      </w:r>
      <w:r>
        <w:rPr>
          <w:rFonts w:ascii="Garamond" w:hAnsi="Garamond"/>
          <w:i/>
          <w:iCs/>
          <w:color w:val="000000"/>
          <w:sz w:val="22"/>
          <w:szCs w:val="22"/>
        </w:rPr>
        <w:t xml:space="preserve">, </w:t>
      </w:r>
      <w:r w:rsidR="00F94B04">
        <w:rPr>
          <w:rFonts w:ascii="Garamond" w:hAnsi="Garamond"/>
          <w:color w:val="000000"/>
          <w:sz w:val="22"/>
          <w:szCs w:val="22"/>
        </w:rPr>
        <w:t xml:space="preserve">54 (3), 505 – 513. </w:t>
      </w:r>
      <w:r>
        <w:rPr>
          <w:rFonts w:ascii="Garamond" w:hAnsi="Garamond"/>
          <w:color w:val="000000"/>
          <w:sz w:val="22"/>
          <w:szCs w:val="22"/>
        </w:rPr>
        <w:t xml:space="preserve">https://doi.org/10.1057/s41267- 022-00556-0. </w:t>
      </w:r>
      <w:r w:rsidR="004A22CE">
        <w:rPr>
          <w:rFonts w:ascii="Garamond" w:hAnsi="Garamond"/>
          <w:color w:val="000000"/>
          <w:sz w:val="22"/>
          <w:szCs w:val="22"/>
        </w:rPr>
        <w:t xml:space="preserve">(with Sijun Wang, </w:t>
      </w:r>
      <w:r w:rsidR="000B2549">
        <w:rPr>
          <w:rFonts w:ascii="Garamond" w:hAnsi="Garamond"/>
          <w:color w:val="000000"/>
          <w:sz w:val="22"/>
          <w:szCs w:val="22"/>
        </w:rPr>
        <w:t>Zhen Tang</w:t>
      </w:r>
      <w:r w:rsidR="004A22CE">
        <w:rPr>
          <w:rFonts w:ascii="Garamond" w:hAnsi="Garamond"/>
          <w:color w:val="000000"/>
          <w:sz w:val="22"/>
          <w:szCs w:val="22"/>
        </w:rPr>
        <w:t>, and Yongsun Paik).</w:t>
      </w:r>
    </w:p>
    <w:p w14:paraId="1024FE99" w14:textId="77777777" w:rsidR="008D5536" w:rsidRDefault="008D5536" w:rsidP="008D5536">
      <w:pPr>
        <w:autoSpaceDE w:val="0"/>
        <w:autoSpaceDN w:val="0"/>
        <w:adjustRightInd w:val="0"/>
        <w:ind w:left="720" w:hanging="360"/>
        <w:rPr>
          <w:rFonts w:ascii="Garamond" w:hAnsi="Garamond"/>
          <w:color w:val="000000"/>
          <w:sz w:val="22"/>
          <w:szCs w:val="22"/>
        </w:rPr>
      </w:pPr>
    </w:p>
    <w:p w14:paraId="7647F764" w14:textId="77777777" w:rsidR="008D5536" w:rsidRDefault="008D5536" w:rsidP="008D5536">
      <w:pPr>
        <w:numPr>
          <w:ilvl w:val="0"/>
          <w:numId w:val="64"/>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Marketing's contribution to consumer welfare: A research agenda, </w:t>
      </w:r>
      <w:r>
        <w:rPr>
          <w:rFonts w:ascii="Garamond" w:hAnsi="Garamond"/>
          <w:i/>
          <w:iCs/>
          <w:color w:val="000000"/>
          <w:sz w:val="22"/>
          <w:szCs w:val="22"/>
        </w:rPr>
        <w:t>Journal of Consumer Affairs</w:t>
      </w:r>
      <w:r>
        <w:rPr>
          <w:rFonts w:ascii="Garamond" w:hAnsi="Garamond"/>
          <w:color w:val="000000"/>
          <w:sz w:val="22"/>
          <w:szCs w:val="22"/>
        </w:rPr>
        <w:t xml:space="preserve">, </w:t>
      </w:r>
      <w:r w:rsidR="00F94B04">
        <w:rPr>
          <w:rFonts w:ascii="Garamond" w:hAnsi="Garamond"/>
          <w:color w:val="000000"/>
          <w:sz w:val="22"/>
          <w:szCs w:val="22"/>
        </w:rPr>
        <w:t xml:space="preserve">56 (3) </w:t>
      </w:r>
      <w:r>
        <w:rPr>
          <w:rFonts w:ascii="Garamond" w:hAnsi="Garamond"/>
          <w:color w:val="000000"/>
          <w:sz w:val="22"/>
          <w:szCs w:val="22"/>
        </w:rPr>
        <w:t>1–10.</w:t>
      </w:r>
    </w:p>
    <w:p w14:paraId="0A5E2EF1" w14:textId="77777777" w:rsidR="002F220A" w:rsidRDefault="002F220A" w:rsidP="002F220A">
      <w:pPr>
        <w:autoSpaceDE w:val="0"/>
        <w:autoSpaceDN w:val="0"/>
        <w:adjustRightInd w:val="0"/>
        <w:ind w:left="720"/>
        <w:rPr>
          <w:rFonts w:ascii="Garamond" w:hAnsi="Garamond"/>
          <w:color w:val="000000"/>
          <w:sz w:val="22"/>
          <w:szCs w:val="22"/>
        </w:rPr>
      </w:pPr>
    </w:p>
    <w:p w14:paraId="610636D0" w14:textId="77777777" w:rsidR="008D0481" w:rsidRDefault="000C5E9B" w:rsidP="008D5536">
      <w:pPr>
        <w:numPr>
          <w:ilvl w:val="0"/>
          <w:numId w:val="64"/>
        </w:numPr>
        <w:ind w:left="720"/>
        <w:rPr>
          <w:rFonts w:ascii="Garamond" w:hAnsi="Garamond"/>
          <w:color w:val="000000"/>
          <w:sz w:val="22"/>
          <w:szCs w:val="22"/>
        </w:rPr>
      </w:pPr>
      <w:r>
        <w:rPr>
          <w:rFonts w:ascii="Garamond" w:hAnsi="Garamond"/>
          <w:color w:val="000000"/>
          <w:sz w:val="22"/>
          <w:szCs w:val="22"/>
        </w:rPr>
        <w:t>Be Thankful for Great Colleagues,</w:t>
      </w:r>
      <w:r w:rsidR="00875BE0">
        <w:rPr>
          <w:rFonts w:ascii="Garamond" w:hAnsi="Garamond"/>
          <w:color w:val="000000"/>
          <w:sz w:val="22"/>
          <w:szCs w:val="22"/>
        </w:rPr>
        <w:t xml:space="preserve">  Dawn Iacobucci (ed.). </w:t>
      </w:r>
      <w:r w:rsidR="00875BE0">
        <w:rPr>
          <w:rFonts w:ascii="Garamond" w:hAnsi="Garamond"/>
          <w:i/>
          <w:iCs/>
          <w:color w:val="000000"/>
          <w:sz w:val="22"/>
          <w:szCs w:val="22"/>
        </w:rPr>
        <w:t>Foundations and Trends in Marketing</w:t>
      </w:r>
      <w:r w:rsidR="00875BE0">
        <w:rPr>
          <w:rFonts w:ascii="Garamond" w:hAnsi="Garamond"/>
          <w:color w:val="000000"/>
          <w:sz w:val="22"/>
          <w:szCs w:val="22"/>
        </w:rPr>
        <w:t>, Vol. 16 (1 – 2)</w:t>
      </w:r>
      <w:r w:rsidR="00801FE8">
        <w:rPr>
          <w:rFonts w:ascii="Garamond" w:hAnsi="Garamond"/>
          <w:color w:val="000000"/>
          <w:sz w:val="22"/>
          <w:szCs w:val="22"/>
        </w:rPr>
        <w:t>,</w:t>
      </w:r>
      <w:r>
        <w:rPr>
          <w:rFonts w:ascii="Garamond" w:hAnsi="Garamond"/>
          <w:color w:val="000000"/>
          <w:sz w:val="22"/>
          <w:szCs w:val="22"/>
        </w:rPr>
        <w:t xml:space="preserve"> </w:t>
      </w:r>
      <w:r w:rsidR="00875BE0">
        <w:rPr>
          <w:rFonts w:ascii="Garamond" w:hAnsi="Garamond"/>
          <w:color w:val="000000"/>
          <w:sz w:val="22"/>
          <w:szCs w:val="22"/>
        </w:rPr>
        <w:t>pp. 263 – 268.</w:t>
      </w:r>
    </w:p>
    <w:p w14:paraId="1E66FDC0" w14:textId="77777777" w:rsidR="0029470B" w:rsidRDefault="0029470B" w:rsidP="0029470B">
      <w:pPr>
        <w:ind w:left="720"/>
        <w:rPr>
          <w:rFonts w:ascii="Garamond" w:hAnsi="Garamond"/>
          <w:color w:val="000000"/>
          <w:sz w:val="22"/>
          <w:szCs w:val="22"/>
        </w:rPr>
      </w:pPr>
    </w:p>
    <w:p w14:paraId="4671C319" w14:textId="77777777" w:rsidR="002444B7" w:rsidRDefault="008D0481" w:rsidP="008D5536">
      <w:pPr>
        <w:numPr>
          <w:ilvl w:val="0"/>
          <w:numId w:val="64"/>
        </w:numPr>
        <w:ind w:left="720"/>
        <w:rPr>
          <w:rFonts w:ascii="Garamond" w:hAnsi="Garamond"/>
          <w:color w:val="000000"/>
          <w:sz w:val="22"/>
          <w:szCs w:val="22"/>
        </w:rPr>
      </w:pPr>
      <w:r>
        <w:rPr>
          <w:rFonts w:ascii="Garamond" w:hAnsi="Garamond"/>
          <w:bCs/>
          <w:color w:val="000000"/>
          <w:sz w:val="22"/>
          <w:szCs w:val="22"/>
        </w:rPr>
        <w:t>Do You Know How Your Customers Decide?</w:t>
      </w:r>
      <w:r w:rsidR="002444B7">
        <w:rPr>
          <w:rFonts w:ascii="Garamond" w:hAnsi="Garamond"/>
          <w:bCs/>
          <w:color w:val="000000"/>
          <w:sz w:val="22"/>
          <w:szCs w:val="22"/>
        </w:rPr>
        <w:t xml:space="preserve">, </w:t>
      </w:r>
      <w:r w:rsidR="002444B7">
        <w:rPr>
          <w:rFonts w:ascii="Garamond" w:hAnsi="Garamond"/>
          <w:i/>
          <w:iCs/>
          <w:color w:val="000000"/>
          <w:sz w:val="22"/>
          <w:szCs w:val="22"/>
        </w:rPr>
        <w:t>Branding Strategy Insider</w:t>
      </w:r>
      <w:r w:rsidR="002444B7">
        <w:rPr>
          <w:rFonts w:ascii="Garamond" w:hAnsi="Garamond"/>
          <w:color w:val="000000"/>
          <w:sz w:val="22"/>
          <w:szCs w:val="22"/>
        </w:rPr>
        <w:t xml:space="preserve">, </w:t>
      </w:r>
      <w:hyperlink r:id="rId43" w:tgtFrame="_blank" w:tooltip="https://www.brandingstrategyinsider.com/do-you-know-how-your-customers-decide/" w:history="1">
        <w:r>
          <w:rPr>
            <w:rFonts w:ascii="Garamond" w:hAnsi="Garamond" w:cs="Arial"/>
            <w:color w:val="000000"/>
            <w:sz w:val="22"/>
            <w:szCs w:val="22"/>
            <w:u w:val="single"/>
          </w:rPr>
          <w:br/>
        </w:r>
        <w:r>
          <w:rPr>
            <w:rStyle w:val="Hyperlink"/>
            <w:rFonts w:ascii="Garamond" w:hAnsi="Garamond" w:cs="Arial"/>
            <w:color w:val="000000"/>
            <w:sz w:val="22"/>
            <w:szCs w:val="22"/>
          </w:rPr>
          <w:t>https://www.brandingstrategyinsider.com/do-you-know-how-your-customers-decide/</w:t>
        </w:r>
      </w:hyperlink>
    </w:p>
    <w:p w14:paraId="15566163" w14:textId="77777777" w:rsidR="00B3308C" w:rsidRDefault="00B3308C" w:rsidP="008D5536">
      <w:pPr>
        <w:pStyle w:val="ListParagraph"/>
        <w:ind w:hanging="360"/>
        <w:rPr>
          <w:rFonts w:ascii="Garamond" w:hAnsi="Garamond"/>
          <w:color w:val="000000"/>
          <w:sz w:val="22"/>
          <w:szCs w:val="22"/>
        </w:rPr>
      </w:pPr>
    </w:p>
    <w:p w14:paraId="2DE2DB7F" w14:textId="77777777" w:rsidR="00A813F4" w:rsidRDefault="002670BE" w:rsidP="008D5536">
      <w:pPr>
        <w:numPr>
          <w:ilvl w:val="0"/>
          <w:numId w:val="64"/>
        </w:numPr>
        <w:ind w:left="720"/>
        <w:rPr>
          <w:rFonts w:ascii="Garamond" w:hAnsi="Garamond"/>
          <w:color w:val="000000"/>
          <w:sz w:val="22"/>
          <w:szCs w:val="22"/>
        </w:rPr>
      </w:pPr>
      <w:r>
        <w:rPr>
          <w:rFonts w:ascii="Garamond" w:hAnsi="Garamond"/>
          <w:color w:val="000000"/>
          <w:sz w:val="22"/>
          <w:szCs w:val="22"/>
        </w:rPr>
        <w:t xml:space="preserve">The Human Face of Intangible Assets, </w:t>
      </w:r>
      <w:r>
        <w:rPr>
          <w:rFonts w:ascii="Garamond" w:hAnsi="Garamond"/>
          <w:i/>
          <w:iCs/>
          <w:color w:val="000000"/>
          <w:sz w:val="22"/>
          <w:szCs w:val="22"/>
        </w:rPr>
        <w:t>Brand</w:t>
      </w:r>
      <w:r w:rsidR="00B3308C">
        <w:rPr>
          <w:rFonts w:ascii="Garamond" w:hAnsi="Garamond"/>
          <w:i/>
          <w:iCs/>
          <w:color w:val="000000"/>
          <w:sz w:val="22"/>
          <w:szCs w:val="22"/>
        </w:rPr>
        <w:t>ing Strategy</w:t>
      </w:r>
      <w:r>
        <w:rPr>
          <w:rFonts w:ascii="Garamond" w:hAnsi="Garamond"/>
          <w:i/>
          <w:iCs/>
          <w:color w:val="000000"/>
          <w:sz w:val="22"/>
          <w:szCs w:val="22"/>
        </w:rPr>
        <w:t xml:space="preserve"> Insider</w:t>
      </w:r>
      <w:r w:rsidR="00B3308C">
        <w:rPr>
          <w:rFonts w:ascii="Garamond" w:hAnsi="Garamond"/>
          <w:color w:val="000000"/>
          <w:sz w:val="22"/>
          <w:szCs w:val="22"/>
        </w:rPr>
        <w:t xml:space="preserve">, </w:t>
      </w:r>
      <w:hyperlink r:id="rId44" w:history="1">
        <w:r w:rsidR="00A813F4">
          <w:rPr>
            <w:rStyle w:val="Hyperlink"/>
            <w:rFonts w:ascii="Garamond" w:hAnsi="Garamond" w:cs="Arial"/>
            <w:color w:val="000000"/>
            <w:sz w:val="22"/>
            <w:szCs w:val="22"/>
          </w:rPr>
          <w:t>https://www.brandingstrategyinsider.com/the-human-face-of-intangible-assets/</w:t>
        </w:r>
        <w:r w:rsidR="00A813F4">
          <w:rPr>
            <w:rStyle w:val="Hyperlink"/>
            <w:rFonts w:ascii="Garamond" w:hAnsi="Garamond"/>
            <w:color w:val="000000"/>
            <w:sz w:val="22"/>
            <w:szCs w:val="22"/>
          </w:rPr>
          <w:t>\</w:t>
        </w:r>
      </w:hyperlink>
    </w:p>
    <w:p w14:paraId="730B6A61" w14:textId="77777777" w:rsidR="00A813F4" w:rsidRDefault="00A813F4" w:rsidP="008D5536">
      <w:pPr>
        <w:pStyle w:val="ListParagraph"/>
        <w:ind w:hanging="360"/>
        <w:rPr>
          <w:rFonts w:ascii="Garamond" w:hAnsi="Garamond"/>
          <w:bCs/>
          <w:color w:val="000000"/>
          <w:sz w:val="22"/>
          <w:szCs w:val="22"/>
        </w:rPr>
      </w:pPr>
    </w:p>
    <w:p w14:paraId="17FD03E0" w14:textId="77777777" w:rsidR="00A813F4" w:rsidRDefault="00875BE0" w:rsidP="008D5536">
      <w:pPr>
        <w:numPr>
          <w:ilvl w:val="0"/>
          <w:numId w:val="64"/>
        </w:numPr>
        <w:ind w:left="720"/>
        <w:rPr>
          <w:rFonts w:ascii="Garamond" w:hAnsi="Garamond"/>
          <w:color w:val="000000"/>
          <w:sz w:val="22"/>
          <w:szCs w:val="22"/>
        </w:rPr>
      </w:pPr>
      <w:r>
        <w:rPr>
          <w:rFonts w:ascii="Garamond" w:hAnsi="Garamond"/>
          <w:bCs/>
          <w:color w:val="000000"/>
          <w:sz w:val="22"/>
          <w:szCs w:val="22"/>
        </w:rPr>
        <w:t>The Role of Innovation: Is your organization failing often enough?</w:t>
      </w:r>
      <w:r w:rsidR="00A813F4">
        <w:rPr>
          <w:rFonts w:ascii="Garamond" w:hAnsi="Garamond"/>
          <w:bCs/>
          <w:color w:val="000000"/>
          <w:sz w:val="22"/>
          <w:szCs w:val="22"/>
        </w:rPr>
        <w:t xml:space="preserve">, </w:t>
      </w:r>
      <w:r w:rsidR="00A813F4">
        <w:rPr>
          <w:rFonts w:ascii="Garamond" w:hAnsi="Garamond"/>
          <w:i/>
          <w:iCs/>
          <w:color w:val="000000"/>
          <w:sz w:val="22"/>
          <w:szCs w:val="22"/>
        </w:rPr>
        <w:t>Branding Strategy Insider</w:t>
      </w:r>
      <w:r w:rsidR="00A813F4">
        <w:rPr>
          <w:rFonts w:ascii="Garamond" w:hAnsi="Garamond"/>
          <w:color w:val="000000"/>
          <w:sz w:val="22"/>
          <w:szCs w:val="22"/>
        </w:rPr>
        <w:t xml:space="preserve">, </w:t>
      </w:r>
      <w:hyperlink r:id="rId45" w:tgtFrame="_blank" w:tooltip="https://www.brandingstrategyinsider.com/fostering-creativity-and-innovation-for-competitive-advantage/" w:history="1">
        <w:r w:rsidR="00A813F4">
          <w:rPr>
            <w:rStyle w:val="Hyperlink"/>
            <w:rFonts w:ascii="Garamond" w:hAnsi="Garamond" w:cs="Arial"/>
            <w:color w:val="000000"/>
            <w:sz w:val="22"/>
            <w:szCs w:val="22"/>
          </w:rPr>
          <w:t>https://www.brandingstrategyinsider.com/fostering-creativity-and-innovation-for-competitive-advantage/</w:t>
        </w:r>
      </w:hyperlink>
    </w:p>
    <w:p w14:paraId="608A6CC8" w14:textId="77777777" w:rsidR="008D6151" w:rsidRDefault="008D6151" w:rsidP="008D6151">
      <w:pPr>
        <w:rPr>
          <w:rFonts w:ascii="Garamond" w:hAnsi="Garamond"/>
          <w:color w:val="000000"/>
          <w:sz w:val="22"/>
          <w:szCs w:val="22"/>
        </w:rPr>
      </w:pPr>
    </w:p>
    <w:p w14:paraId="397C2EA4" w14:textId="77777777" w:rsidR="006F1324" w:rsidRDefault="00862C92" w:rsidP="008D6151">
      <w:pPr>
        <w:numPr>
          <w:ilvl w:val="0"/>
          <w:numId w:val="64"/>
        </w:numPr>
        <w:ind w:left="720"/>
        <w:rPr>
          <w:rFonts w:ascii="Garamond" w:hAnsi="Garamond"/>
          <w:color w:val="000000"/>
          <w:sz w:val="22"/>
          <w:szCs w:val="22"/>
        </w:rPr>
      </w:pPr>
      <w:r>
        <w:rPr>
          <w:rFonts w:ascii="Garamond" w:hAnsi="Garamond"/>
          <w:color w:val="000000"/>
          <w:sz w:val="22"/>
          <w:szCs w:val="22"/>
        </w:rPr>
        <w:t xml:space="preserve">Why </w:t>
      </w:r>
      <w:r w:rsidR="00CF22C8">
        <w:rPr>
          <w:rFonts w:ascii="Garamond" w:hAnsi="Garamond"/>
          <w:color w:val="000000"/>
          <w:sz w:val="22"/>
          <w:szCs w:val="22"/>
        </w:rPr>
        <w:t xml:space="preserve">Satisfying Customers is Not Enough, </w:t>
      </w:r>
      <w:r w:rsidR="00CF22C8">
        <w:rPr>
          <w:rFonts w:ascii="Garamond" w:hAnsi="Garamond"/>
          <w:i/>
          <w:iCs/>
          <w:color w:val="000000"/>
          <w:sz w:val="22"/>
          <w:szCs w:val="22"/>
        </w:rPr>
        <w:t>Branding Strategy Insider</w:t>
      </w:r>
      <w:r w:rsidR="00CF22C8">
        <w:rPr>
          <w:rFonts w:ascii="Garamond" w:hAnsi="Garamond"/>
          <w:color w:val="000000"/>
          <w:sz w:val="22"/>
          <w:szCs w:val="22"/>
        </w:rPr>
        <w:t xml:space="preserve">, </w:t>
      </w:r>
      <w:hyperlink r:id="rId46" w:history="1">
        <w:r w:rsidR="001D48F2">
          <w:rPr>
            <w:rStyle w:val="Hyperlink"/>
            <w:rFonts w:ascii="Garamond" w:hAnsi="Garamond"/>
            <w:color w:val="000000"/>
            <w:sz w:val="22"/>
            <w:szCs w:val="22"/>
          </w:rPr>
          <w:t>https://www.brandingstrategyinsider.com/why-satisfying-customers-is-not-enough/</w:t>
        </w:r>
      </w:hyperlink>
    </w:p>
    <w:p w14:paraId="6C161853" w14:textId="77777777" w:rsidR="006F1324" w:rsidRDefault="006F1324" w:rsidP="008D6151">
      <w:pPr>
        <w:pStyle w:val="ListParagraph"/>
        <w:ind w:left="630"/>
        <w:rPr>
          <w:rFonts w:ascii="Garamond" w:hAnsi="Garamond" w:cs="Calibri"/>
          <w:color w:val="000000"/>
          <w:sz w:val="22"/>
          <w:szCs w:val="22"/>
        </w:rPr>
      </w:pPr>
    </w:p>
    <w:p w14:paraId="26B024AF" w14:textId="77777777" w:rsidR="000A023A" w:rsidRDefault="006F1324" w:rsidP="008D6151">
      <w:pPr>
        <w:numPr>
          <w:ilvl w:val="0"/>
          <w:numId w:val="64"/>
        </w:numPr>
        <w:ind w:left="630" w:hanging="270"/>
        <w:rPr>
          <w:rFonts w:ascii="Garamond" w:hAnsi="Garamond"/>
          <w:color w:val="000000"/>
          <w:sz w:val="22"/>
          <w:szCs w:val="22"/>
        </w:rPr>
      </w:pPr>
      <w:r>
        <w:rPr>
          <w:rFonts w:ascii="Garamond" w:hAnsi="Garamond" w:cs="Calibri"/>
          <w:color w:val="000000"/>
          <w:sz w:val="22"/>
          <w:szCs w:val="22"/>
        </w:rPr>
        <w:t>If recession impacted your brand, what would you do? Here's 5 ways to stay competitive</w:t>
      </w:r>
      <w:r w:rsidR="001D48F2">
        <w:rPr>
          <w:rFonts w:ascii="Garamond" w:hAnsi="Garamond" w:cs="Calibri"/>
          <w:color w:val="000000"/>
          <w:sz w:val="22"/>
          <w:szCs w:val="22"/>
        </w:rPr>
        <w:t xml:space="preserve">, </w:t>
      </w:r>
      <w:r w:rsidR="001D48F2">
        <w:rPr>
          <w:rFonts w:ascii="Garamond" w:hAnsi="Garamond" w:cs="Calibri"/>
          <w:i/>
          <w:iCs/>
          <w:color w:val="000000"/>
          <w:sz w:val="22"/>
          <w:szCs w:val="22"/>
        </w:rPr>
        <w:t>Branding Strategy Insider</w:t>
      </w:r>
      <w:r w:rsidR="001D48F2">
        <w:rPr>
          <w:rFonts w:ascii="Garamond" w:hAnsi="Garamond" w:cs="Calibri"/>
          <w:color w:val="000000"/>
          <w:sz w:val="22"/>
          <w:szCs w:val="22"/>
        </w:rPr>
        <w:t xml:space="preserve">, </w:t>
      </w:r>
      <w:hyperlink r:id="rId47" w:history="1">
        <w:r w:rsidR="00515F74">
          <w:rPr>
            <w:rStyle w:val="Hyperlink"/>
            <w:rFonts w:ascii="Garamond" w:hAnsi="Garamond" w:cs="Calibri"/>
            <w:color w:val="000000"/>
            <w:sz w:val="22"/>
            <w:szCs w:val="22"/>
          </w:rPr>
          <w:t>https://www.brandingstrategyinsider.com/5-ways-brands-can-stay-competitive-in-a-recession/</w:t>
        </w:r>
      </w:hyperlink>
    </w:p>
    <w:p w14:paraId="4E7C2311" w14:textId="77777777" w:rsidR="0091412A" w:rsidRDefault="0091412A" w:rsidP="0091412A">
      <w:pPr>
        <w:rPr>
          <w:rFonts w:ascii="Garamond" w:hAnsi="Garamond"/>
          <w:color w:val="000000"/>
          <w:sz w:val="22"/>
          <w:szCs w:val="22"/>
        </w:rPr>
      </w:pPr>
    </w:p>
    <w:p w14:paraId="0B5A26AF" w14:textId="77777777" w:rsidR="002018A3" w:rsidRDefault="00515F74" w:rsidP="008D6151">
      <w:pPr>
        <w:numPr>
          <w:ilvl w:val="0"/>
          <w:numId w:val="64"/>
        </w:numPr>
        <w:ind w:left="630" w:hanging="270"/>
        <w:rPr>
          <w:rFonts w:ascii="Garamond" w:hAnsi="Garamond"/>
          <w:color w:val="000000"/>
          <w:sz w:val="22"/>
          <w:szCs w:val="22"/>
        </w:rPr>
      </w:pPr>
      <w:r>
        <w:rPr>
          <w:rFonts w:ascii="Garamond" w:hAnsi="Garamond"/>
          <w:color w:val="000000"/>
          <w:sz w:val="22"/>
          <w:szCs w:val="22"/>
        </w:rPr>
        <w:t xml:space="preserve">What </w:t>
      </w:r>
      <w:r w:rsidR="000A023A">
        <w:rPr>
          <w:rFonts w:ascii="Garamond" w:hAnsi="Garamond"/>
          <w:color w:val="000000"/>
          <w:sz w:val="22"/>
          <w:szCs w:val="22"/>
        </w:rPr>
        <w:t>Should</w:t>
      </w:r>
      <w:r>
        <w:rPr>
          <w:rFonts w:ascii="Garamond" w:hAnsi="Garamond"/>
          <w:color w:val="000000"/>
          <w:sz w:val="22"/>
          <w:szCs w:val="22"/>
        </w:rPr>
        <w:t xml:space="preserve"> Marketing Contribute to Your Organization?,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w:t>
      </w:r>
      <w:r>
        <w:rPr>
          <w:rFonts w:ascii="Garamond" w:hAnsi="Garamond"/>
          <w:color w:val="000000"/>
          <w:sz w:val="22"/>
          <w:szCs w:val="22"/>
        </w:rPr>
        <w:t xml:space="preserve">, </w:t>
      </w:r>
      <w:hyperlink r:id="rId48" w:tgtFrame="_blank" w:tooltip="https://www.brandingstrategyinsider.com/what-should-marketing-contribute-to-your-organization/" w:history="1">
        <w:r w:rsidR="000A023A">
          <w:rPr>
            <w:rStyle w:val="Hyperlink"/>
            <w:rFonts w:ascii="Garamond" w:hAnsi="Garamond" w:cs="Arial"/>
            <w:color w:val="000000"/>
            <w:sz w:val="22"/>
            <w:szCs w:val="22"/>
          </w:rPr>
          <w:t>https://www.brandingstrategyinsider.com/what-should-marketing-contribute-to-your-organization/</w:t>
        </w:r>
      </w:hyperlink>
      <w:r w:rsidR="00BB34AE">
        <w:rPr>
          <w:rFonts w:ascii="Garamond" w:hAnsi="Garamond"/>
          <w:color w:val="000000"/>
          <w:sz w:val="22"/>
          <w:szCs w:val="22"/>
        </w:rPr>
        <w:t>.</w:t>
      </w:r>
    </w:p>
    <w:p w14:paraId="1C8AC372" w14:textId="77777777" w:rsidR="00BB34AE" w:rsidRDefault="00BB34AE" w:rsidP="00BB34AE">
      <w:pPr>
        <w:ind w:left="630"/>
        <w:rPr>
          <w:rFonts w:ascii="Garamond" w:hAnsi="Garamond"/>
          <w:color w:val="000000"/>
          <w:sz w:val="22"/>
          <w:szCs w:val="22"/>
        </w:rPr>
      </w:pPr>
    </w:p>
    <w:p w14:paraId="1278A4EA" w14:textId="77777777" w:rsidR="00827001" w:rsidRDefault="003D5B04" w:rsidP="008D6151">
      <w:pPr>
        <w:numPr>
          <w:ilvl w:val="0"/>
          <w:numId w:val="64"/>
        </w:numPr>
        <w:ind w:left="630" w:hanging="270"/>
        <w:rPr>
          <w:rFonts w:ascii="Garamond" w:hAnsi="Garamond"/>
          <w:color w:val="000000"/>
          <w:sz w:val="22"/>
          <w:szCs w:val="22"/>
        </w:rPr>
      </w:pPr>
      <w:r>
        <w:rPr>
          <w:rFonts w:ascii="Garamond" w:hAnsi="Garamond"/>
          <w:color w:val="000000"/>
          <w:sz w:val="22"/>
          <w:szCs w:val="22"/>
        </w:rPr>
        <w:t xml:space="preserve">Planning for Growth,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 </w:t>
      </w:r>
      <w:hyperlink r:id="rId49" w:tgtFrame="_blank" w:tooltip="https://www.brandingstrategyinsider.com/4-keys-to-planning-for-brand-growth/" w:history="1">
        <w:r w:rsidR="002018A3">
          <w:rPr>
            <w:rStyle w:val="Hyperlink"/>
            <w:rFonts w:ascii="Garamond" w:hAnsi="Garamond" w:cs="Arial"/>
            <w:color w:val="000000"/>
            <w:sz w:val="22"/>
            <w:szCs w:val="22"/>
          </w:rPr>
          <w:t>https://www.brandingstrategyinsider.com/4-keys-to-planning-for-brand-growth/</w:t>
        </w:r>
      </w:hyperlink>
    </w:p>
    <w:p w14:paraId="395B56D6" w14:textId="77777777" w:rsidR="008511E2" w:rsidRDefault="008511E2" w:rsidP="008511E2">
      <w:pPr>
        <w:ind w:left="630"/>
        <w:rPr>
          <w:rFonts w:ascii="Garamond" w:hAnsi="Garamond"/>
          <w:color w:val="000000"/>
          <w:sz w:val="22"/>
          <w:szCs w:val="22"/>
        </w:rPr>
      </w:pPr>
    </w:p>
    <w:p w14:paraId="001F2191" w14:textId="77777777" w:rsidR="00827001" w:rsidRDefault="00BE3B2A" w:rsidP="008D6151">
      <w:pPr>
        <w:numPr>
          <w:ilvl w:val="0"/>
          <w:numId w:val="64"/>
        </w:numPr>
        <w:ind w:left="630" w:hanging="270"/>
        <w:rPr>
          <w:rFonts w:ascii="Garamond" w:hAnsi="Garamond"/>
          <w:color w:val="000000"/>
          <w:sz w:val="22"/>
          <w:szCs w:val="22"/>
        </w:rPr>
      </w:pPr>
      <w:r>
        <w:rPr>
          <w:rFonts w:ascii="Garamond" w:hAnsi="Garamond"/>
          <w:color w:val="000000"/>
          <w:sz w:val="22"/>
          <w:szCs w:val="22"/>
        </w:rPr>
        <w:t xml:space="preserve">Effective Advertising is No Mystery: Focus on Benefits,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 </w:t>
      </w:r>
      <w:hyperlink r:id="rId50" w:tgtFrame="_blank" w:tooltip="https://www.brandingstrategyinsider.com/one-simple-test-for-effective-advertising/" w:history="1">
        <w:r w:rsidR="00827001">
          <w:rPr>
            <w:rStyle w:val="Hyperlink"/>
            <w:rFonts w:ascii="Garamond" w:hAnsi="Garamond" w:cs="Arial"/>
            <w:color w:val="000000"/>
            <w:sz w:val="22"/>
            <w:szCs w:val="22"/>
          </w:rPr>
          <w:t>https://www.brandingstrategyinsider.com/one-simple-test-for-effective-advertising/</w:t>
        </w:r>
      </w:hyperlink>
    </w:p>
    <w:p w14:paraId="455778A3" w14:textId="77777777" w:rsidR="00196060" w:rsidRDefault="00196060" w:rsidP="00196060">
      <w:pPr>
        <w:rPr>
          <w:rFonts w:ascii="Garamond" w:hAnsi="Garamond"/>
          <w:color w:val="000000"/>
          <w:sz w:val="22"/>
          <w:szCs w:val="22"/>
        </w:rPr>
      </w:pPr>
    </w:p>
    <w:p w14:paraId="47BBF190" w14:textId="77777777" w:rsidR="0001536F" w:rsidRDefault="00935454" w:rsidP="008D6151">
      <w:pPr>
        <w:numPr>
          <w:ilvl w:val="0"/>
          <w:numId w:val="64"/>
        </w:numPr>
        <w:ind w:left="630" w:hanging="270"/>
        <w:rPr>
          <w:rFonts w:ascii="Garamond" w:hAnsi="Garamond"/>
          <w:color w:val="000000"/>
          <w:sz w:val="22"/>
          <w:szCs w:val="22"/>
        </w:rPr>
      </w:pPr>
      <w:r>
        <w:rPr>
          <w:rFonts w:ascii="Garamond" w:hAnsi="Garamond"/>
          <w:color w:val="000000"/>
          <w:sz w:val="22"/>
          <w:szCs w:val="22"/>
        </w:rPr>
        <w:t xml:space="preserve">Why Private Equity Loves Brands,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 </w:t>
      </w:r>
      <w:hyperlink r:id="rId51" w:tgtFrame="_blank" w:tooltip="https://brandingstrategyinsider.com/why-private-equity-loves-brands/" w:history="1">
        <w:r w:rsidR="008815F5">
          <w:rPr>
            <w:rStyle w:val="Hyperlink"/>
            <w:rFonts w:ascii="Garamond" w:hAnsi="Garamond" w:cs="Arial"/>
            <w:color w:val="000000"/>
            <w:sz w:val="22"/>
            <w:szCs w:val="22"/>
          </w:rPr>
          <w:t>https://brandingstrategyinsider.com/why-private-equity-loves-brands/</w:t>
        </w:r>
      </w:hyperlink>
    </w:p>
    <w:p w14:paraId="102EFC34" w14:textId="77777777" w:rsidR="008315E7" w:rsidRDefault="008315E7" w:rsidP="008315E7">
      <w:pPr>
        <w:ind w:left="630"/>
        <w:rPr>
          <w:rFonts w:ascii="Garamond" w:hAnsi="Garamond"/>
          <w:color w:val="000000"/>
          <w:sz w:val="22"/>
          <w:szCs w:val="22"/>
        </w:rPr>
      </w:pPr>
    </w:p>
    <w:p w14:paraId="758E1707" w14:textId="77777777" w:rsidR="006A7A0A" w:rsidRDefault="0001536F" w:rsidP="008D6151">
      <w:pPr>
        <w:numPr>
          <w:ilvl w:val="0"/>
          <w:numId w:val="64"/>
        </w:numPr>
        <w:ind w:left="630" w:hanging="270"/>
        <w:rPr>
          <w:rFonts w:ascii="Garamond" w:hAnsi="Garamond"/>
          <w:color w:val="000000"/>
          <w:sz w:val="22"/>
          <w:szCs w:val="22"/>
        </w:rPr>
      </w:pPr>
      <w:r>
        <w:rPr>
          <w:rFonts w:ascii="Garamond" w:hAnsi="Garamond"/>
          <w:bCs/>
          <w:color w:val="000000"/>
          <w:sz w:val="22"/>
          <w:szCs w:val="22"/>
        </w:rPr>
        <w:t xml:space="preserve">Brands as Business Models: Being Clear about Making Money, </w:t>
      </w:r>
      <w:r>
        <w:rPr>
          <w:rFonts w:ascii="Garamond" w:hAnsi="Garamond"/>
          <w:i/>
          <w:iCs/>
          <w:color w:val="000000"/>
          <w:sz w:val="22"/>
          <w:szCs w:val="22"/>
        </w:rPr>
        <w:t>Brand</w:t>
      </w:r>
      <w:r w:rsidR="00606B8A">
        <w:rPr>
          <w:rFonts w:ascii="Garamond" w:hAnsi="Garamond"/>
          <w:i/>
          <w:iCs/>
          <w:color w:val="000000"/>
          <w:sz w:val="22"/>
          <w:szCs w:val="22"/>
        </w:rPr>
        <w:t>ing</w:t>
      </w:r>
      <w:r>
        <w:rPr>
          <w:rFonts w:ascii="Garamond" w:hAnsi="Garamond"/>
          <w:i/>
          <w:iCs/>
          <w:color w:val="000000"/>
          <w:sz w:val="22"/>
          <w:szCs w:val="22"/>
        </w:rPr>
        <w:t xml:space="preserve"> Strategy Insider, </w:t>
      </w:r>
      <w:hyperlink r:id="rId52" w:history="1">
        <w:r w:rsidR="00606B8A" w:rsidRPr="0084256A">
          <w:rPr>
            <w:rStyle w:val="Hyperlink"/>
            <w:rFonts w:ascii="Garamond" w:hAnsi="Garamond"/>
            <w:i/>
            <w:iCs/>
            <w:sz w:val="22"/>
            <w:szCs w:val="22"/>
          </w:rPr>
          <w:t>https://brandingstrategyinsider.com/brands-as-business-models/.</w:t>
        </w:r>
      </w:hyperlink>
      <w:r w:rsidR="00606B8A">
        <w:rPr>
          <w:rFonts w:ascii="Garamond" w:hAnsi="Garamond"/>
          <w:color w:val="000000"/>
          <w:sz w:val="22"/>
          <w:szCs w:val="22"/>
        </w:rPr>
        <w:t xml:space="preserve"> </w:t>
      </w:r>
    </w:p>
    <w:p w14:paraId="671653F6" w14:textId="77777777" w:rsidR="003F21BD" w:rsidRDefault="003F21BD" w:rsidP="003F21BD">
      <w:pPr>
        <w:ind w:left="630"/>
        <w:rPr>
          <w:rFonts w:ascii="Garamond" w:hAnsi="Garamond"/>
          <w:color w:val="000000"/>
          <w:sz w:val="22"/>
          <w:szCs w:val="22"/>
        </w:rPr>
      </w:pPr>
    </w:p>
    <w:p w14:paraId="5E9FFE46" w14:textId="77777777" w:rsidR="00557779" w:rsidRDefault="00557779" w:rsidP="00557779">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2021</w:t>
      </w:r>
    </w:p>
    <w:p w14:paraId="3AEAB193" w14:textId="77777777" w:rsidR="006E5564" w:rsidRDefault="006E5564" w:rsidP="00557779">
      <w:pPr>
        <w:widowControl w:val="0"/>
        <w:spacing w:line="240" w:lineRule="atLeast"/>
        <w:ind w:right="-90"/>
        <w:jc w:val="center"/>
        <w:rPr>
          <w:rFonts w:ascii="Garamond" w:hAnsi="Garamond"/>
          <w:b/>
          <w:color w:val="000000"/>
          <w:sz w:val="22"/>
          <w:szCs w:val="22"/>
        </w:rPr>
      </w:pPr>
    </w:p>
    <w:p w14:paraId="58AB2EB1" w14:textId="77777777" w:rsidR="007A6099" w:rsidRDefault="007A6099" w:rsidP="007A6099">
      <w:pPr>
        <w:pStyle w:val="ListParagraph"/>
        <w:numPr>
          <w:ilvl w:val="0"/>
          <w:numId w:val="61"/>
        </w:numPr>
        <w:rPr>
          <w:rFonts w:ascii="Garamond" w:hAnsi="Garamond"/>
          <w:color w:val="000000"/>
          <w:sz w:val="22"/>
          <w:szCs w:val="22"/>
        </w:rPr>
      </w:pPr>
      <w:r>
        <w:rPr>
          <w:rFonts w:ascii="Garamond" w:hAnsi="Garamond"/>
          <w:color w:val="000000"/>
          <w:sz w:val="22"/>
          <w:szCs w:val="22"/>
        </w:rPr>
        <w:t xml:space="preserve">The Re–institutionalization of Marketing, </w:t>
      </w:r>
      <w:r>
        <w:rPr>
          <w:rFonts w:ascii="Garamond" w:hAnsi="Garamond"/>
          <w:i/>
          <w:iCs/>
          <w:color w:val="000000"/>
          <w:sz w:val="22"/>
          <w:szCs w:val="22"/>
        </w:rPr>
        <w:t>Academy of Marketing Science Review</w:t>
      </w:r>
      <w:r>
        <w:rPr>
          <w:rFonts w:ascii="Garamond" w:hAnsi="Garamond"/>
          <w:color w:val="000000"/>
          <w:sz w:val="22"/>
          <w:szCs w:val="22"/>
        </w:rPr>
        <w:t xml:space="preserve">, </w:t>
      </w:r>
      <w:r w:rsidR="00E53F2A">
        <w:rPr>
          <w:rFonts w:ascii="Garamond" w:hAnsi="Garamond"/>
          <w:color w:val="000000"/>
          <w:sz w:val="22"/>
          <w:szCs w:val="22"/>
        </w:rPr>
        <w:t xml:space="preserve">11 (2), 446 </w:t>
      </w:r>
      <w:r w:rsidR="00BC18C0">
        <w:rPr>
          <w:rFonts w:ascii="Garamond" w:hAnsi="Garamond"/>
          <w:color w:val="000000"/>
          <w:sz w:val="22"/>
          <w:szCs w:val="22"/>
        </w:rPr>
        <w:t xml:space="preserve">– 453, </w:t>
      </w:r>
      <w:r>
        <w:rPr>
          <w:rFonts w:ascii="Garamond" w:hAnsi="Garamond"/>
          <w:color w:val="000000"/>
          <w:sz w:val="22"/>
          <w:szCs w:val="22"/>
        </w:rPr>
        <w:t>https://doi.org/10.1007/s13162-021-00220-0 (with Martin Key, Terry Clark, O.C. Ferrell, and Leyland Pitt).</w:t>
      </w:r>
    </w:p>
    <w:p w14:paraId="3A2B116C" w14:textId="77777777" w:rsidR="007A6099" w:rsidRDefault="007A6099" w:rsidP="007A6099">
      <w:pPr>
        <w:pStyle w:val="ListParagraph"/>
        <w:rPr>
          <w:rFonts w:ascii="Garamond" w:hAnsi="Garamond"/>
          <w:color w:val="000000"/>
          <w:sz w:val="22"/>
          <w:szCs w:val="22"/>
        </w:rPr>
      </w:pPr>
    </w:p>
    <w:p w14:paraId="21481CE6" w14:textId="77777777" w:rsidR="00287EB7" w:rsidRDefault="00287EB7" w:rsidP="00287EB7">
      <w:pPr>
        <w:numPr>
          <w:ilvl w:val="0"/>
          <w:numId w:val="61"/>
        </w:numPr>
        <w:rPr>
          <w:rFonts w:ascii="Garamond" w:hAnsi="Garamond"/>
          <w:color w:val="000000"/>
          <w:sz w:val="22"/>
          <w:szCs w:val="22"/>
        </w:rPr>
      </w:pPr>
      <w:r>
        <w:rPr>
          <w:rFonts w:ascii="Garamond" w:hAnsi="Garamond"/>
          <w:color w:val="000000"/>
          <w:sz w:val="22"/>
          <w:szCs w:val="22"/>
        </w:rPr>
        <w:t>Message and Media: The Future of Advertising Research and Practice In a Digital Environment</w:t>
      </w:r>
      <w:r>
        <w:rPr>
          <w:rFonts w:ascii="Garamond" w:hAnsi="Garamond"/>
          <w:i/>
          <w:iCs/>
          <w:color w:val="000000"/>
          <w:sz w:val="22"/>
          <w:szCs w:val="22"/>
        </w:rPr>
        <w:t>, Journal of International Advertising</w:t>
      </w:r>
      <w:r>
        <w:rPr>
          <w:rFonts w:ascii="Garamond" w:hAnsi="Garamond"/>
          <w:color w:val="000000"/>
          <w:sz w:val="22"/>
          <w:szCs w:val="22"/>
        </w:rPr>
        <w:t xml:space="preserve">, </w:t>
      </w:r>
      <w:r w:rsidR="00E410B3">
        <w:rPr>
          <w:rFonts w:ascii="Garamond" w:hAnsi="Garamond"/>
          <w:color w:val="000000"/>
          <w:sz w:val="22"/>
          <w:szCs w:val="22"/>
        </w:rPr>
        <w:t>41 (5), 827 – 849</w:t>
      </w:r>
      <w:r>
        <w:rPr>
          <w:rFonts w:ascii="Garamond" w:hAnsi="Garamond"/>
          <w:color w:val="000000"/>
          <w:sz w:val="22"/>
          <w:szCs w:val="22"/>
        </w:rPr>
        <w:t>. (with Scott Koslow).</w:t>
      </w:r>
    </w:p>
    <w:p w14:paraId="66897407" w14:textId="77777777" w:rsidR="00E568D2" w:rsidRDefault="00E568D2" w:rsidP="00E568D2">
      <w:pPr>
        <w:rPr>
          <w:rFonts w:ascii="Garamond" w:hAnsi="Garamond"/>
          <w:color w:val="000000"/>
          <w:sz w:val="22"/>
          <w:szCs w:val="22"/>
        </w:rPr>
      </w:pPr>
    </w:p>
    <w:p w14:paraId="42350D87" w14:textId="77777777" w:rsidR="00557779" w:rsidRDefault="00557779" w:rsidP="00557779">
      <w:pPr>
        <w:widowControl w:val="0"/>
        <w:numPr>
          <w:ilvl w:val="0"/>
          <w:numId w:val="61"/>
        </w:numPr>
        <w:autoSpaceDE w:val="0"/>
        <w:autoSpaceDN w:val="0"/>
        <w:adjustRightInd w:val="0"/>
        <w:ind w:right="-90"/>
        <w:rPr>
          <w:rFonts w:ascii="Garamond" w:hAnsi="Garamond"/>
          <w:i/>
          <w:color w:val="000000"/>
          <w:sz w:val="22"/>
          <w:szCs w:val="22"/>
        </w:rPr>
      </w:pPr>
      <w:r>
        <w:rPr>
          <w:rFonts w:ascii="Garamond" w:hAnsi="Garamond" w:cs="Calibri"/>
          <w:i/>
          <w:color w:val="000000"/>
          <w:sz w:val="22"/>
          <w:szCs w:val="22"/>
        </w:rPr>
        <w:t>Marketing Accountability for Marketing and Non-marketing Outcomes</w:t>
      </w:r>
      <w:r>
        <w:rPr>
          <w:rFonts w:ascii="Garamond" w:hAnsi="Garamond" w:cs="Calibri"/>
          <w:color w:val="000000"/>
          <w:sz w:val="22"/>
          <w:szCs w:val="22"/>
        </w:rPr>
        <w:t xml:space="preserve">, </w:t>
      </w:r>
      <w:r>
        <w:rPr>
          <w:rFonts w:ascii="Garamond" w:hAnsi="Garamond" w:cs="Calibri"/>
          <w:i/>
          <w:color w:val="000000"/>
          <w:sz w:val="22"/>
          <w:szCs w:val="22"/>
        </w:rPr>
        <w:t>Review of Marketing Research</w:t>
      </w:r>
      <w:r>
        <w:rPr>
          <w:rFonts w:ascii="Garamond" w:hAnsi="Garamond" w:cs="Calibri"/>
          <w:color w:val="000000"/>
          <w:sz w:val="22"/>
          <w:szCs w:val="22"/>
        </w:rPr>
        <w:t xml:space="preserve">, </w:t>
      </w:r>
      <w:r>
        <w:rPr>
          <w:rFonts w:ascii="Garamond" w:hAnsi="Garamond" w:cs="Calibri"/>
          <w:i/>
          <w:color w:val="000000"/>
          <w:sz w:val="22"/>
          <w:szCs w:val="22"/>
        </w:rPr>
        <w:t xml:space="preserve">Volume </w:t>
      </w:r>
      <w:r w:rsidR="004D5F25">
        <w:rPr>
          <w:rFonts w:ascii="Garamond" w:hAnsi="Garamond" w:cs="Calibri"/>
          <w:i/>
          <w:color w:val="000000"/>
          <w:sz w:val="22"/>
          <w:szCs w:val="22"/>
        </w:rPr>
        <w:t>18</w:t>
      </w:r>
      <w:r>
        <w:rPr>
          <w:rFonts w:ascii="Garamond" w:hAnsi="Garamond" w:cs="Calibri"/>
          <w:color w:val="000000"/>
          <w:sz w:val="22"/>
          <w:szCs w:val="22"/>
        </w:rPr>
        <w:t>, (Bingley, UK: Emerald Publishing). (co-edited with V. Kumar).</w:t>
      </w:r>
    </w:p>
    <w:p w14:paraId="0854DDD8" w14:textId="77777777" w:rsidR="0070422E" w:rsidRDefault="0070422E" w:rsidP="0070422E">
      <w:pPr>
        <w:widowControl w:val="0"/>
        <w:autoSpaceDE w:val="0"/>
        <w:autoSpaceDN w:val="0"/>
        <w:adjustRightInd w:val="0"/>
        <w:ind w:right="-90"/>
        <w:rPr>
          <w:rFonts w:ascii="Garamond" w:hAnsi="Garamond"/>
          <w:i/>
          <w:color w:val="000000"/>
          <w:sz w:val="22"/>
          <w:szCs w:val="22"/>
        </w:rPr>
      </w:pPr>
    </w:p>
    <w:p w14:paraId="3ACF6D3A" w14:textId="77777777" w:rsidR="00E11D2D" w:rsidRDefault="00557779" w:rsidP="002674A3">
      <w:pPr>
        <w:widowControl w:val="0"/>
        <w:numPr>
          <w:ilvl w:val="0"/>
          <w:numId w:val="6"/>
        </w:numPr>
        <w:spacing w:line="240" w:lineRule="atLeast"/>
        <w:jc w:val="both"/>
        <w:rPr>
          <w:rFonts w:ascii="Garamond" w:hAnsi="Garamond"/>
          <w:color w:val="000000"/>
          <w:sz w:val="22"/>
          <w:szCs w:val="22"/>
        </w:rPr>
      </w:pPr>
      <w:r>
        <w:rPr>
          <w:rFonts w:ascii="Garamond" w:hAnsi="Garamond"/>
          <w:i/>
          <w:iCs/>
          <w:color w:val="000000"/>
          <w:sz w:val="22"/>
        </w:rPr>
        <w:t>Master of Marketing Measurement:</w:t>
      </w:r>
      <w:r w:rsidR="00251C43">
        <w:rPr>
          <w:rFonts w:ascii="Garamond" w:hAnsi="Garamond"/>
          <w:i/>
          <w:iCs/>
          <w:color w:val="000000"/>
          <w:sz w:val="22"/>
        </w:rPr>
        <w:t xml:space="preserve"> </w:t>
      </w:r>
      <w:r>
        <w:rPr>
          <w:rFonts w:ascii="Garamond" w:hAnsi="Garamond"/>
          <w:i/>
          <w:iCs/>
          <w:color w:val="000000"/>
          <w:sz w:val="22"/>
        </w:rPr>
        <w:t xml:space="preserve">Margaret Henderson Blair </w:t>
      </w:r>
      <w:r w:rsidR="00D343BD">
        <w:rPr>
          <w:rFonts w:ascii="Garamond" w:hAnsi="Garamond"/>
          <w:i/>
          <w:iCs/>
          <w:color w:val="000000"/>
          <w:sz w:val="22"/>
        </w:rPr>
        <w:t xml:space="preserve">on </w:t>
      </w:r>
      <w:r>
        <w:rPr>
          <w:rFonts w:ascii="Garamond" w:hAnsi="Garamond"/>
          <w:i/>
          <w:iCs/>
          <w:color w:val="000000"/>
          <w:sz w:val="22"/>
        </w:rPr>
        <w:t>Marketing Accountability,</w:t>
      </w:r>
      <w:r>
        <w:rPr>
          <w:rFonts w:ascii="Garamond" w:hAnsi="Garamond"/>
          <w:color w:val="000000"/>
          <w:sz w:val="22"/>
        </w:rPr>
        <w:t xml:space="preserve"> (Newcastle upon Tyne, UK: Cambridge Scholars Publishing</w:t>
      </w:r>
      <w:r w:rsidR="00CC38FD">
        <w:rPr>
          <w:rFonts w:ascii="Garamond" w:hAnsi="Garamond"/>
          <w:color w:val="000000"/>
          <w:sz w:val="22"/>
        </w:rPr>
        <w:t>)</w:t>
      </w:r>
      <w:r>
        <w:rPr>
          <w:rFonts w:ascii="Garamond" w:hAnsi="Garamond"/>
          <w:color w:val="000000"/>
          <w:sz w:val="22"/>
        </w:rPr>
        <w:t>. (edited volume).</w:t>
      </w:r>
      <w:r w:rsidR="00251C43">
        <w:rPr>
          <w:rFonts w:ascii="Garamond" w:hAnsi="Garamond"/>
          <w:color w:val="000000"/>
          <w:sz w:val="22"/>
        </w:rPr>
        <w:t xml:space="preserve"> (with Allan Kuse).</w:t>
      </w:r>
    </w:p>
    <w:p w14:paraId="429E2808" w14:textId="77777777" w:rsidR="001D48F2" w:rsidRDefault="001D48F2" w:rsidP="001D48F2">
      <w:pPr>
        <w:widowControl w:val="0"/>
        <w:spacing w:line="240" w:lineRule="atLeast"/>
        <w:ind w:left="720"/>
        <w:jc w:val="both"/>
        <w:rPr>
          <w:rFonts w:ascii="Garamond" w:hAnsi="Garamond"/>
          <w:color w:val="000000"/>
          <w:sz w:val="22"/>
          <w:szCs w:val="22"/>
        </w:rPr>
      </w:pPr>
    </w:p>
    <w:p w14:paraId="48728C34" w14:textId="77777777" w:rsidR="00E242AC" w:rsidRDefault="00C11CAB" w:rsidP="00E242AC">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bCs/>
          <w:color w:val="000000"/>
          <w:sz w:val="22"/>
          <w:szCs w:val="22"/>
        </w:rPr>
        <w:t xml:space="preserve">Measuring the Role of Uniqueness and Consistency in Developing Effective Ads, </w:t>
      </w:r>
      <w:r>
        <w:rPr>
          <w:rFonts w:ascii="Garamond" w:hAnsi="Garamond"/>
          <w:bCs/>
          <w:i/>
          <w:iCs/>
          <w:color w:val="000000"/>
          <w:sz w:val="22"/>
          <w:szCs w:val="22"/>
        </w:rPr>
        <w:t>Journal of Advertising</w:t>
      </w:r>
      <w:r w:rsidR="001167B5">
        <w:rPr>
          <w:rFonts w:ascii="Garamond" w:hAnsi="Garamond"/>
          <w:bCs/>
          <w:color w:val="000000"/>
          <w:sz w:val="22"/>
          <w:szCs w:val="22"/>
        </w:rPr>
        <w:t>,</w:t>
      </w:r>
      <w:r>
        <w:rPr>
          <w:rFonts w:ascii="Garamond" w:hAnsi="Garamond"/>
          <w:bCs/>
          <w:color w:val="000000"/>
          <w:sz w:val="22"/>
          <w:szCs w:val="22"/>
        </w:rPr>
        <w:t xml:space="preserve"> </w:t>
      </w:r>
      <w:r w:rsidR="00822405">
        <w:rPr>
          <w:rFonts w:ascii="Garamond" w:hAnsi="Garamond"/>
          <w:bCs/>
          <w:color w:val="000000"/>
          <w:sz w:val="22"/>
          <w:szCs w:val="22"/>
        </w:rPr>
        <w:t>50 (</w:t>
      </w:r>
      <w:r w:rsidR="00D343BD">
        <w:rPr>
          <w:rFonts w:ascii="Garamond" w:hAnsi="Garamond"/>
          <w:bCs/>
          <w:color w:val="000000"/>
          <w:sz w:val="22"/>
          <w:szCs w:val="22"/>
        </w:rPr>
        <w:t>4</w:t>
      </w:r>
      <w:r w:rsidR="00822405">
        <w:rPr>
          <w:rFonts w:ascii="Garamond" w:hAnsi="Garamond"/>
          <w:bCs/>
          <w:color w:val="000000"/>
          <w:sz w:val="22"/>
          <w:szCs w:val="22"/>
        </w:rPr>
        <w:t xml:space="preserve">), </w:t>
      </w:r>
      <w:r w:rsidR="00D343BD">
        <w:rPr>
          <w:rFonts w:ascii="Garamond" w:hAnsi="Garamond"/>
          <w:bCs/>
          <w:color w:val="000000"/>
          <w:sz w:val="22"/>
          <w:szCs w:val="22"/>
        </w:rPr>
        <w:t xml:space="preserve">494 – 504. </w:t>
      </w:r>
      <w:r w:rsidR="003B2C59">
        <w:rPr>
          <w:rFonts w:ascii="Garamond" w:hAnsi="Garamond" w:cs="G√∑˛"/>
          <w:color w:val="000000"/>
          <w:sz w:val="22"/>
          <w:szCs w:val="22"/>
        </w:rPr>
        <w:t>DOI: 10.1080/00913367.2021.1883488</w:t>
      </w:r>
      <w:r>
        <w:rPr>
          <w:rFonts w:ascii="Garamond" w:hAnsi="Garamond"/>
          <w:bCs/>
          <w:color w:val="000000"/>
          <w:sz w:val="22"/>
          <w:szCs w:val="22"/>
        </w:rPr>
        <w:t xml:space="preserve">. (with Alexander Mafael, </w:t>
      </w:r>
      <w:r>
        <w:rPr>
          <w:rFonts w:ascii="Garamond" w:hAnsi="Garamond"/>
          <w:color w:val="000000"/>
          <w:sz w:val="22"/>
          <w:szCs w:val="22"/>
        </w:rPr>
        <w:t>Sascha Raithel and Ray Taylor).</w:t>
      </w:r>
    </w:p>
    <w:p w14:paraId="4F31B52B" w14:textId="77777777" w:rsidR="0029470B" w:rsidRDefault="0029470B" w:rsidP="0029470B">
      <w:pPr>
        <w:widowControl w:val="0"/>
        <w:autoSpaceDE w:val="0"/>
        <w:autoSpaceDN w:val="0"/>
        <w:adjustRightInd w:val="0"/>
        <w:ind w:left="720" w:right="-90"/>
        <w:rPr>
          <w:rFonts w:ascii="Garamond" w:hAnsi="Garamond"/>
          <w:color w:val="000000"/>
          <w:sz w:val="22"/>
          <w:szCs w:val="22"/>
        </w:rPr>
      </w:pPr>
    </w:p>
    <w:p w14:paraId="6D7983CD" w14:textId="77777777" w:rsidR="00B42745" w:rsidRDefault="00B42745" w:rsidP="00B42745">
      <w:pPr>
        <w:widowControl w:val="0"/>
        <w:numPr>
          <w:ilvl w:val="0"/>
          <w:numId w:val="8"/>
        </w:numPr>
        <w:spacing w:line="240" w:lineRule="atLeast"/>
        <w:jc w:val="both"/>
        <w:rPr>
          <w:rFonts w:ascii="Garamond" w:hAnsi="Garamond"/>
          <w:color w:val="000000"/>
          <w:sz w:val="22"/>
          <w:szCs w:val="22"/>
        </w:rPr>
      </w:pPr>
      <w:r>
        <w:rPr>
          <w:rFonts w:ascii="Garamond" w:hAnsi="Garamond"/>
          <w:color w:val="000000"/>
          <w:sz w:val="22"/>
          <w:szCs w:val="22"/>
        </w:rPr>
        <w:t xml:space="preserve">Uncertainty and Risk Are Multi-dimensional: Lessons from the CORVID-19 Pandemic, </w:t>
      </w:r>
      <w:r>
        <w:rPr>
          <w:rFonts w:ascii="Garamond" w:hAnsi="Garamond"/>
          <w:i/>
          <w:iCs/>
          <w:color w:val="000000"/>
          <w:sz w:val="22"/>
          <w:szCs w:val="22"/>
        </w:rPr>
        <w:t>Journal of Public Policy and Marketing</w:t>
      </w:r>
      <w:r>
        <w:rPr>
          <w:rFonts w:ascii="Garamond" w:hAnsi="Garamond"/>
          <w:color w:val="000000"/>
          <w:sz w:val="22"/>
          <w:szCs w:val="22"/>
        </w:rPr>
        <w:t xml:space="preserve">, 40 (1), 97- 98. </w:t>
      </w:r>
      <w:hyperlink r:id="rId53" w:history="1">
        <w:r>
          <w:rPr>
            <w:rStyle w:val="Hyperlink"/>
            <w:rFonts w:ascii="Garamond" w:hAnsi="Garamond"/>
            <w:color w:val="000000"/>
            <w:sz w:val="22"/>
            <w:szCs w:val="22"/>
          </w:rPr>
          <w:t>https://www.ama.org/the-covid-19-pandemic-through-the-lens-of-marketing-and-public-policy/</w:t>
        </w:r>
      </w:hyperlink>
      <w:r>
        <w:rPr>
          <w:rFonts w:ascii="Garamond" w:hAnsi="Garamond"/>
          <w:color w:val="000000"/>
          <w:sz w:val="22"/>
          <w:szCs w:val="22"/>
        </w:rPr>
        <w:t>.</w:t>
      </w:r>
    </w:p>
    <w:p w14:paraId="69C2324D" w14:textId="77777777" w:rsidR="009606BE" w:rsidRDefault="009606BE" w:rsidP="009606BE">
      <w:pPr>
        <w:widowControl w:val="0"/>
        <w:autoSpaceDE w:val="0"/>
        <w:autoSpaceDN w:val="0"/>
        <w:adjustRightInd w:val="0"/>
        <w:ind w:left="720" w:right="-90"/>
        <w:rPr>
          <w:rFonts w:ascii="Garamond" w:hAnsi="Garamond"/>
          <w:color w:val="000000"/>
          <w:sz w:val="22"/>
          <w:szCs w:val="22"/>
        </w:rPr>
      </w:pPr>
    </w:p>
    <w:p w14:paraId="5A10A44A" w14:textId="77777777" w:rsidR="00E11D2D" w:rsidRDefault="00E11D2D" w:rsidP="00E11D2D">
      <w:pPr>
        <w:widowControl w:val="0"/>
        <w:autoSpaceDE w:val="0"/>
        <w:autoSpaceDN w:val="0"/>
        <w:adjustRightInd w:val="0"/>
        <w:ind w:right="-90"/>
        <w:jc w:val="center"/>
        <w:rPr>
          <w:rFonts w:ascii="Garamond" w:hAnsi="Garamond"/>
          <w:b/>
          <w:bCs/>
          <w:iCs/>
          <w:color w:val="000000"/>
          <w:sz w:val="22"/>
          <w:szCs w:val="22"/>
        </w:rPr>
      </w:pPr>
      <w:r>
        <w:rPr>
          <w:rFonts w:ascii="Garamond" w:hAnsi="Garamond"/>
          <w:b/>
          <w:bCs/>
          <w:iCs/>
          <w:color w:val="000000"/>
          <w:sz w:val="22"/>
          <w:szCs w:val="22"/>
        </w:rPr>
        <w:t>2020</w:t>
      </w:r>
    </w:p>
    <w:p w14:paraId="4B7B8F70" w14:textId="77777777" w:rsidR="00E11D2D" w:rsidRDefault="00E11D2D" w:rsidP="00E11D2D">
      <w:pPr>
        <w:widowControl w:val="0"/>
        <w:spacing w:line="240" w:lineRule="atLeast"/>
        <w:ind w:left="720"/>
        <w:jc w:val="both"/>
        <w:rPr>
          <w:rFonts w:ascii="Garamond" w:hAnsi="Garamond"/>
          <w:color w:val="000000"/>
          <w:sz w:val="22"/>
          <w:szCs w:val="22"/>
        </w:rPr>
      </w:pPr>
    </w:p>
    <w:p w14:paraId="5E3A8C62" w14:textId="77777777" w:rsidR="002674A3" w:rsidRDefault="00DD64F2" w:rsidP="002674A3">
      <w:pPr>
        <w:widowControl w:val="0"/>
        <w:numPr>
          <w:ilvl w:val="0"/>
          <w:numId w:val="6"/>
        </w:numPr>
        <w:spacing w:line="240" w:lineRule="atLeast"/>
        <w:jc w:val="both"/>
        <w:rPr>
          <w:rFonts w:ascii="Garamond" w:hAnsi="Garamond"/>
          <w:color w:val="000000"/>
          <w:sz w:val="22"/>
          <w:szCs w:val="22"/>
        </w:rPr>
      </w:pPr>
      <w:r>
        <w:rPr>
          <w:rFonts w:ascii="Garamond" w:hAnsi="Garamond"/>
          <w:iCs/>
          <w:color w:val="000000"/>
          <w:sz w:val="22"/>
          <w:szCs w:val="22"/>
        </w:rPr>
        <w:t>Data Privacy in Retail</w:t>
      </w:r>
      <w:r>
        <w:rPr>
          <w:rFonts w:ascii="Garamond" w:hAnsi="Garamond"/>
          <w:i/>
          <w:color w:val="000000"/>
          <w:sz w:val="22"/>
          <w:szCs w:val="22"/>
        </w:rPr>
        <w:t xml:space="preserve">, Journal of Retailing, </w:t>
      </w:r>
      <w:r>
        <w:rPr>
          <w:rFonts w:ascii="Garamond" w:hAnsi="Garamond"/>
          <w:iCs/>
          <w:color w:val="000000"/>
          <w:sz w:val="22"/>
          <w:szCs w:val="22"/>
        </w:rPr>
        <w:t xml:space="preserve">Special Issue on Privacy, </w:t>
      </w:r>
      <w:r w:rsidR="003B57A6">
        <w:rPr>
          <w:rFonts w:ascii="Garamond" w:hAnsi="Garamond"/>
          <w:iCs/>
          <w:color w:val="000000"/>
          <w:sz w:val="22"/>
          <w:szCs w:val="22"/>
        </w:rPr>
        <w:t xml:space="preserve">96 </w:t>
      </w:r>
      <w:r>
        <w:rPr>
          <w:rFonts w:ascii="Garamond" w:hAnsi="Garamond"/>
          <w:iCs/>
          <w:color w:val="000000"/>
          <w:sz w:val="22"/>
          <w:szCs w:val="22"/>
        </w:rPr>
        <w:t>(</w:t>
      </w:r>
      <w:r w:rsidR="003B57A6">
        <w:rPr>
          <w:rFonts w:ascii="Garamond" w:hAnsi="Garamond"/>
          <w:iCs/>
          <w:color w:val="000000"/>
          <w:sz w:val="22"/>
          <w:szCs w:val="22"/>
        </w:rPr>
        <w:t>4</w:t>
      </w:r>
      <w:r>
        <w:rPr>
          <w:rFonts w:ascii="Garamond" w:hAnsi="Garamond"/>
          <w:iCs/>
          <w:color w:val="000000"/>
          <w:sz w:val="22"/>
          <w:szCs w:val="22"/>
        </w:rPr>
        <w:t xml:space="preserve">), </w:t>
      </w:r>
      <w:r w:rsidR="003B57A6">
        <w:rPr>
          <w:rFonts w:ascii="Garamond" w:hAnsi="Garamond"/>
          <w:iCs/>
          <w:color w:val="000000"/>
          <w:sz w:val="22"/>
          <w:szCs w:val="22"/>
        </w:rPr>
        <w:t>474 – 489.</w:t>
      </w:r>
      <w:r>
        <w:rPr>
          <w:rFonts w:ascii="Garamond" w:hAnsi="Garamond"/>
          <w:iCs/>
          <w:color w:val="000000"/>
          <w:sz w:val="22"/>
          <w:szCs w:val="22"/>
        </w:rPr>
        <w:t xml:space="preserve"> (with Kelly D. Martin, Jisu J. Kim, Robert W. Palmatier, Lena Steinhoff, </w:t>
      </w:r>
      <w:r w:rsidR="003B57A6">
        <w:rPr>
          <w:rFonts w:ascii="Garamond" w:hAnsi="Garamond"/>
          <w:iCs/>
          <w:color w:val="000000"/>
          <w:sz w:val="22"/>
          <w:szCs w:val="22"/>
        </w:rPr>
        <w:t xml:space="preserve">Beth A. Walker, </w:t>
      </w:r>
      <w:r>
        <w:rPr>
          <w:rFonts w:ascii="Garamond" w:hAnsi="Garamond"/>
          <w:iCs/>
          <w:color w:val="000000"/>
          <w:sz w:val="22"/>
          <w:szCs w:val="22"/>
        </w:rPr>
        <w:t>Yonggui Wang, and Scott K. Weaven)</w:t>
      </w:r>
      <w:r w:rsidR="00647D8D">
        <w:rPr>
          <w:rFonts w:ascii="Garamond" w:hAnsi="Garamond"/>
          <w:iCs/>
          <w:color w:val="000000"/>
          <w:sz w:val="22"/>
          <w:szCs w:val="22"/>
        </w:rPr>
        <w:t>.</w:t>
      </w:r>
      <w:r w:rsidR="002674A3">
        <w:rPr>
          <w:rFonts w:ascii="Garamond" w:hAnsi="Garamond"/>
          <w:iCs/>
          <w:color w:val="000000"/>
          <w:sz w:val="22"/>
          <w:szCs w:val="22"/>
        </w:rPr>
        <w:t xml:space="preserve"> </w:t>
      </w:r>
      <w:hyperlink r:id="rId54" w:tgtFrame="_blank" w:tooltip="Persistent link using digital object identifier" w:history="1">
        <w:r w:rsidR="002674A3">
          <w:rPr>
            <w:rStyle w:val="Hyperlink"/>
            <w:rFonts w:ascii="Garamond" w:hAnsi="Garamond" w:cs="Arial"/>
            <w:color w:val="000000"/>
            <w:sz w:val="22"/>
            <w:szCs w:val="22"/>
          </w:rPr>
          <w:t>https://doi.org/10.1016/j.jretai.2020.08.003</w:t>
        </w:r>
      </w:hyperlink>
      <w:r w:rsidR="00B22D4E">
        <w:rPr>
          <w:rFonts w:ascii="Garamond" w:hAnsi="Garamond"/>
          <w:color w:val="000000"/>
          <w:sz w:val="22"/>
          <w:szCs w:val="22"/>
        </w:rPr>
        <w:t xml:space="preserve">. Recipient of the 2021 American Marketing Association J. R. Davidson Award for Best Paper Published in the </w:t>
      </w:r>
      <w:r w:rsidR="00B22D4E">
        <w:rPr>
          <w:rFonts w:ascii="Garamond" w:hAnsi="Garamond"/>
          <w:i/>
          <w:iCs/>
          <w:color w:val="000000"/>
          <w:sz w:val="22"/>
          <w:szCs w:val="22"/>
        </w:rPr>
        <w:t>Journal of Retailing</w:t>
      </w:r>
      <w:r w:rsidR="00B22D4E">
        <w:rPr>
          <w:rFonts w:ascii="Garamond" w:hAnsi="Garamond"/>
          <w:color w:val="000000"/>
          <w:sz w:val="22"/>
          <w:szCs w:val="22"/>
        </w:rPr>
        <w:t xml:space="preserve"> in 2020.</w:t>
      </w:r>
    </w:p>
    <w:p w14:paraId="07287D7F" w14:textId="77777777" w:rsidR="001E07A4" w:rsidRDefault="001E07A4" w:rsidP="00CC2004">
      <w:pPr>
        <w:widowControl w:val="0"/>
        <w:spacing w:line="240" w:lineRule="atLeast"/>
        <w:jc w:val="both"/>
        <w:rPr>
          <w:rFonts w:ascii="Garamond" w:hAnsi="Garamond"/>
          <w:color w:val="000000"/>
          <w:sz w:val="22"/>
          <w:szCs w:val="22"/>
        </w:rPr>
      </w:pPr>
    </w:p>
    <w:p w14:paraId="37632836" w14:textId="77777777" w:rsidR="0037594F" w:rsidRDefault="0037594F" w:rsidP="00BC0DAC">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i/>
          <w:iCs/>
          <w:color w:val="000000"/>
          <w:sz w:val="22"/>
          <w:szCs w:val="22"/>
        </w:rPr>
        <w:t>Marketing, Public Policy, and Moral Courage in a Diverse, Rapidly Changing World, Proceedings of the 2020 AMA Marketing + Public Policy Conference</w:t>
      </w:r>
      <w:r>
        <w:rPr>
          <w:rFonts w:ascii="Garamond" w:hAnsi="Garamond"/>
          <w:color w:val="000000"/>
          <w:sz w:val="22"/>
          <w:szCs w:val="22"/>
        </w:rPr>
        <w:t xml:space="preserve">, Volume 30, (Chicago: American Marketing Association). (with Mitchell Hamilton and Myla Bui). </w:t>
      </w:r>
    </w:p>
    <w:p w14:paraId="720A667F" w14:textId="77777777" w:rsidR="0091412A" w:rsidRDefault="0091412A" w:rsidP="00C12F00">
      <w:pPr>
        <w:widowControl w:val="0"/>
        <w:autoSpaceDE w:val="0"/>
        <w:autoSpaceDN w:val="0"/>
        <w:adjustRightInd w:val="0"/>
        <w:ind w:left="720" w:right="-90"/>
        <w:rPr>
          <w:rFonts w:ascii="Garamond" w:hAnsi="Garamond"/>
          <w:color w:val="000000"/>
          <w:sz w:val="22"/>
          <w:szCs w:val="22"/>
        </w:rPr>
      </w:pPr>
    </w:p>
    <w:p w14:paraId="140B0FE6" w14:textId="77777777" w:rsidR="00BC0DAC" w:rsidRDefault="00BC0DAC" w:rsidP="00BC0DAC">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Marketing’s Theoretical and Conceptual Value Proposition: Opportunities to Address Marketing’s Influence, </w:t>
      </w:r>
      <w:r>
        <w:rPr>
          <w:rFonts w:ascii="Garamond" w:hAnsi="Garamond"/>
          <w:i/>
          <w:iCs/>
          <w:color w:val="000000"/>
          <w:sz w:val="22"/>
          <w:szCs w:val="22"/>
        </w:rPr>
        <w:t>Academy of Marketing Science Review</w:t>
      </w:r>
      <w:r>
        <w:rPr>
          <w:rFonts w:ascii="Garamond" w:hAnsi="Garamond"/>
          <w:color w:val="000000"/>
          <w:sz w:val="22"/>
          <w:szCs w:val="22"/>
        </w:rPr>
        <w:t xml:space="preserve">, </w:t>
      </w:r>
      <w:r w:rsidR="000E259E">
        <w:rPr>
          <w:rFonts w:ascii="Garamond" w:hAnsi="Garamond"/>
          <w:color w:val="000000"/>
          <w:sz w:val="22"/>
          <w:szCs w:val="22"/>
        </w:rPr>
        <w:t>10 (3-4), 151 – 167</w:t>
      </w:r>
      <w:r>
        <w:rPr>
          <w:rFonts w:ascii="Garamond" w:hAnsi="Garamond"/>
          <w:color w:val="000000"/>
          <w:sz w:val="22"/>
          <w:szCs w:val="22"/>
        </w:rPr>
        <w:t xml:space="preserve">. (with Martin Key, Terry Clark, </w:t>
      </w:r>
      <w:r w:rsidR="00CF3FAD">
        <w:rPr>
          <w:rFonts w:ascii="Garamond" w:hAnsi="Garamond"/>
          <w:color w:val="000000"/>
          <w:sz w:val="22"/>
          <w:szCs w:val="22"/>
        </w:rPr>
        <w:t>O.C. Ferrell,</w:t>
      </w:r>
      <w:r w:rsidR="000E259E">
        <w:rPr>
          <w:rFonts w:ascii="Garamond" w:hAnsi="Garamond"/>
          <w:color w:val="000000"/>
          <w:sz w:val="22"/>
          <w:szCs w:val="22"/>
        </w:rPr>
        <w:t xml:space="preserve"> and</w:t>
      </w:r>
      <w:r w:rsidR="00CF3FAD">
        <w:rPr>
          <w:rFonts w:ascii="Garamond" w:hAnsi="Garamond"/>
          <w:color w:val="000000"/>
          <w:sz w:val="22"/>
          <w:szCs w:val="22"/>
        </w:rPr>
        <w:t xml:space="preserve"> </w:t>
      </w:r>
      <w:r>
        <w:rPr>
          <w:rFonts w:ascii="Garamond" w:hAnsi="Garamond"/>
          <w:color w:val="000000"/>
          <w:sz w:val="22"/>
          <w:szCs w:val="22"/>
        </w:rPr>
        <w:t>Leyland Pitt</w:t>
      </w:r>
      <w:r w:rsidR="00D63360">
        <w:rPr>
          <w:rFonts w:ascii="Garamond" w:hAnsi="Garamond"/>
          <w:color w:val="000000"/>
          <w:sz w:val="22"/>
          <w:szCs w:val="22"/>
        </w:rPr>
        <w:t>).</w:t>
      </w:r>
    </w:p>
    <w:p w14:paraId="076DA47A" w14:textId="77777777" w:rsidR="00F54F4B" w:rsidRDefault="00F54F4B" w:rsidP="00B42745">
      <w:pPr>
        <w:widowControl w:val="0"/>
        <w:spacing w:line="240" w:lineRule="atLeast"/>
        <w:jc w:val="both"/>
        <w:rPr>
          <w:rFonts w:ascii="Garamond" w:hAnsi="Garamond"/>
          <w:color w:val="000000"/>
          <w:sz w:val="22"/>
          <w:szCs w:val="22"/>
        </w:rPr>
      </w:pPr>
    </w:p>
    <w:p w14:paraId="144B9F76" w14:textId="77777777" w:rsidR="007871DB" w:rsidRDefault="009F75C8" w:rsidP="007871DB">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Accounting for Intangible Assets: The Strategic Performance of Marketing, in Bodo B. Schegelmilch and Russell Winer (Eds.), </w:t>
      </w:r>
      <w:r>
        <w:rPr>
          <w:rFonts w:ascii="Garamond" w:hAnsi="Garamond"/>
          <w:i/>
          <w:iCs/>
          <w:color w:val="000000"/>
          <w:sz w:val="22"/>
          <w:szCs w:val="22"/>
        </w:rPr>
        <w:t>The Routledge Companion to</w:t>
      </w:r>
      <w:r>
        <w:rPr>
          <w:rFonts w:ascii="Garamond" w:hAnsi="Garamond"/>
          <w:color w:val="000000"/>
          <w:sz w:val="22"/>
          <w:szCs w:val="22"/>
        </w:rPr>
        <w:t xml:space="preserve"> </w:t>
      </w:r>
      <w:r>
        <w:rPr>
          <w:rFonts w:ascii="Garamond" w:hAnsi="Garamond"/>
          <w:i/>
          <w:color w:val="000000"/>
          <w:sz w:val="22"/>
          <w:szCs w:val="22"/>
        </w:rPr>
        <w:t>Marketing Strategy</w:t>
      </w:r>
      <w:r>
        <w:rPr>
          <w:rFonts w:ascii="Garamond" w:hAnsi="Garamond"/>
          <w:color w:val="000000"/>
          <w:sz w:val="22"/>
          <w:szCs w:val="22"/>
        </w:rPr>
        <w:t>, Chapter 2</w:t>
      </w:r>
      <w:r w:rsidR="00DF6373">
        <w:rPr>
          <w:rFonts w:ascii="Garamond" w:hAnsi="Garamond"/>
          <w:color w:val="000000"/>
          <w:sz w:val="22"/>
          <w:szCs w:val="22"/>
        </w:rPr>
        <w:t>6</w:t>
      </w:r>
      <w:r>
        <w:rPr>
          <w:rFonts w:ascii="Garamond" w:hAnsi="Garamond"/>
          <w:color w:val="000000"/>
          <w:sz w:val="22"/>
          <w:szCs w:val="22"/>
        </w:rPr>
        <w:t xml:space="preserve">, (New York: Routledge), </w:t>
      </w:r>
      <w:r w:rsidR="00D558F4">
        <w:rPr>
          <w:rFonts w:ascii="Garamond" w:hAnsi="Garamond"/>
          <w:color w:val="000000"/>
          <w:sz w:val="22"/>
          <w:szCs w:val="22"/>
        </w:rPr>
        <w:t>pp. 875 – 904</w:t>
      </w:r>
      <w:r>
        <w:rPr>
          <w:rFonts w:ascii="Garamond" w:hAnsi="Garamond"/>
          <w:color w:val="000000"/>
          <w:sz w:val="22"/>
          <w:szCs w:val="22"/>
        </w:rPr>
        <w:t>. (with Neil Morgan).</w:t>
      </w:r>
    </w:p>
    <w:p w14:paraId="34311BC1" w14:textId="77777777" w:rsidR="00497ABD" w:rsidRDefault="00497ABD" w:rsidP="00497ABD">
      <w:pPr>
        <w:widowControl w:val="0"/>
        <w:spacing w:line="240" w:lineRule="atLeast"/>
        <w:ind w:left="720"/>
        <w:jc w:val="both"/>
        <w:rPr>
          <w:rFonts w:ascii="Garamond" w:hAnsi="Garamond"/>
          <w:color w:val="000000"/>
          <w:sz w:val="22"/>
          <w:szCs w:val="22"/>
        </w:rPr>
      </w:pPr>
    </w:p>
    <w:p w14:paraId="5B028331" w14:textId="77777777" w:rsidR="00884B24" w:rsidRDefault="0040688C" w:rsidP="00884B24">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Reflections on an Extraordinary Marketing Scholar,</w:t>
      </w:r>
      <w:r>
        <w:rPr>
          <w:rFonts w:ascii="Garamond" w:hAnsi="Garamond"/>
          <w:i/>
          <w:iCs/>
          <w:color w:val="000000"/>
          <w:sz w:val="22"/>
          <w:szCs w:val="22"/>
        </w:rPr>
        <w:t xml:space="preserve"> Journal of Macromarketing</w:t>
      </w:r>
      <w:r w:rsidR="00247547">
        <w:rPr>
          <w:rFonts w:ascii="Garamond" w:hAnsi="Garamond"/>
          <w:i/>
          <w:iCs/>
          <w:color w:val="000000"/>
          <w:sz w:val="22"/>
          <w:szCs w:val="22"/>
        </w:rPr>
        <w:t xml:space="preserve">, </w:t>
      </w:r>
      <w:r>
        <w:rPr>
          <w:rFonts w:ascii="Garamond" w:hAnsi="Garamond"/>
          <w:color w:val="000000"/>
          <w:sz w:val="22"/>
          <w:szCs w:val="22"/>
        </w:rPr>
        <w:t xml:space="preserve">Special Issue </w:t>
      </w:r>
      <w:r>
        <w:rPr>
          <w:rFonts w:ascii="Garamond" w:hAnsi="Garamond"/>
          <w:color w:val="000000"/>
          <w:sz w:val="22"/>
          <w:szCs w:val="22"/>
          <w:shd w:val="clear" w:color="auto" w:fill="FFFFFF"/>
        </w:rPr>
        <w:t>in honor of </w:t>
      </w:r>
      <w:r>
        <w:rPr>
          <w:rFonts w:ascii="Garamond" w:hAnsi="Garamond"/>
          <w:color w:val="000000"/>
          <w:sz w:val="22"/>
          <w:szCs w:val="22"/>
        </w:rPr>
        <w:t>Robert Lusch,</w:t>
      </w:r>
      <w:r w:rsidR="0074417B">
        <w:rPr>
          <w:rFonts w:ascii="Garamond" w:hAnsi="Garamond"/>
          <w:color w:val="000000"/>
          <w:sz w:val="22"/>
          <w:szCs w:val="22"/>
        </w:rPr>
        <w:t xml:space="preserve"> 40 (3), 320 – 321. </w:t>
      </w:r>
      <w:r w:rsidR="0037594F">
        <w:rPr>
          <w:rFonts w:ascii="Garamond" w:hAnsi="Garamond"/>
          <w:color w:val="000000"/>
          <w:sz w:val="22"/>
          <w:szCs w:val="22"/>
        </w:rPr>
        <w:t xml:space="preserve"> </w:t>
      </w:r>
      <w:hyperlink r:id="rId55" w:history="1">
        <w:r w:rsidR="0037594F">
          <w:rPr>
            <w:rStyle w:val="Hyperlink"/>
            <w:rFonts w:ascii="Garamond" w:hAnsi="Garamond" w:cs="Arial"/>
            <w:color w:val="000000"/>
            <w:sz w:val="22"/>
            <w:szCs w:val="22"/>
          </w:rPr>
          <w:t>https://doi.org/10.1177/0276146720926611</w:t>
        </w:r>
      </w:hyperlink>
      <w:r w:rsidR="0037594F">
        <w:rPr>
          <w:rFonts w:ascii="Garamond" w:hAnsi="Garamond"/>
          <w:color w:val="000000"/>
          <w:sz w:val="22"/>
          <w:szCs w:val="22"/>
        </w:rPr>
        <w:t>.</w:t>
      </w:r>
    </w:p>
    <w:p w14:paraId="0A6FE4F7" w14:textId="77777777" w:rsidR="00D9671F" w:rsidRDefault="00D9671F" w:rsidP="00D9671F">
      <w:pPr>
        <w:widowControl w:val="0"/>
        <w:spacing w:line="240" w:lineRule="atLeast"/>
        <w:jc w:val="both"/>
        <w:rPr>
          <w:rFonts w:ascii="Garamond" w:hAnsi="Garamond"/>
          <w:color w:val="000000"/>
          <w:sz w:val="22"/>
          <w:szCs w:val="22"/>
        </w:rPr>
      </w:pPr>
    </w:p>
    <w:p w14:paraId="01AF9C5E" w14:textId="77777777" w:rsidR="00BA7476" w:rsidRDefault="00884B24" w:rsidP="00884B24">
      <w:pPr>
        <w:widowControl w:val="0"/>
        <w:numPr>
          <w:ilvl w:val="0"/>
          <w:numId w:val="6"/>
        </w:numPr>
        <w:spacing w:line="240" w:lineRule="atLeast"/>
        <w:jc w:val="both"/>
        <w:rPr>
          <w:rFonts w:ascii="Garamond" w:hAnsi="Garamond"/>
          <w:color w:val="000000"/>
          <w:sz w:val="22"/>
          <w:szCs w:val="22"/>
        </w:rPr>
      </w:pPr>
      <w:r>
        <w:rPr>
          <w:rFonts w:ascii="Garamond" w:hAnsi="Garamond" w:cs="Arial"/>
          <w:color w:val="000000"/>
          <w:sz w:val="22"/>
          <w:szCs w:val="22"/>
        </w:rPr>
        <w:t>Effectiveness and Efficiency of TV's Brand-Building Power: A Historical Review — Why the Persuasion Rating Point (PRP) Is a More Accurate Metric than the GRP</w:t>
      </w:r>
      <w:r>
        <w:rPr>
          <w:rFonts w:ascii="Garamond" w:hAnsi="Garamond" w:cs="Arial"/>
          <w:color w:val="000000"/>
          <w:sz w:val="22"/>
          <w:szCs w:val="22"/>
          <w:shd w:val="clear" w:color="auto" w:fill="FFFFFF"/>
        </w:rPr>
        <w:t xml:space="preserve">,” </w:t>
      </w:r>
      <w:r w:rsidR="002E501B">
        <w:rPr>
          <w:rFonts w:ascii="Garamond" w:hAnsi="Garamond"/>
          <w:i/>
          <w:color w:val="000000"/>
          <w:sz w:val="22"/>
          <w:szCs w:val="22"/>
        </w:rPr>
        <w:t>Journal of Advertising Research</w:t>
      </w:r>
      <w:r w:rsidR="002E501B">
        <w:rPr>
          <w:rFonts w:ascii="Garamond" w:hAnsi="Garamond"/>
          <w:color w:val="000000"/>
          <w:sz w:val="22"/>
          <w:szCs w:val="22"/>
        </w:rPr>
        <w:t>,</w:t>
      </w:r>
      <w:r w:rsidR="00B50C08">
        <w:rPr>
          <w:rFonts w:ascii="Garamond" w:hAnsi="Garamond"/>
          <w:color w:val="000000"/>
          <w:sz w:val="22"/>
          <w:szCs w:val="22"/>
        </w:rPr>
        <w:t xml:space="preserve"> 2020, 60 </w:t>
      </w:r>
      <w:r w:rsidR="00873E69">
        <w:rPr>
          <w:rFonts w:ascii="Garamond" w:hAnsi="Garamond"/>
          <w:color w:val="000000"/>
          <w:sz w:val="22"/>
          <w:szCs w:val="22"/>
        </w:rPr>
        <w:t>(December</w:t>
      </w:r>
      <w:r w:rsidR="00B50C08">
        <w:rPr>
          <w:rFonts w:ascii="Garamond" w:hAnsi="Garamond"/>
          <w:color w:val="000000"/>
          <w:sz w:val="22"/>
          <w:szCs w:val="22"/>
        </w:rPr>
        <w:t xml:space="preserve">), </w:t>
      </w:r>
      <w:r w:rsidR="00873E69">
        <w:rPr>
          <w:rFonts w:ascii="Garamond" w:hAnsi="Garamond"/>
          <w:color w:val="000000"/>
          <w:sz w:val="22"/>
          <w:szCs w:val="22"/>
        </w:rPr>
        <w:t>36</w:t>
      </w:r>
      <w:r w:rsidR="00B50C08">
        <w:rPr>
          <w:rFonts w:ascii="Garamond" w:hAnsi="Garamond"/>
          <w:color w:val="000000"/>
          <w:sz w:val="22"/>
          <w:szCs w:val="22"/>
        </w:rPr>
        <w:t xml:space="preserve">1 - </w:t>
      </w:r>
      <w:r w:rsidR="00873E69">
        <w:rPr>
          <w:rFonts w:ascii="Garamond" w:hAnsi="Garamond"/>
          <w:color w:val="000000"/>
          <w:sz w:val="22"/>
          <w:szCs w:val="22"/>
        </w:rPr>
        <w:t>36</w:t>
      </w:r>
      <w:r w:rsidR="00B50C08">
        <w:rPr>
          <w:rFonts w:ascii="Garamond" w:hAnsi="Garamond"/>
          <w:color w:val="000000"/>
          <w:sz w:val="22"/>
          <w:szCs w:val="22"/>
        </w:rPr>
        <w:t>9</w:t>
      </w:r>
      <w:r w:rsidR="002E501B">
        <w:rPr>
          <w:rFonts w:ascii="Garamond" w:hAnsi="Garamond"/>
          <w:color w:val="000000"/>
          <w:sz w:val="22"/>
          <w:szCs w:val="22"/>
        </w:rPr>
        <w:t>. (with Frank Findley, Kelly Johnson, and Douglas Crang).</w:t>
      </w:r>
      <w:r>
        <w:rPr>
          <w:rFonts w:ascii="Garamond" w:hAnsi="Garamond"/>
          <w:color w:val="000000"/>
          <w:sz w:val="22"/>
          <w:szCs w:val="22"/>
        </w:rPr>
        <w:t xml:space="preserve"> (Named best practitioner paper </w:t>
      </w:r>
      <w:r w:rsidR="005E69F4">
        <w:rPr>
          <w:rFonts w:ascii="Garamond" w:hAnsi="Garamond"/>
          <w:color w:val="000000"/>
          <w:sz w:val="22"/>
          <w:szCs w:val="22"/>
        </w:rPr>
        <w:t xml:space="preserve">published in the </w:t>
      </w:r>
      <w:r w:rsidR="005E69F4">
        <w:rPr>
          <w:rFonts w:ascii="Garamond" w:hAnsi="Garamond"/>
          <w:i/>
          <w:iCs/>
          <w:color w:val="000000"/>
          <w:sz w:val="22"/>
          <w:szCs w:val="22"/>
        </w:rPr>
        <w:t>Journal of Advertising Research</w:t>
      </w:r>
      <w:r w:rsidR="005E69F4">
        <w:rPr>
          <w:rFonts w:ascii="Garamond" w:hAnsi="Garamond"/>
          <w:color w:val="000000"/>
          <w:sz w:val="22"/>
          <w:szCs w:val="22"/>
        </w:rPr>
        <w:t xml:space="preserve"> in</w:t>
      </w:r>
      <w:r>
        <w:rPr>
          <w:rFonts w:ascii="Garamond" w:hAnsi="Garamond"/>
          <w:color w:val="000000"/>
          <w:sz w:val="22"/>
          <w:szCs w:val="22"/>
        </w:rPr>
        <w:t xml:space="preserve"> 2020</w:t>
      </w:r>
      <w:r w:rsidR="005E69F4">
        <w:rPr>
          <w:rFonts w:ascii="Garamond" w:hAnsi="Garamond"/>
          <w:color w:val="000000"/>
          <w:sz w:val="22"/>
          <w:szCs w:val="22"/>
        </w:rPr>
        <w:t xml:space="preserve"> by the Advertising Research Foundation</w:t>
      </w:r>
      <w:r>
        <w:rPr>
          <w:rFonts w:ascii="Garamond" w:hAnsi="Garamond"/>
          <w:color w:val="000000"/>
          <w:sz w:val="22"/>
          <w:szCs w:val="22"/>
        </w:rPr>
        <w:t>).</w:t>
      </w:r>
    </w:p>
    <w:p w14:paraId="4CF6B373" w14:textId="77777777" w:rsidR="00FE7641" w:rsidRDefault="00FE7641" w:rsidP="00BA747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lastRenderedPageBreak/>
        <w:t xml:space="preserve">Creativity and Publication in Marketing, </w:t>
      </w:r>
      <w:r>
        <w:rPr>
          <w:rFonts w:ascii="Garamond" w:hAnsi="Garamond"/>
          <w:i/>
          <w:iCs/>
          <w:color w:val="000000"/>
          <w:sz w:val="22"/>
          <w:szCs w:val="22"/>
        </w:rPr>
        <w:t>Academy of Marketing Science Review,</w:t>
      </w:r>
      <w:r>
        <w:rPr>
          <w:rFonts w:ascii="Garamond" w:hAnsi="Garamond"/>
          <w:color w:val="000000"/>
          <w:sz w:val="22"/>
          <w:szCs w:val="22"/>
        </w:rPr>
        <w:t xml:space="preserve"> </w:t>
      </w:r>
      <w:r w:rsidR="00BA7476">
        <w:rPr>
          <w:rFonts w:ascii="Garamond" w:hAnsi="Garamond"/>
          <w:color w:val="000000"/>
          <w:sz w:val="22"/>
          <w:szCs w:val="22"/>
        </w:rPr>
        <w:t xml:space="preserve">10 (June), 65 - 72. </w:t>
      </w:r>
      <w:hyperlink r:id="rId56" w:history="1">
        <w:r w:rsidR="00E11D2D">
          <w:rPr>
            <w:rStyle w:val="Hyperlink"/>
            <w:rFonts w:ascii="Garamond" w:hAnsi="Garamond"/>
            <w:color w:val="000000"/>
            <w:sz w:val="22"/>
            <w:szCs w:val="22"/>
          </w:rPr>
          <w:t>https://link.springer.com/article/10.1007/s13162-020-00170-z</w:t>
        </w:r>
      </w:hyperlink>
      <w:r w:rsidR="0037594F">
        <w:rPr>
          <w:rFonts w:ascii="Garamond" w:hAnsi="Garamond"/>
          <w:color w:val="000000"/>
          <w:sz w:val="22"/>
          <w:szCs w:val="22"/>
        </w:rPr>
        <w:t>.</w:t>
      </w:r>
    </w:p>
    <w:p w14:paraId="2F4F3113" w14:textId="77777777" w:rsidR="004C53F7" w:rsidRDefault="004C53F7" w:rsidP="004C53F7">
      <w:pPr>
        <w:widowControl w:val="0"/>
        <w:spacing w:line="240" w:lineRule="atLeast"/>
        <w:jc w:val="both"/>
        <w:rPr>
          <w:rFonts w:ascii="Garamond" w:hAnsi="Garamond"/>
          <w:color w:val="000000"/>
          <w:sz w:val="22"/>
          <w:szCs w:val="22"/>
        </w:rPr>
      </w:pPr>
    </w:p>
    <w:p w14:paraId="0C1A67C5" w14:textId="77777777" w:rsidR="00E11D2D" w:rsidRDefault="00E11D2D" w:rsidP="00BA747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Defining and Building Intangible Assets, </w:t>
      </w:r>
      <w:r>
        <w:rPr>
          <w:rFonts w:ascii="Garamond" w:hAnsi="Garamond"/>
          <w:i/>
          <w:iCs/>
          <w:color w:val="000000"/>
          <w:sz w:val="22"/>
          <w:szCs w:val="22"/>
        </w:rPr>
        <w:t>Brand</w:t>
      </w:r>
      <w:r w:rsidR="00B3308C">
        <w:rPr>
          <w:rFonts w:ascii="Garamond" w:hAnsi="Garamond"/>
          <w:i/>
          <w:iCs/>
          <w:color w:val="000000"/>
          <w:sz w:val="22"/>
          <w:szCs w:val="22"/>
        </w:rPr>
        <w:t xml:space="preserve">ing </w:t>
      </w:r>
      <w:r>
        <w:rPr>
          <w:rFonts w:ascii="Garamond" w:hAnsi="Garamond"/>
          <w:i/>
          <w:iCs/>
          <w:color w:val="000000"/>
          <w:sz w:val="22"/>
          <w:szCs w:val="22"/>
        </w:rPr>
        <w:t>Strategy Insider</w:t>
      </w:r>
      <w:r>
        <w:rPr>
          <w:rFonts w:ascii="Garamond" w:hAnsi="Garamond"/>
          <w:color w:val="000000"/>
          <w:sz w:val="22"/>
          <w:szCs w:val="22"/>
        </w:rPr>
        <w:t>, October 5</w:t>
      </w:r>
      <w:r>
        <w:rPr>
          <w:rFonts w:ascii="Garamond" w:hAnsi="Garamond"/>
          <w:color w:val="000000"/>
          <w:sz w:val="22"/>
          <w:szCs w:val="22"/>
          <w:vertAlign w:val="superscript"/>
        </w:rPr>
        <w:t>th</w:t>
      </w:r>
      <w:r>
        <w:rPr>
          <w:rFonts w:ascii="Garamond" w:hAnsi="Garamond"/>
          <w:color w:val="000000"/>
          <w:sz w:val="22"/>
          <w:szCs w:val="22"/>
        </w:rPr>
        <w:t>, 2020, https://www.brandingstrategyinsider.com/defining-and-building-intangible-assets/</w:t>
      </w:r>
      <w:r w:rsidR="007E5E10">
        <w:rPr>
          <w:rFonts w:ascii="Garamond" w:hAnsi="Garamond"/>
          <w:color w:val="000000"/>
          <w:sz w:val="22"/>
          <w:szCs w:val="22"/>
        </w:rPr>
        <w:t>.</w:t>
      </w:r>
    </w:p>
    <w:p w14:paraId="155BCCA2" w14:textId="77777777" w:rsidR="00C73025" w:rsidRDefault="00C73025" w:rsidP="00C73025">
      <w:pPr>
        <w:widowControl w:val="0"/>
        <w:spacing w:line="240" w:lineRule="atLeast"/>
        <w:ind w:left="720"/>
        <w:jc w:val="both"/>
        <w:rPr>
          <w:rFonts w:ascii="Garamond" w:hAnsi="Garamond"/>
          <w:color w:val="000000"/>
          <w:sz w:val="22"/>
          <w:szCs w:val="22"/>
        </w:rPr>
      </w:pPr>
    </w:p>
    <w:p w14:paraId="13AFC20B" w14:textId="77777777" w:rsidR="002F7E4D" w:rsidRDefault="002F7E4D" w:rsidP="002E501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4 Types of Marketing Plans and Strategies</w:t>
      </w:r>
      <w:r>
        <w:rPr>
          <w:rFonts w:ascii="Garamond" w:hAnsi="Garamond"/>
          <w:i/>
          <w:iCs/>
          <w:color w:val="000000"/>
          <w:sz w:val="22"/>
          <w:szCs w:val="22"/>
        </w:rPr>
        <w:t>, Brand</w:t>
      </w:r>
      <w:r w:rsidR="00B3308C">
        <w:rPr>
          <w:rFonts w:ascii="Garamond" w:hAnsi="Garamond"/>
          <w:i/>
          <w:iCs/>
          <w:color w:val="000000"/>
          <w:sz w:val="22"/>
          <w:szCs w:val="22"/>
        </w:rPr>
        <w:t>ing</w:t>
      </w:r>
      <w:r>
        <w:rPr>
          <w:rFonts w:ascii="Garamond" w:hAnsi="Garamond"/>
          <w:i/>
          <w:iCs/>
          <w:color w:val="000000"/>
          <w:sz w:val="22"/>
          <w:szCs w:val="22"/>
        </w:rPr>
        <w:t xml:space="preserve"> Strategy Insider</w:t>
      </w:r>
      <w:r>
        <w:rPr>
          <w:rFonts w:ascii="Garamond" w:hAnsi="Garamond"/>
          <w:color w:val="000000"/>
          <w:sz w:val="22"/>
          <w:szCs w:val="22"/>
        </w:rPr>
        <w:t>, May 6</w:t>
      </w:r>
      <w:r>
        <w:rPr>
          <w:rFonts w:ascii="Garamond" w:hAnsi="Garamond"/>
          <w:color w:val="000000"/>
          <w:sz w:val="22"/>
          <w:szCs w:val="22"/>
          <w:vertAlign w:val="superscript"/>
        </w:rPr>
        <w:t>th</w:t>
      </w:r>
      <w:r>
        <w:rPr>
          <w:rFonts w:ascii="Garamond" w:hAnsi="Garamond"/>
          <w:color w:val="000000"/>
          <w:sz w:val="22"/>
          <w:szCs w:val="22"/>
        </w:rPr>
        <w:t xml:space="preserve">, 2020, </w:t>
      </w:r>
      <w:hyperlink r:id="rId57" w:anchor=".XrWYyy-z124" w:history="1">
        <w:r>
          <w:rPr>
            <w:rStyle w:val="Hyperlink"/>
            <w:rFonts w:ascii="Garamond" w:hAnsi="Garamond"/>
            <w:color w:val="000000"/>
            <w:sz w:val="22"/>
            <w:szCs w:val="22"/>
          </w:rPr>
          <w:t>https://www.brandingstrategyinsider.com/4-types-of-marketing-plans-and-strategies/#.XrWYyy-z124</w:t>
        </w:r>
      </w:hyperlink>
      <w:r>
        <w:rPr>
          <w:rFonts w:ascii="Garamond" w:hAnsi="Garamond"/>
          <w:color w:val="000000"/>
          <w:sz w:val="22"/>
          <w:szCs w:val="22"/>
        </w:rPr>
        <w:t>.</w:t>
      </w:r>
    </w:p>
    <w:p w14:paraId="37229B73" w14:textId="77777777" w:rsidR="002F220A" w:rsidRDefault="002F220A" w:rsidP="00E568D2">
      <w:pPr>
        <w:widowControl w:val="0"/>
        <w:autoSpaceDE w:val="0"/>
        <w:autoSpaceDN w:val="0"/>
        <w:adjustRightInd w:val="0"/>
        <w:ind w:left="720" w:right="-90"/>
        <w:rPr>
          <w:rFonts w:ascii="Garamond" w:hAnsi="Garamond"/>
          <w:color w:val="000000"/>
          <w:sz w:val="22"/>
          <w:szCs w:val="22"/>
        </w:rPr>
      </w:pPr>
    </w:p>
    <w:p w14:paraId="0911B49C" w14:textId="77777777" w:rsidR="002F7E4D" w:rsidRDefault="002F7E4D" w:rsidP="002E501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New Standards for Brand Valuation and Evaluation, </w:t>
      </w:r>
      <w:r>
        <w:rPr>
          <w:rFonts w:ascii="Garamond" w:hAnsi="Garamond"/>
          <w:i/>
          <w:iCs/>
          <w:color w:val="000000"/>
          <w:sz w:val="22"/>
          <w:szCs w:val="22"/>
        </w:rPr>
        <w:t>Brand</w:t>
      </w:r>
      <w:r w:rsidR="00B3308C">
        <w:rPr>
          <w:rFonts w:ascii="Garamond" w:hAnsi="Garamond"/>
          <w:i/>
          <w:iCs/>
          <w:color w:val="000000"/>
          <w:sz w:val="22"/>
          <w:szCs w:val="22"/>
        </w:rPr>
        <w:t>ing</w:t>
      </w:r>
      <w:r>
        <w:rPr>
          <w:rFonts w:ascii="Garamond" w:hAnsi="Garamond"/>
          <w:i/>
          <w:iCs/>
          <w:color w:val="000000"/>
          <w:sz w:val="22"/>
          <w:szCs w:val="22"/>
        </w:rPr>
        <w:t xml:space="preserve"> Strategy Insider,</w:t>
      </w:r>
      <w:r>
        <w:rPr>
          <w:rFonts w:ascii="Garamond" w:hAnsi="Garamond"/>
          <w:color w:val="000000"/>
          <w:sz w:val="22"/>
          <w:szCs w:val="22"/>
        </w:rPr>
        <w:t xml:space="preserve"> February 21</w:t>
      </w:r>
      <w:r>
        <w:rPr>
          <w:rFonts w:ascii="Garamond" w:hAnsi="Garamond"/>
          <w:color w:val="000000"/>
          <w:sz w:val="22"/>
          <w:szCs w:val="22"/>
          <w:vertAlign w:val="superscript"/>
        </w:rPr>
        <w:t>st</w:t>
      </w:r>
      <w:r>
        <w:rPr>
          <w:rFonts w:ascii="Garamond" w:hAnsi="Garamond"/>
          <w:color w:val="000000"/>
          <w:sz w:val="22"/>
          <w:szCs w:val="22"/>
        </w:rPr>
        <w:t xml:space="preserve">, 2020, </w:t>
      </w:r>
      <w:hyperlink r:id="rId58" w:anchor=".XrWZmS-z124" w:history="1">
        <w:r w:rsidR="00607C8E">
          <w:rPr>
            <w:rStyle w:val="Hyperlink"/>
            <w:rFonts w:ascii="Garamond" w:hAnsi="Garamond"/>
            <w:color w:val="000000"/>
            <w:sz w:val="22"/>
            <w:szCs w:val="22"/>
          </w:rPr>
          <w:t>https://www.brandingstrategyinsider.com/new-standards-for-brand-valuation-and-evaluation/#.XrWZmS-z124</w:t>
        </w:r>
      </w:hyperlink>
      <w:r>
        <w:rPr>
          <w:rFonts w:ascii="Garamond" w:hAnsi="Garamond"/>
          <w:color w:val="000000"/>
          <w:sz w:val="22"/>
          <w:szCs w:val="22"/>
        </w:rPr>
        <w:t>.</w:t>
      </w:r>
    </w:p>
    <w:p w14:paraId="074A87BD" w14:textId="77777777" w:rsidR="008924F1" w:rsidRDefault="008924F1" w:rsidP="00607C8E">
      <w:pPr>
        <w:pStyle w:val="ListParagraph"/>
        <w:rPr>
          <w:rFonts w:ascii="Garamond" w:hAnsi="Garamond"/>
          <w:color w:val="000000"/>
          <w:sz w:val="22"/>
          <w:szCs w:val="22"/>
        </w:rPr>
      </w:pPr>
    </w:p>
    <w:p w14:paraId="0590F9F9" w14:textId="77777777" w:rsidR="00607C8E" w:rsidRDefault="00607C8E" w:rsidP="002E501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Marketing’s Overlook</w:t>
      </w:r>
      <w:r w:rsidR="00981296">
        <w:rPr>
          <w:rFonts w:ascii="Garamond" w:hAnsi="Garamond"/>
          <w:color w:val="000000"/>
          <w:sz w:val="22"/>
          <w:szCs w:val="22"/>
        </w:rPr>
        <w:t xml:space="preserve">ed </w:t>
      </w:r>
      <w:r>
        <w:rPr>
          <w:rFonts w:ascii="Garamond" w:hAnsi="Garamond"/>
          <w:color w:val="000000"/>
          <w:sz w:val="22"/>
          <w:szCs w:val="22"/>
        </w:rPr>
        <w:t xml:space="preserve">Contribution to Cash Flow, </w:t>
      </w:r>
      <w:r>
        <w:rPr>
          <w:rFonts w:ascii="Garamond" w:hAnsi="Garamond"/>
          <w:i/>
          <w:iCs/>
          <w:color w:val="000000"/>
          <w:sz w:val="22"/>
          <w:szCs w:val="22"/>
        </w:rPr>
        <w:t>Brand</w:t>
      </w:r>
      <w:r w:rsidR="00B3308C">
        <w:rPr>
          <w:rFonts w:ascii="Garamond" w:hAnsi="Garamond"/>
          <w:i/>
          <w:iCs/>
          <w:color w:val="000000"/>
          <w:sz w:val="22"/>
          <w:szCs w:val="22"/>
        </w:rPr>
        <w:t>ing</w:t>
      </w:r>
      <w:r>
        <w:rPr>
          <w:rFonts w:ascii="Garamond" w:hAnsi="Garamond"/>
          <w:i/>
          <w:iCs/>
          <w:color w:val="000000"/>
          <w:sz w:val="22"/>
          <w:szCs w:val="22"/>
        </w:rPr>
        <w:t xml:space="preserve"> Strategy Insider</w:t>
      </w:r>
      <w:r>
        <w:rPr>
          <w:rFonts w:ascii="Garamond" w:hAnsi="Garamond"/>
          <w:color w:val="000000"/>
          <w:sz w:val="22"/>
          <w:szCs w:val="22"/>
        </w:rPr>
        <w:t>, February 5</w:t>
      </w:r>
      <w:r>
        <w:rPr>
          <w:rFonts w:ascii="Garamond" w:hAnsi="Garamond"/>
          <w:color w:val="000000"/>
          <w:sz w:val="22"/>
          <w:szCs w:val="22"/>
          <w:vertAlign w:val="superscript"/>
        </w:rPr>
        <w:t>th</w:t>
      </w:r>
      <w:r>
        <w:rPr>
          <w:rFonts w:ascii="Garamond" w:hAnsi="Garamond"/>
          <w:color w:val="000000"/>
          <w:sz w:val="22"/>
          <w:szCs w:val="22"/>
        </w:rPr>
        <w:t xml:space="preserve">, 2020, </w:t>
      </w:r>
      <w:hyperlink r:id="rId59" w:anchor=".XrWaHC-z124" w:history="1">
        <w:r>
          <w:rPr>
            <w:rStyle w:val="Hyperlink"/>
            <w:rFonts w:ascii="Garamond" w:hAnsi="Garamond"/>
            <w:color w:val="000000"/>
            <w:sz w:val="22"/>
            <w:szCs w:val="22"/>
          </w:rPr>
          <w:t>https://www.brandingstrategyinsider.com/marketings-overlooked-contribution-to-cash-flow/#.XrWaHC-z124</w:t>
        </w:r>
      </w:hyperlink>
      <w:r>
        <w:rPr>
          <w:rFonts w:ascii="Garamond" w:hAnsi="Garamond"/>
          <w:color w:val="000000"/>
          <w:sz w:val="22"/>
          <w:szCs w:val="22"/>
        </w:rPr>
        <w:t>.</w:t>
      </w:r>
    </w:p>
    <w:p w14:paraId="3A9754C8" w14:textId="77777777" w:rsidR="0029470B" w:rsidRDefault="0029470B" w:rsidP="0029470B">
      <w:pPr>
        <w:widowControl w:val="0"/>
        <w:autoSpaceDE w:val="0"/>
        <w:autoSpaceDN w:val="0"/>
        <w:adjustRightInd w:val="0"/>
        <w:ind w:right="-90"/>
        <w:rPr>
          <w:rFonts w:ascii="Garamond" w:hAnsi="Garamond"/>
          <w:color w:val="000000"/>
          <w:sz w:val="22"/>
          <w:szCs w:val="22"/>
        </w:rPr>
      </w:pPr>
    </w:p>
    <w:p w14:paraId="25D26E85" w14:textId="77777777" w:rsidR="00607C8E" w:rsidRDefault="00607C8E" w:rsidP="002E501B">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Cash Flow: Marketing’s Top Performance Measure, </w:t>
      </w:r>
      <w:r>
        <w:rPr>
          <w:rFonts w:ascii="Garamond" w:hAnsi="Garamond"/>
          <w:i/>
          <w:iCs/>
          <w:color w:val="000000"/>
          <w:sz w:val="22"/>
          <w:szCs w:val="22"/>
        </w:rPr>
        <w:t>Brand</w:t>
      </w:r>
      <w:r w:rsidR="00B3308C">
        <w:rPr>
          <w:rFonts w:ascii="Garamond" w:hAnsi="Garamond"/>
          <w:i/>
          <w:iCs/>
          <w:color w:val="000000"/>
          <w:sz w:val="22"/>
          <w:szCs w:val="22"/>
        </w:rPr>
        <w:t xml:space="preserve">ing </w:t>
      </w:r>
      <w:r>
        <w:rPr>
          <w:rFonts w:ascii="Garamond" w:hAnsi="Garamond"/>
          <w:i/>
          <w:iCs/>
          <w:color w:val="000000"/>
          <w:sz w:val="22"/>
          <w:szCs w:val="22"/>
        </w:rPr>
        <w:t>Strategy Insider</w:t>
      </w:r>
      <w:r>
        <w:rPr>
          <w:rFonts w:ascii="Garamond" w:hAnsi="Garamond"/>
          <w:color w:val="000000"/>
          <w:sz w:val="22"/>
          <w:szCs w:val="22"/>
        </w:rPr>
        <w:t>, January 13</w:t>
      </w:r>
      <w:r>
        <w:rPr>
          <w:rFonts w:ascii="Garamond" w:hAnsi="Garamond"/>
          <w:color w:val="000000"/>
          <w:sz w:val="22"/>
          <w:szCs w:val="22"/>
          <w:vertAlign w:val="superscript"/>
        </w:rPr>
        <w:t>th</w:t>
      </w:r>
      <w:r>
        <w:rPr>
          <w:rFonts w:ascii="Garamond" w:hAnsi="Garamond"/>
          <w:color w:val="000000"/>
          <w:sz w:val="22"/>
          <w:szCs w:val="22"/>
        </w:rPr>
        <w:t xml:space="preserve">, 2020, </w:t>
      </w:r>
      <w:hyperlink r:id="rId60" w:anchor=".XrWafy-z124" w:history="1">
        <w:r>
          <w:rPr>
            <w:rStyle w:val="Hyperlink"/>
            <w:rFonts w:ascii="Garamond" w:hAnsi="Garamond"/>
            <w:color w:val="000000"/>
            <w:sz w:val="22"/>
            <w:szCs w:val="22"/>
          </w:rPr>
          <w:t>https://www.brandingstrategyinsider.com/cash-flow-marketings-top-performance-measure/#.XrWafy-z124</w:t>
        </w:r>
      </w:hyperlink>
      <w:r>
        <w:rPr>
          <w:rFonts w:ascii="Garamond" w:hAnsi="Garamond"/>
          <w:color w:val="000000"/>
          <w:sz w:val="22"/>
          <w:szCs w:val="22"/>
        </w:rPr>
        <w:t xml:space="preserve">. </w:t>
      </w:r>
    </w:p>
    <w:p w14:paraId="14E6AC7A" w14:textId="77777777" w:rsidR="009F75C8" w:rsidRDefault="009F75C8" w:rsidP="009F75C8">
      <w:pPr>
        <w:widowControl w:val="0"/>
        <w:autoSpaceDE w:val="0"/>
        <w:autoSpaceDN w:val="0"/>
        <w:adjustRightInd w:val="0"/>
        <w:ind w:left="360" w:right="-90"/>
        <w:rPr>
          <w:rFonts w:ascii="Garamond" w:hAnsi="Garamond"/>
          <w:i/>
          <w:color w:val="000000"/>
          <w:sz w:val="22"/>
          <w:szCs w:val="22"/>
        </w:rPr>
      </w:pPr>
    </w:p>
    <w:p w14:paraId="707374B9" w14:textId="77777777" w:rsidR="00D24CAD" w:rsidRDefault="00D24CAD" w:rsidP="002509DA">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2019</w:t>
      </w:r>
    </w:p>
    <w:p w14:paraId="1851C416" w14:textId="77777777" w:rsidR="00D24CAD" w:rsidRDefault="00D24CAD" w:rsidP="002509DA">
      <w:pPr>
        <w:widowControl w:val="0"/>
        <w:spacing w:line="240" w:lineRule="atLeast"/>
        <w:ind w:right="-90"/>
        <w:jc w:val="center"/>
        <w:rPr>
          <w:rFonts w:ascii="Garamond" w:hAnsi="Garamond"/>
          <w:b/>
          <w:color w:val="000000"/>
          <w:sz w:val="22"/>
          <w:szCs w:val="22"/>
        </w:rPr>
      </w:pPr>
    </w:p>
    <w:p w14:paraId="13DC429B" w14:textId="77777777" w:rsidR="00D90DE1" w:rsidRDefault="00727B28" w:rsidP="007B32E8">
      <w:pPr>
        <w:widowControl w:val="0"/>
        <w:numPr>
          <w:ilvl w:val="0"/>
          <w:numId w:val="61"/>
        </w:numPr>
        <w:autoSpaceDE w:val="0"/>
        <w:autoSpaceDN w:val="0"/>
        <w:adjustRightInd w:val="0"/>
        <w:ind w:right="-90"/>
        <w:rPr>
          <w:rFonts w:ascii="Garamond" w:hAnsi="Garamond"/>
          <w:i/>
          <w:color w:val="000000"/>
          <w:sz w:val="22"/>
          <w:szCs w:val="22"/>
        </w:rPr>
      </w:pPr>
      <w:r>
        <w:rPr>
          <w:rFonts w:ascii="Garamond" w:hAnsi="Garamond"/>
          <w:i/>
          <w:color w:val="000000"/>
          <w:sz w:val="22"/>
          <w:szCs w:val="22"/>
        </w:rPr>
        <w:t>Financial Dimensions of Marketing Decisions</w:t>
      </w:r>
      <w:r>
        <w:rPr>
          <w:rFonts w:ascii="Garamond" w:hAnsi="Garamond"/>
          <w:color w:val="000000"/>
          <w:sz w:val="22"/>
          <w:szCs w:val="22"/>
        </w:rPr>
        <w:t xml:space="preserve">, (New York: Palgrave). </w:t>
      </w:r>
    </w:p>
    <w:p w14:paraId="03F3FA25" w14:textId="77777777" w:rsidR="008614D4" w:rsidRDefault="008614D4" w:rsidP="008614D4">
      <w:pPr>
        <w:widowControl w:val="0"/>
        <w:autoSpaceDE w:val="0"/>
        <w:autoSpaceDN w:val="0"/>
        <w:adjustRightInd w:val="0"/>
        <w:ind w:left="720" w:right="-90"/>
        <w:rPr>
          <w:rFonts w:ascii="Garamond" w:hAnsi="Garamond"/>
          <w:i/>
          <w:color w:val="000000"/>
          <w:sz w:val="22"/>
          <w:szCs w:val="22"/>
        </w:rPr>
      </w:pPr>
    </w:p>
    <w:p w14:paraId="41D01C02" w14:textId="77777777" w:rsidR="00727B28" w:rsidRDefault="00727B28" w:rsidP="007B32E8">
      <w:pPr>
        <w:widowControl w:val="0"/>
        <w:numPr>
          <w:ilvl w:val="0"/>
          <w:numId w:val="61"/>
        </w:numPr>
        <w:autoSpaceDE w:val="0"/>
        <w:autoSpaceDN w:val="0"/>
        <w:adjustRightInd w:val="0"/>
        <w:ind w:right="-90"/>
        <w:rPr>
          <w:rFonts w:ascii="Garamond" w:hAnsi="Garamond"/>
          <w:i/>
          <w:color w:val="000000"/>
          <w:sz w:val="22"/>
          <w:szCs w:val="22"/>
        </w:rPr>
      </w:pPr>
      <w:r>
        <w:rPr>
          <w:rFonts w:ascii="Garamond" w:hAnsi="Garamond"/>
          <w:i/>
          <w:color w:val="000000"/>
          <w:sz w:val="22"/>
          <w:szCs w:val="22"/>
        </w:rPr>
        <w:t>How to Publish in the Best Marketing Journals</w:t>
      </w:r>
      <w:r>
        <w:rPr>
          <w:rFonts w:ascii="Garamond" w:hAnsi="Garamond"/>
          <w:color w:val="000000"/>
          <w:sz w:val="22"/>
          <w:szCs w:val="22"/>
        </w:rPr>
        <w:t xml:space="preserve">, (Northampton, MA: Edward Elgar). </w:t>
      </w:r>
      <w:r w:rsidR="00BF6C40">
        <w:rPr>
          <w:rFonts w:ascii="Garamond" w:hAnsi="Garamond"/>
          <w:color w:val="000000"/>
          <w:sz w:val="22"/>
          <w:szCs w:val="22"/>
        </w:rPr>
        <w:t xml:space="preserve">(with </w:t>
      </w:r>
      <w:r>
        <w:rPr>
          <w:rFonts w:ascii="Garamond" w:hAnsi="Garamond"/>
          <w:color w:val="000000"/>
          <w:sz w:val="22"/>
          <w:szCs w:val="22"/>
        </w:rPr>
        <w:t>Daniel Ladik).</w:t>
      </w:r>
    </w:p>
    <w:p w14:paraId="67CF45E7" w14:textId="77777777" w:rsidR="0091412A" w:rsidRDefault="0091412A" w:rsidP="0091412A">
      <w:pPr>
        <w:pStyle w:val="ListParagraph"/>
        <w:rPr>
          <w:rFonts w:ascii="Garamond" w:hAnsi="Garamond"/>
          <w:i/>
          <w:color w:val="000000"/>
          <w:sz w:val="22"/>
          <w:szCs w:val="22"/>
        </w:rPr>
      </w:pPr>
    </w:p>
    <w:p w14:paraId="15B98C35" w14:textId="77777777" w:rsidR="008013D9" w:rsidRDefault="00776038" w:rsidP="002E501B">
      <w:pPr>
        <w:widowControl w:val="0"/>
        <w:numPr>
          <w:ilvl w:val="0"/>
          <w:numId w:val="6"/>
        </w:numPr>
        <w:spacing w:line="240" w:lineRule="atLeast"/>
        <w:jc w:val="both"/>
        <w:rPr>
          <w:rFonts w:ascii="Garamond" w:hAnsi="Garamond"/>
          <w:color w:val="000000"/>
          <w:sz w:val="22"/>
          <w:szCs w:val="22"/>
        </w:rPr>
      </w:pPr>
      <w:r>
        <w:rPr>
          <w:rFonts w:ascii="Garamond" w:hAnsi="Garamond"/>
          <w:i/>
          <w:color w:val="000000"/>
          <w:sz w:val="22"/>
          <w:szCs w:val="22"/>
        </w:rPr>
        <w:t xml:space="preserve">The Impact of </w:t>
      </w:r>
      <w:r w:rsidR="00D24CAD">
        <w:rPr>
          <w:rFonts w:ascii="Garamond" w:hAnsi="Garamond"/>
          <w:i/>
          <w:color w:val="000000"/>
          <w:sz w:val="22"/>
          <w:szCs w:val="22"/>
        </w:rPr>
        <w:t xml:space="preserve">Risk Communication </w:t>
      </w:r>
      <w:r>
        <w:rPr>
          <w:rFonts w:ascii="Garamond" w:hAnsi="Garamond"/>
          <w:i/>
          <w:color w:val="000000"/>
          <w:sz w:val="22"/>
          <w:szCs w:val="22"/>
        </w:rPr>
        <w:t xml:space="preserve">on Consumption and </w:t>
      </w:r>
      <w:r w:rsidR="00D24CAD">
        <w:rPr>
          <w:rFonts w:ascii="Garamond" w:hAnsi="Garamond"/>
          <w:i/>
          <w:color w:val="000000"/>
          <w:sz w:val="22"/>
          <w:szCs w:val="22"/>
        </w:rPr>
        <w:t xml:space="preserve">Consumer </w:t>
      </w:r>
      <w:r>
        <w:rPr>
          <w:rFonts w:ascii="Garamond" w:hAnsi="Garamond"/>
          <w:i/>
          <w:color w:val="000000"/>
          <w:sz w:val="22"/>
          <w:szCs w:val="22"/>
        </w:rPr>
        <w:t xml:space="preserve">Well-being, </w:t>
      </w:r>
      <w:r w:rsidR="00D24CAD">
        <w:rPr>
          <w:rFonts w:ascii="Garamond" w:hAnsi="Garamond"/>
          <w:i/>
          <w:color w:val="000000"/>
          <w:sz w:val="22"/>
          <w:szCs w:val="22"/>
        </w:rPr>
        <w:t>Foundations and Trends in Marketing</w:t>
      </w:r>
      <w:r w:rsidR="00D24CAD">
        <w:rPr>
          <w:rFonts w:ascii="Garamond" w:hAnsi="Garamond"/>
          <w:color w:val="000000"/>
          <w:sz w:val="22"/>
          <w:szCs w:val="22"/>
        </w:rPr>
        <w:t xml:space="preserve">, </w:t>
      </w:r>
      <w:r>
        <w:rPr>
          <w:rFonts w:ascii="Garamond" w:hAnsi="Garamond"/>
          <w:color w:val="000000"/>
          <w:sz w:val="22"/>
          <w:szCs w:val="22"/>
        </w:rPr>
        <w:t>12 (3). 167 – 277. (DOI: 10.1561/1700000051</w:t>
      </w:r>
      <w:r w:rsidR="00F73D5A">
        <w:rPr>
          <w:rFonts w:ascii="Garamond" w:hAnsi="Garamond"/>
          <w:color w:val="000000"/>
          <w:sz w:val="22"/>
          <w:szCs w:val="22"/>
        </w:rPr>
        <w:t>)</w:t>
      </w:r>
      <w:r w:rsidR="00D24CAD">
        <w:rPr>
          <w:rFonts w:ascii="Garamond" w:hAnsi="Garamond"/>
          <w:color w:val="000000"/>
          <w:sz w:val="22"/>
          <w:szCs w:val="22"/>
        </w:rPr>
        <w:t>.</w:t>
      </w:r>
      <w:r w:rsidR="0017402E">
        <w:rPr>
          <w:rFonts w:ascii="Garamond" w:hAnsi="Garamond"/>
          <w:color w:val="000000"/>
          <w:sz w:val="22"/>
          <w:szCs w:val="22"/>
        </w:rPr>
        <w:t xml:space="preserve"> </w:t>
      </w:r>
      <w:r w:rsidR="00D24CAD">
        <w:rPr>
          <w:rFonts w:ascii="Garamond" w:hAnsi="Garamond"/>
          <w:color w:val="000000"/>
          <w:sz w:val="22"/>
          <w:szCs w:val="22"/>
        </w:rPr>
        <w:t>(with Ingrid Martin).</w:t>
      </w:r>
    </w:p>
    <w:p w14:paraId="0A448634" w14:textId="77777777" w:rsidR="00647D8D" w:rsidRDefault="00647D8D" w:rsidP="00647D8D">
      <w:pPr>
        <w:widowControl w:val="0"/>
        <w:spacing w:line="240" w:lineRule="atLeast"/>
        <w:ind w:left="720"/>
        <w:jc w:val="both"/>
        <w:rPr>
          <w:rFonts w:ascii="Garamond" w:hAnsi="Garamond"/>
          <w:color w:val="000000"/>
          <w:sz w:val="22"/>
          <w:szCs w:val="22"/>
        </w:rPr>
      </w:pPr>
    </w:p>
    <w:p w14:paraId="01DD2E2B" w14:textId="77777777" w:rsidR="006B2CAA" w:rsidRPr="00C73025" w:rsidRDefault="006B2CAA" w:rsidP="007B32E8">
      <w:pPr>
        <w:widowControl w:val="0"/>
        <w:numPr>
          <w:ilvl w:val="0"/>
          <w:numId w:val="61"/>
        </w:numPr>
        <w:autoSpaceDE w:val="0"/>
        <w:autoSpaceDN w:val="0"/>
        <w:adjustRightInd w:val="0"/>
        <w:ind w:right="-90"/>
        <w:rPr>
          <w:rFonts w:ascii="Garamond" w:hAnsi="Garamond"/>
          <w:i/>
          <w:color w:val="000000"/>
          <w:sz w:val="22"/>
          <w:szCs w:val="22"/>
        </w:rPr>
      </w:pPr>
      <w:r>
        <w:rPr>
          <w:rFonts w:ascii="Garamond" w:hAnsi="Garamond"/>
          <w:iCs/>
          <w:color w:val="000000"/>
          <w:sz w:val="22"/>
          <w:szCs w:val="22"/>
        </w:rPr>
        <w:t xml:space="preserve">Portrayals of Minorities and Women in Super Bowl Advertising, </w:t>
      </w:r>
      <w:r>
        <w:rPr>
          <w:rFonts w:ascii="Garamond" w:hAnsi="Garamond"/>
          <w:i/>
          <w:color w:val="000000"/>
          <w:sz w:val="22"/>
          <w:szCs w:val="22"/>
        </w:rPr>
        <w:t>Journal of Consumer Affairs</w:t>
      </w:r>
      <w:r>
        <w:rPr>
          <w:rFonts w:ascii="Garamond" w:hAnsi="Garamond"/>
          <w:iCs/>
          <w:color w:val="000000"/>
          <w:sz w:val="22"/>
          <w:szCs w:val="22"/>
        </w:rPr>
        <w:t>, 53 (4), 1535 – 1572.</w:t>
      </w:r>
      <w:r w:rsidR="00B221EF">
        <w:rPr>
          <w:rFonts w:ascii="Garamond" w:hAnsi="Garamond"/>
          <w:iCs/>
          <w:color w:val="000000"/>
          <w:sz w:val="22"/>
          <w:szCs w:val="22"/>
        </w:rPr>
        <w:t xml:space="preserve"> </w:t>
      </w:r>
      <w:r>
        <w:rPr>
          <w:rFonts w:ascii="Garamond" w:hAnsi="Garamond"/>
          <w:iCs/>
          <w:color w:val="000000"/>
          <w:sz w:val="22"/>
          <w:szCs w:val="22"/>
        </w:rPr>
        <w:t xml:space="preserve">(with Charles R. </w:t>
      </w:r>
      <w:r w:rsidR="002F5CE1">
        <w:rPr>
          <w:rFonts w:ascii="Garamond" w:hAnsi="Garamond"/>
          <w:iCs/>
          <w:color w:val="000000"/>
          <w:sz w:val="22"/>
          <w:szCs w:val="22"/>
        </w:rPr>
        <w:t>T</w:t>
      </w:r>
      <w:r>
        <w:rPr>
          <w:rFonts w:ascii="Garamond" w:hAnsi="Garamond"/>
          <w:iCs/>
          <w:color w:val="000000"/>
          <w:sz w:val="22"/>
          <w:szCs w:val="22"/>
        </w:rPr>
        <w:t>aylor, Alexander Mafael, Sascha Raithel, and Carissa M. Anthony).</w:t>
      </w:r>
    </w:p>
    <w:p w14:paraId="73FD8738" w14:textId="77777777" w:rsidR="00C73025" w:rsidRDefault="00C73025" w:rsidP="00C73025">
      <w:pPr>
        <w:widowControl w:val="0"/>
        <w:autoSpaceDE w:val="0"/>
        <w:autoSpaceDN w:val="0"/>
        <w:adjustRightInd w:val="0"/>
        <w:ind w:left="720" w:right="-90"/>
        <w:rPr>
          <w:rFonts w:ascii="Garamond" w:hAnsi="Garamond"/>
          <w:i/>
          <w:color w:val="000000"/>
          <w:sz w:val="22"/>
          <w:szCs w:val="22"/>
        </w:rPr>
      </w:pPr>
    </w:p>
    <w:p w14:paraId="1D40E0B8" w14:textId="77777777" w:rsidR="00724C05" w:rsidRDefault="00724C05" w:rsidP="00724C05">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Linking Marketing, Analytics, and the Performance of the Firm, </w:t>
      </w:r>
      <w:r>
        <w:rPr>
          <w:rFonts w:ascii="Garamond" w:hAnsi="Garamond"/>
          <w:i/>
          <w:color w:val="000000"/>
          <w:sz w:val="22"/>
          <w:szCs w:val="22"/>
        </w:rPr>
        <w:t xml:space="preserve">Proceedings of the </w:t>
      </w:r>
      <w:r>
        <w:rPr>
          <w:rFonts w:ascii="Garamond" w:hAnsi="Garamond" w:cs="Arial"/>
          <w:i/>
          <w:color w:val="000000"/>
          <w:sz w:val="22"/>
          <w:szCs w:val="22"/>
        </w:rPr>
        <w:t>2nd International Conference on Business Economics and Finance</w:t>
      </w:r>
      <w:r>
        <w:rPr>
          <w:rFonts w:ascii="Garamond" w:hAnsi="Garamond"/>
          <w:color w:val="000000"/>
          <w:sz w:val="22"/>
          <w:szCs w:val="22"/>
        </w:rPr>
        <w:t>.</w:t>
      </w:r>
    </w:p>
    <w:p w14:paraId="5CF9B60E" w14:textId="77777777" w:rsidR="001E1CED" w:rsidRDefault="001E1CED" w:rsidP="001E1CED">
      <w:pPr>
        <w:pStyle w:val="ListParagraph"/>
        <w:rPr>
          <w:rFonts w:ascii="Garamond" w:hAnsi="Garamond"/>
          <w:color w:val="000000"/>
          <w:sz w:val="22"/>
          <w:szCs w:val="22"/>
        </w:rPr>
      </w:pPr>
    </w:p>
    <w:p w14:paraId="72CA254D" w14:textId="77777777" w:rsidR="00335B49" w:rsidRDefault="001C52CA" w:rsidP="00335B49">
      <w:pPr>
        <w:widowControl w:val="0"/>
        <w:numPr>
          <w:ilvl w:val="0"/>
          <w:numId w:val="8"/>
        </w:numPr>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The Accountability Crisis in Advertising and Marketing, </w:t>
      </w:r>
      <w:r w:rsidR="001E1CED">
        <w:rPr>
          <w:rFonts w:ascii="Garamond" w:hAnsi="Garamond"/>
          <w:i/>
          <w:iCs/>
          <w:color w:val="000000"/>
          <w:sz w:val="22"/>
          <w:szCs w:val="22"/>
        </w:rPr>
        <w:t>Journal of Advertising Research</w:t>
      </w:r>
      <w:r w:rsidR="001E1CED">
        <w:rPr>
          <w:rFonts w:ascii="Garamond" w:hAnsi="Garamond"/>
          <w:color w:val="000000"/>
          <w:sz w:val="22"/>
          <w:szCs w:val="22"/>
        </w:rPr>
        <w:t>,</w:t>
      </w:r>
      <w:r w:rsidR="0079799B">
        <w:rPr>
          <w:rFonts w:ascii="Garamond" w:hAnsi="Garamond"/>
          <w:color w:val="000000"/>
          <w:sz w:val="22"/>
          <w:szCs w:val="22"/>
        </w:rPr>
        <w:t xml:space="preserve"> 59 (4), 385 – 390.</w:t>
      </w:r>
    </w:p>
    <w:p w14:paraId="50060298" w14:textId="77777777" w:rsidR="0024313B" w:rsidRDefault="0024313B" w:rsidP="00302F3D">
      <w:pPr>
        <w:pStyle w:val="ListParagraph"/>
        <w:ind w:left="0"/>
        <w:rPr>
          <w:color w:val="000000"/>
          <w:sz w:val="22"/>
          <w:szCs w:val="22"/>
        </w:rPr>
      </w:pPr>
    </w:p>
    <w:p w14:paraId="119E5238" w14:textId="77777777" w:rsidR="0052726D" w:rsidRPr="00F73D5A" w:rsidRDefault="0052726D" w:rsidP="00335B49">
      <w:pPr>
        <w:widowControl w:val="0"/>
        <w:numPr>
          <w:ilvl w:val="0"/>
          <w:numId w:val="8"/>
        </w:numPr>
        <w:autoSpaceDE w:val="0"/>
        <w:autoSpaceDN w:val="0"/>
        <w:adjustRightInd w:val="0"/>
        <w:ind w:right="-90"/>
        <w:rPr>
          <w:rFonts w:ascii="Garamond" w:hAnsi="Garamond"/>
          <w:color w:val="000000"/>
          <w:sz w:val="22"/>
          <w:szCs w:val="22"/>
        </w:rPr>
      </w:pPr>
      <w:r w:rsidRPr="00F73D5A">
        <w:rPr>
          <w:rFonts w:ascii="Garamond" w:hAnsi="Garamond"/>
          <w:color w:val="000000"/>
          <w:sz w:val="22"/>
          <w:szCs w:val="22"/>
        </w:rPr>
        <w:t xml:space="preserve">Scoring Touchdowns with Super Bowl Advertising: The Impact of Uniqueness and Consistency on Buzz, </w:t>
      </w:r>
      <w:r w:rsidRPr="00F73D5A">
        <w:rPr>
          <w:rFonts w:ascii="Garamond" w:hAnsi="Garamond"/>
          <w:i/>
          <w:iCs/>
          <w:color w:val="000000"/>
          <w:sz w:val="22"/>
          <w:szCs w:val="22"/>
        </w:rPr>
        <w:t>Proceedings of the European Marketing Academy</w:t>
      </w:r>
      <w:r w:rsidR="00335B49" w:rsidRPr="00F73D5A">
        <w:rPr>
          <w:rFonts w:ascii="Garamond" w:hAnsi="Garamond"/>
          <w:i/>
          <w:iCs/>
          <w:color w:val="000000"/>
          <w:sz w:val="22"/>
          <w:szCs w:val="22"/>
        </w:rPr>
        <w:t xml:space="preserve">, </w:t>
      </w:r>
      <w:r w:rsidR="00335B49" w:rsidRPr="00F73D5A">
        <w:rPr>
          <w:rFonts w:ascii="Garamond" w:hAnsi="Garamond"/>
          <w:color w:val="000000"/>
          <w:sz w:val="22"/>
          <w:szCs w:val="22"/>
        </w:rPr>
        <w:t>48</w:t>
      </w:r>
      <w:r w:rsidR="00335B49" w:rsidRPr="00F73D5A">
        <w:rPr>
          <w:rFonts w:ascii="Garamond" w:hAnsi="Garamond"/>
          <w:color w:val="000000"/>
          <w:sz w:val="22"/>
          <w:szCs w:val="22"/>
          <w:vertAlign w:val="superscript"/>
        </w:rPr>
        <w:t>th</w:t>
      </w:r>
      <w:r w:rsidR="00335B49" w:rsidRPr="00F73D5A">
        <w:rPr>
          <w:rFonts w:ascii="Garamond" w:hAnsi="Garamond"/>
          <w:color w:val="000000"/>
          <w:sz w:val="22"/>
          <w:szCs w:val="22"/>
        </w:rPr>
        <w:t>, (8552). (with</w:t>
      </w:r>
      <w:r w:rsidR="00335B49" w:rsidRPr="00F73D5A">
        <w:rPr>
          <w:rFonts w:ascii="Garamond" w:hAnsi="Garamond"/>
          <w:i/>
          <w:iCs/>
          <w:color w:val="000000"/>
          <w:sz w:val="22"/>
          <w:szCs w:val="22"/>
        </w:rPr>
        <w:t xml:space="preserve"> </w:t>
      </w:r>
      <w:r w:rsidR="00335B49" w:rsidRPr="00F73D5A">
        <w:rPr>
          <w:rFonts w:ascii="Garamond" w:hAnsi="Garamond"/>
          <w:color w:val="000000"/>
          <w:sz w:val="22"/>
          <w:szCs w:val="22"/>
        </w:rPr>
        <w:t>Mafael Alexander, Raithel Sascha, Taylor Charles).</w:t>
      </w:r>
    </w:p>
    <w:p w14:paraId="01C4EF63" w14:textId="77777777" w:rsidR="0024313B" w:rsidRDefault="0024313B" w:rsidP="002509DA">
      <w:pPr>
        <w:widowControl w:val="0"/>
        <w:spacing w:line="240" w:lineRule="atLeast"/>
        <w:ind w:right="-90"/>
        <w:jc w:val="center"/>
        <w:rPr>
          <w:rFonts w:ascii="Garamond" w:hAnsi="Garamond"/>
          <w:color w:val="000000"/>
          <w:sz w:val="22"/>
          <w:szCs w:val="22"/>
        </w:rPr>
      </w:pPr>
    </w:p>
    <w:p w14:paraId="7B204F8D" w14:textId="77777777" w:rsidR="008462FB" w:rsidRDefault="008462FB" w:rsidP="002509DA">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2018</w:t>
      </w:r>
    </w:p>
    <w:p w14:paraId="2198C2F9" w14:textId="77777777" w:rsidR="00331804" w:rsidRDefault="00331804" w:rsidP="002509DA">
      <w:pPr>
        <w:widowControl w:val="0"/>
        <w:spacing w:line="240" w:lineRule="atLeast"/>
        <w:ind w:right="-90"/>
        <w:jc w:val="center"/>
        <w:rPr>
          <w:rFonts w:ascii="Garamond" w:hAnsi="Garamond"/>
          <w:b/>
          <w:color w:val="000000"/>
          <w:sz w:val="22"/>
          <w:szCs w:val="22"/>
        </w:rPr>
      </w:pPr>
    </w:p>
    <w:p w14:paraId="7C7C8054" w14:textId="77777777" w:rsidR="00D3664A" w:rsidRDefault="00D3664A" w:rsidP="00D3664A">
      <w:pPr>
        <w:widowControl w:val="0"/>
        <w:numPr>
          <w:ilvl w:val="0"/>
          <w:numId w:val="6"/>
        </w:numPr>
        <w:autoSpaceDE w:val="0"/>
        <w:autoSpaceDN w:val="0"/>
        <w:adjustRightInd w:val="0"/>
        <w:ind w:right="-90"/>
        <w:rPr>
          <w:rFonts w:ascii="Garamond" w:hAnsi="Garamond"/>
          <w:i/>
          <w:color w:val="000000"/>
          <w:sz w:val="22"/>
          <w:szCs w:val="22"/>
        </w:rPr>
      </w:pPr>
      <w:r>
        <w:rPr>
          <w:rFonts w:ascii="Garamond" w:hAnsi="Garamond"/>
          <w:i/>
          <w:color w:val="000000"/>
          <w:sz w:val="22"/>
          <w:szCs w:val="22"/>
        </w:rPr>
        <w:t>A Primer on Consumer Behavior: A Guide for Managers,</w:t>
      </w:r>
      <w:r>
        <w:rPr>
          <w:rFonts w:ascii="Garamond" w:hAnsi="Garamond"/>
          <w:color w:val="000000"/>
          <w:sz w:val="22"/>
          <w:szCs w:val="22"/>
        </w:rPr>
        <w:t xml:space="preserve"> (New York: Business Expert Press). </w:t>
      </w:r>
    </w:p>
    <w:p w14:paraId="4F54075B" w14:textId="77777777" w:rsidR="00E96A15" w:rsidRDefault="00E96A15" w:rsidP="00E96A15">
      <w:pPr>
        <w:widowControl w:val="0"/>
        <w:autoSpaceDE w:val="0"/>
        <w:autoSpaceDN w:val="0"/>
        <w:adjustRightInd w:val="0"/>
        <w:ind w:left="720" w:right="-90"/>
        <w:rPr>
          <w:rFonts w:ascii="Garamond" w:hAnsi="Garamond"/>
          <w:i/>
          <w:color w:val="000000"/>
          <w:sz w:val="22"/>
          <w:szCs w:val="22"/>
        </w:rPr>
      </w:pPr>
    </w:p>
    <w:p w14:paraId="65AB1D07" w14:textId="77777777" w:rsidR="00E96A15" w:rsidRPr="008642CC" w:rsidRDefault="00E96A15" w:rsidP="00E96A15">
      <w:pPr>
        <w:widowControl w:val="0"/>
        <w:numPr>
          <w:ilvl w:val="0"/>
          <w:numId w:val="6"/>
        </w:numPr>
        <w:jc w:val="both"/>
        <w:rPr>
          <w:rFonts w:ascii="Garamond" w:hAnsi="Garamond"/>
          <w:color w:val="000000"/>
          <w:sz w:val="22"/>
          <w:szCs w:val="22"/>
        </w:rPr>
      </w:pPr>
      <w:r>
        <w:rPr>
          <w:rFonts w:ascii="Garamond" w:hAnsi="Garamond"/>
          <w:color w:val="000000"/>
          <w:sz w:val="22"/>
          <w:szCs w:val="22"/>
        </w:rPr>
        <w:t xml:space="preserve">The Historical Roots of Marketing’s Badge of Infamy, in Rajendra Sisodia and Atul Parvatiyar (Eds.), </w:t>
      </w:r>
      <w:r>
        <w:rPr>
          <w:rFonts w:ascii="Garamond" w:hAnsi="Garamond"/>
          <w:i/>
          <w:color w:val="000000"/>
          <w:sz w:val="22"/>
          <w:szCs w:val="22"/>
        </w:rPr>
        <w:t>Handbook of Advances in</w:t>
      </w:r>
      <w:r>
        <w:rPr>
          <w:rFonts w:ascii="Garamond" w:hAnsi="Garamond"/>
          <w:color w:val="000000"/>
          <w:sz w:val="22"/>
          <w:szCs w:val="22"/>
        </w:rPr>
        <w:t xml:space="preserve"> </w:t>
      </w:r>
      <w:r>
        <w:rPr>
          <w:rFonts w:ascii="Garamond" w:hAnsi="Garamond"/>
          <w:i/>
          <w:color w:val="000000"/>
          <w:sz w:val="22"/>
          <w:szCs w:val="22"/>
        </w:rPr>
        <w:t>Marketing in an Era of Disruptions – Essays in Honor of Professor Jagdish Sheth</w:t>
      </w:r>
      <w:r>
        <w:rPr>
          <w:rFonts w:ascii="Garamond" w:hAnsi="Garamond"/>
          <w:color w:val="000000"/>
          <w:sz w:val="22"/>
          <w:szCs w:val="22"/>
        </w:rPr>
        <w:t xml:space="preserve">, </w:t>
      </w:r>
      <w:r w:rsidR="00B232A6">
        <w:rPr>
          <w:rFonts w:ascii="Garamond" w:hAnsi="Garamond"/>
          <w:color w:val="000000"/>
          <w:sz w:val="22"/>
          <w:szCs w:val="22"/>
        </w:rPr>
        <w:t xml:space="preserve">Chapter 6, </w:t>
      </w:r>
      <w:r>
        <w:rPr>
          <w:rFonts w:ascii="Garamond" w:hAnsi="Garamond"/>
          <w:color w:val="000000"/>
          <w:sz w:val="22"/>
          <w:szCs w:val="22"/>
        </w:rPr>
        <w:t>(Thousand Oaks, CA: Sage)</w:t>
      </w:r>
      <w:r w:rsidR="001003B9">
        <w:rPr>
          <w:rFonts w:ascii="Garamond" w:hAnsi="Garamond"/>
          <w:color w:val="000000"/>
          <w:sz w:val="22"/>
          <w:szCs w:val="22"/>
        </w:rPr>
        <w:t>.</w:t>
      </w:r>
      <w:r>
        <w:rPr>
          <w:rFonts w:ascii="Garamond" w:hAnsi="Garamond"/>
          <w:iCs/>
          <w:color w:val="000000"/>
          <w:sz w:val="22"/>
          <w:szCs w:val="22"/>
        </w:rPr>
        <w:t xml:space="preserve"> (With Robert Winsor)</w:t>
      </w:r>
      <w:r w:rsidR="005A3336">
        <w:rPr>
          <w:rFonts w:ascii="Garamond" w:hAnsi="Garamond"/>
          <w:iCs/>
          <w:color w:val="000000"/>
          <w:sz w:val="22"/>
          <w:szCs w:val="22"/>
        </w:rPr>
        <w:t>, pp. 64 – 75.</w:t>
      </w:r>
    </w:p>
    <w:p w14:paraId="4A1D33A0" w14:textId="77777777" w:rsidR="008462FB" w:rsidRDefault="008462FB" w:rsidP="008462FB">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lastRenderedPageBreak/>
        <w:t xml:space="preserve">Focus Groups, in Bruce Frey (Ed.), </w:t>
      </w:r>
      <w:r>
        <w:rPr>
          <w:rFonts w:ascii="Garamond" w:hAnsi="Garamond"/>
          <w:i/>
          <w:color w:val="000000"/>
          <w:sz w:val="22"/>
          <w:szCs w:val="22"/>
        </w:rPr>
        <w:t xml:space="preserve">Sage Encyclopedia of Educational Research, Measurement and Evaluation, </w:t>
      </w:r>
      <w:r>
        <w:rPr>
          <w:rFonts w:ascii="Garamond" w:hAnsi="Garamond"/>
          <w:color w:val="000000"/>
          <w:sz w:val="22"/>
          <w:szCs w:val="22"/>
        </w:rPr>
        <w:t>(Thousand Oaks, CA: Sage</w:t>
      </w:r>
      <w:r w:rsidR="00932E44">
        <w:rPr>
          <w:rFonts w:ascii="Garamond" w:hAnsi="Garamond"/>
          <w:color w:val="000000"/>
          <w:sz w:val="22"/>
          <w:szCs w:val="22"/>
        </w:rPr>
        <w:t>, 2018</w:t>
      </w:r>
      <w:r>
        <w:rPr>
          <w:rFonts w:ascii="Garamond" w:hAnsi="Garamond"/>
          <w:color w:val="000000"/>
          <w:sz w:val="22"/>
          <w:szCs w:val="22"/>
        </w:rPr>
        <w:t xml:space="preserve">), </w:t>
      </w:r>
      <w:r w:rsidR="00932E44">
        <w:rPr>
          <w:rFonts w:ascii="Garamond" w:hAnsi="Garamond"/>
          <w:color w:val="000000"/>
          <w:sz w:val="22"/>
          <w:szCs w:val="22"/>
        </w:rPr>
        <w:t>pp. 687 - 692.</w:t>
      </w:r>
    </w:p>
    <w:p w14:paraId="5D526C59" w14:textId="77777777" w:rsidR="004C53F7" w:rsidRDefault="004C53F7" w:rsidP="004C53F7">
      <w:pPr>
        <w:widowControl w:val="0"/>
        <w:spacing w:line="240" w:lineRule="atLeast"/>
        <w:ind w:left="720"/>
        <w:jc w:val="both"/>
        <w:rPr>
          <w:rFonts w:ascii="Garamond" w:hAnsi="Garamond"/>
          <w:color w:val="000000"/>
          <w:sz w:val="22"/>
          <w:szCs w:val="22"/>
        </w:rPr>
      </w:pPr>
    </w:p>
    <w:p w14:paraId="3E136966" w14:textId="77777777" w:rsidR="00DB7DE2" w:rsidRDefault="00DB7DE2" w:rsidP="00DB7DE2">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Applying the MASB Brand Investment &amp; Valuation Model, MASB White Paper, May, 2018, (New York: Marketing Accountability Standard Board). (with Jim Meier and Frank Findley)</w:t>
      </w:r>
      <w:r w:rsidR="009606BE">
        <w:rPr>
          <w:rFonts w:ascii="Garamond" w:hAnsi="Garamond"/>
          <w:color w:val="000000"/>
          <w:sz w:val="22"/>
          <w:szCs w:val="22"/>
        </w:rPr>
        <w:t>.</w:t>
      </w:r>
    </w:p>
    <w:p w14:paraId="09BF4A72" w14:textId="77777777" w:rsidR="00347B0C" w:rsidRDefault="00347B0C" w:rsidP="00347B0C">
      <w:pPr>
        <w:widowControl w:val="0"/>
        <w:spacing w:line="240" w:lineRule="atLeast"/>
        <w:jc w:val="both"/>
        <w:rPr>
          <w:rFonts w:ascii="Garamond" w:hAnsi="Garamond"/>
          <w:color w:val="000000"/>
          <w:sz w:val="22"/>
          <w:szCs w:val="22"/>
        </w:rPr>
      </w:pPr>
    </w:p>
    <w:p w14:paraId="0A97A978" w14:textId="77777777" w:rsidR="003519C0" w:rsidRDefault="005B7312" w:rsidP="003519C0">
      <w:pPr>
        <w:numPr>
          <w:ilvl w:val="0"/>
          <w:numId w:val="6"/>
        </w:numPr>
        <w:rPr>
          <w:rFonts w:ascii="Garamond" w:hAnsi="Garamond" w:cs="Arial"/>
          <w:color w:val="000000"/>
          <w:sz w:val="22"/>
          <w:szCs w:val="22"/>
        </w:rPr>
      </w:pPr>
      <w:r>
        <w:rPr>
          <w:rFonts w:ascii="Garamond" w:hAnsi="Garamond" w:cs="Arial"/>
          <w:color w:val="000000"/>
          <w:sz w:val="22"/>
          <w:szCs w:val="22"/>
        </w:rPr>
        <w:t>An Investigation of Consumer Search and Choice Efficiency in the Automobile Industry, Proceedings of the Western Decision Sciences Institute, Kauai, Hawaii, April, 2018. (with Aiden Namin and Brian Ratchford).</w:t>
      </w:r>
    </w:p>
    <w:p w14:paraId="774D20F4" w14:textId="77777777" w:rsidR="00315D8D" w:rsidRDefault="00315D8D" w:rsidP="00315D8D">
      <w:pPr>
        <w:rPr>
          <w:rFonts w:ascii="Garamond" w:hAnsi="Garamond" w:cs="Arial"/>
          <w:color w:val="000000"/>
          <w:sz w:val="22"/>
          <w:szCs w:val="22"/>
        </w:rPr>
      </w:pPr>
    </w:p>
    <w:p w14:paraId="64F631F7" w14:textId="77777777" w:rsidR="003519C0" w:rsidRDefault="003519C0" w:rsidP="003519C0">
      <w:pPr>
        <w:numPr>
          <w:ilvl w:val="0"/>
          <w:numId w:val="6"/>
        </w:numPr>
        <w:rPr>
          <w:rFonts w:ascii="Garamond" w:hAnsi="Garamond" w:cs="Arial"/>
          <w:color w:val="000000"/>
          <w:sz w:val="22"/>
          <w:szCs w:val="22"/>
        </w:rPr>
      </w:pPr>
      <w:r>
        <w:rPr>
          <w:rFonts w:ascii="Garamond" w:hAnsi="Garamond"/>
          <w:b/>
          <w:bCs/>
          <w:iCs/>
          <w:color w:val="000000"/>
          <w:sz w:val="22"/>
          <w:szCs w:val="22"/>
        </w:rPr>
        <w:t>U</w:t>
      </w:r>
      <w:r>
        <w:rPr>
          <w:rFonts w:ascii="Garamond" w:hAnsi="Garamond"/>
          <w:iCs/>
          <w:color w:val="000000"/>
          <w:sz w:val="22"/>
          <w:szCs w:val="22"/>
        </w:rPr>
        <w:t xml:space="preserve">ncovering a Local Trend in Consumer Eye-tracking Data – Application of Singular Value Decomposition in Analyzing Gaze Sequence Data, </w:t>
      </w:r>
      <w:r>
        <w:rPr>
          <w:rFonts w:ascii="Garamond" w:hAnsi="Garamond"/>
          <w:i/>
          <w:iCs/>
          <w:color w:val="000000"/>
          <w:sz w:val="22"/>
          <w:szCs w:val="22"/>
        </w:rPr>
        <w:t xml:space="preserve">Proceedings of the 2018 Global Marketing Conference of the </w:t>
      </w:r>
      <w:r>
        <w:rPr>
          <w:rFonts w:ascii="Garamond" w:hAnsi="Garamond" w:cs="Tahoma"/>
          <w:i/>
          <w:color w:val="000000"/>
          <w:sz w:val="22"/>
          <w:szCs w:val="22"/>
        </w:rPr>
        <w:t>Global Alliance of Marketing &amp; Management Associations</w:t>
      </w:r>
      <w:r>
        <w:rPr>
          <w:rFonts w:ascii="Garamond" w:hAnsi="Garamond"/>
          <w:iCs/>
          <w:color w:val="000000"/>
          <w:sz w:val="22"/>
          <w:szCs w:val="22"/>
        </w:rPr>
        <w:t>, Tokyo (with Nobuyuki Fukawa).</w:t>
      </w:r>
    </w:p>
    <w:p w14:paraId="53E7BE33" w14:textId="77777777" w:rsidR="00840D52" w:rsidRDefault="00840D52" w:rsidP="00840D52">
      <w:pPr>
        <w:rPr>
          <w:rFonts w:ascii="Garamond" w:hAnsi="Garamond" w:cs="Arial"/>
          <w:color w:val="000000"/>
          <w:sz w:val="22"/>
          <w:szCs w:val="22"/>
        </w:rPr>
      </w:pPr>
    </w:p>
    <w:p w14:paraId="7C7892D3" w14:textId="77777777" w:rsidR="003764C2" w:rsidRDefault="003764C2" w:rsidP="002509DA">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2017</w:t>
      </w:r>
    </w:p>
    <w:p w14:paraId="38A5A2DC" w14:textId="77777777" w:rsidR="001448DF" w:rsidRDefault="001448DF" w:rsidP="002509DA">
      <w:pPr>
        <w:widowControl w:val="0"/>
        <w:spacing w:line="240" w:lineRule="atLeast"/>
        <w:ind w:right="-90"/>
        <w:jc w:val="center"/>
        <w:rPr>
          <w:rFonts w:ascii="Garamond" w:hAnsi="Garamond"/>
          <w:b/>
          <w:color w:val="000000"/>
          <w:sz w:val="22"/>
          <w:szCs w:val="22"/>
        </w:rPr>
      </w:pPr>
    </w:p>
    <w:p w14:paraId="4565B5A7" w14:textId="77777777" w:rsidR="004C2D2D" w:rsidRDefault="004C2D2D" w:rsidP="004C2D2D">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Comment on Privacy, </w:t>
      </w:r>
      <w:r>
        <w:rPr>
          <w:rFonts w:ascii="Garamond" w:hAnsi="Garamond"/>
          <w:i/>
          <w:color w:val="000000"/>
          <w:sz w:val="22"/>
          <w:szCs w:val="22"/>
        </w:rPr>
        <w:t>Journal of the Academy of Marketing Science</w:t>
      </w:r>
      <w:r>
        <w:rPr>
          <w:rFonts w:ascii="Garamond" w:hAnsi="Garamond"/>
          <w:color w:val="000000"/>
          <w:sz w:val="22"/>
          <w:szCs w:val="22"/>
        </w:rPr>
        <w:t>, 45 (2), 156 - 159.</w:t>
      </w:r>
    </w:p>
    <w:p w14:paraId="69F69870" w14:textId="77777777" w:rsidR="00840D52" w:rsidRDefault="00840D52" w:rsidP="00840D52">
      <w:pPr>
        <w:widowControl w:val="0"/>
        <w:spacing w:line="240" w:lineRule="atLeast"/>
        <w:ind w:left="720"/>
        <w:jc w:val="both"/>
        <w:rPr>
          <w:rFonts w:ascii="Garamond" w:hAnsi="Garamond"/>
          <w:color w:val="000000"/>
          <w:sz w:val="22"/>
          <w:szCs w:val="22"/>
        </w:rPr>
      </w:pPr>
    </w:p>
    <w:p w14:paraId="3442F98C" w14:textId="77777777" w:rsidR="004C2D2D" w:rsidRDefault="004C2D2D" w:rsidP="004C2D2D">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Online Focus Groups, </w:t>
      </w:r>
      <w:r>
        <w:rPr>
          <w:rFonts w:ascii="Garamond" w:hAnsi="Garamond"/>
          <w:i/>
          <w:color w:val="000000"/>
          <w:sz w:val="22"/>
          <w:szCs w:val="22"/>
        </w:rPr>
        <w:t>Journal of Advertising</w:t>
      </w:r>
      <w:r>
        <w:rPr>
          <w:rFonts w:ascii="Garamond" w:hAnsi="Garamond"/>
          <w:color w:val="000000"/>
          <w:sz w:val="22"/>
          <w:szCs w:val="22"/>
        </w:rPr>
        <w:t>, Special Issue on Methodological Issues in Advertising Research, 46 (1), 48 – 60. (with Prem Shamdasani).</w:t>
      </w:r>
    </w:p>
    <w:p w14:paraId="086C492D" w14:textId="77777777" w:rsidR="004C2D2D" w:rsidRDefault="004C2D2D" w:rsidP="004C2D2D">
      <w:pPr>
        <w:widowControl w:val="0"/>
        <w:spacing w:line="240" w:lineRule="atLeast"/>
        <w:ind w:left="720"/>
        <w:jc w:val="both"/>
        <w:rPr>
          <w:rFonts w:ascii="Garamond" w:hAnsi="Garamond"/>
          <w:color w:val="000000"/>
          <w:sz w:val="22"/>
          <w:szCs w:val="22"/>
        </w:rPr>
      </w:pPr>
    </w:p>
    <w:p w14:paraId="3D400A9B" w14:textId="77777777" w:rsidR="006F5C84" w:rsidRDefault="006F5C84" w:rsidP="00F16CC7">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Mysteries, Markets, and Myths</w:t>
      </w:r>
      <w:r w:rsidR="0030678E">
        <w:rPr>
          <w:rFonts w:ascii="Garamond" w:hAnsi="Garamond"/>
          <w:color w:val="000000"/>
          <w:sz w:val="22"/>
          <w:szCs w:val="22"/>
        </w:rPr>
        <w:t>: Publishing Relevant Policy Research</w:t>
      </w:r>
      <w:r>
        <w:rPr>
          <w:rFonts w:ascii="Garamond" w:hAnsi="Garamond"/>
          <w:color w:val="000000"/>
          <w:sz w:val="22"/>
          <w:szCs w:val="22"/>
        </w:rPr>
        <w:t xml:space="preserve">, Editorial Statement, </w:t>
      </w:r>
      <w:r>
        <w:rPr>
          <w:rFonts w:ascii="Garamond" w:hAnsi="Garamond"/>
          <w:i/>
          <w:color w:val="000000"/>
          <w:sz w:val="22"/>
          <w:szCs w:val="22"/>
        </w:rPr>
        <w:t>Journal of Public Policy and Marketing</w:t>
      </w:r>
      <w:r w:rsidR="009B6279">
        <w:rPr>
          <w:rFonts w:ascii="Garamond" w:hAnsi="Garamond"/>
          <w:color w:val="000000"/>
          <w:sz w:val="22"/>
          <w:szCs w:val="22"/>
        </w:rPr>
        <w:t>, 36 (Fall), 1</w:t>
      </w:r>
      <w:r w:rsidR="00FB70A8">
        <w:rPr>
          <w:rFonts w:ascii="Garamond" w:hAnsi="Garamond"/>
          <w:color w:val="000000"/>
          <w:sz w:val="22"/>
          <w:szCs w:val="22"/>
        </w:rPr>
        <w:t>93 – 195</w:t>
      </w:r>
      <w:r w:rsidR="009B6279">
        <w:rPr>
          <w:rFonts w:ascii="Garamond" w:hAnsi="Garamond"/>
          <w:color w:val="000000"/>
          <w:sz w:val="22"/>
          <w:szCs w:val="22"/>
        </w:rPr>
        <w:t>.</w:t>
      </w:r>
    </w:p>
    <w:p w14:paraId="5CE3AC2E" w14:textId="77777777" w:rsidR="00C12F00" w:rsidRDefault="00C12F00" w:rsidP="00C12F00">
      <w:pPr>
        <w:widowControl w:val="0"/>
        <w:spacing w:line="240" w:lineRule="atLeast"/>
        <w:ind w:left="720"/>
        <w:jc w:val="both"/>
        <w:rPr>
          <w:rFonts w:ascii="Garamond" w:hAnsi="Garamond"/>
          <w:color w:val="000000"/>
          <w:sz w:val="22"/>
          <w:szCs w:val="22"/>
        </w:rPr>
      </w:pPr>
    </w:p>
    <w:p w14:paraId="255152AE" w14:textId="77777777" w:rsidR="004C2D2D" w:rsidRDefault="00995F92" w:rsidP="004C2D2D">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Introduction to Policy Watch: Note on</w:t>
      </w:r>
      <w:r w:rsidR="005079C5">
        <w:rPr>
          <w:rFonts w:ascii="Garamond" w:hAnsi="Garamond"/>
          <w:color w:val="000000"/>
          <w:sz w:val="22"/>
          <w:szCs w:val="22"/>
        </w:rPr>
        <w:t xml:space="preserve"> Consumer Financial Protection Bureau, </w:t>
      </w:r>
      <w:r w:rsidR="005079C5">
        <w:rPr>
          <w:rFonts w:ascii="Garamond" w:hAnsi="Garamond"/>
          <w:i/>
          <w:color w:val="000000"/>
          <w:sz w:val="22"/>
          <w:szCs w:val="22"/>
        </w:rPr>
        <w:t>Journal of Public Policy and Marketing</w:t>
      </w:r>
      <w:r>
        <w:rPr>
          <w:rFonts w:ascii="Garamond" w:hAnsi="Garamond"/>
          <w:color w:val="000000"/>
          <w:sz w:val="22"/>
          <w:szCs w:val="22"/>
        </w:rPr>
        <w:t>, 36 (Spring), 169</w:t>
      </w:r>
      <w:r w:rsidR="005079C5">
        <w:rPr>
          <w:rFonts w:ascii="Garamond" w:hAnsi="Garamond"/>
          <w:color w:val="000000"/>
          <w:sz w:val="22"/>
          <w:szCs w:val="22"/>
        </w:rPr>
        <w:t>.</w:t>
      </w:r>
    </w:p>
    <w:p w14:paraId="3BDD9B41" w14:textId="77777777" w:rsidR="001E07A4" w:rsidRDefault="001E07A4" w:rsidP="001E07A4">
      <w:pPr>
        <w:widowControl w:val="0"/>
        <w:spacing w:line="240" w:lineRule="atLeast"/>
        <w:jc w:val="both"/>
        <w:rPr>
          <w:rFonts w:ascii="Garamond" w:hAnsi="Garamond"/>
          <w:color w:val="000000"/>
          <w:sz w:val="22"/>
          <w:szCs w:val="22"/>
        </w:rPr>
      </w:pPr>
    </w:p>
    <w:p w14:paraId="3F99CF60" w14:textId="77777777" w:rsidR="00E35D19" w:rsidRPr="002E06B9" w:rsidRDefault="004C2D2D" w:rsidP="002E06B9">
      <w:pPr>
        <w:widowControl w:val="0"/>
        <w:numPr>
          <w:ilvl w:val="0"/>
          <w:numId w:val="6"/>
        </w:numPr>
        <w:spacing w:line="240" w:lineRule="atLeast"/>
        <w:jc w:val="both"/>
        <w:rPr>
          <w:rFonts w:ascii="Garamond" w:hAnsi="Garamond"/>
          <w:color w:val="000000"/>
          <w:sz w:val="22"/>
          <w:szCs w:val="22"/>
        </w:rPr>
      </w:pPr>
      <w:r>
        <w:rPr>
          <w:rFonts w:ascii="Garamond" w:hAnsi="Garamond" w:cs="Arial"/>
          <w:color w:val="000000"/>
          <w:sz w:val="22"/>
          <w:szCs w:val="22"/>
          <w:shd w:val="clear" w:color="auto" w:fill="FFFFFF"/>
        </w:rPr>
        <w:t xml:space="preserve">Is the Marketing Function Influential or Not? We Should Really Be the Ones to Know!, </w:t>
      </w:r>
      <w:r>
        <w:rPr>
          <w:rFonts w:ascii="Garamond" w:hAnsi="Garamond" w:cs="Arial"/>
          <w:i/>
          <w:iCs/>
          <w:color w:val="000000"/>
          <w:sz w:val="22"/>
          <w:szCs w:val="22"/>
          <w:shd w:val="clear" w:color="auto" w:fill="FFFFFF"/>
        </w:rPr>
        <w:t>Creating Marketing Magic and Innovative Future Marketing Trends</w:t>
      </w:r>
      <w:r>
        <w:rPr>
          <w:rFonts w:ascii="Garamond" w:hAnsi="Garamond" w:cs="Arial"/>
          <w:color w:val="000000"/>
          <w:sz w:val="22"/>
          <w:szCs w:val="22"/>
          <w:shd w:val="clear" w:color="auto" w:fill="FFFFFF"/>
        </w:rPr>
        <w:t xml:space="preserve">, </w:t>
      </w:r>
      <w:r>
        <w:rPr>
          <w:rFonts w:ascii="Garamond" w:hAnsi="Garamond" w:cs="Arial"/>
          <w:i/>
          <w:iCs/>
          <w:color w:val="000000"/>
          <w:sz w:val="22"/>
          <w:szCs w:val="22"/>
          <w:shd w:val="clear" w:color="auto" w:fill="FFFFFF"/>
        </w:rPr>
        <w:t>Proceedings of the Academy of Marketing Science,</w:t>
      </w:r>
      <w:r>
        <w:rPr>
          <w:rFonts w:ascii="Garamond" w:hAnsi="Garamond" w:cs="Arial"/>
          <w:color w:val="000000"/>
          <w:sz w:val="22"/>
          <w:szCs w:val="22"/>
          <w:shd w:val="clear" w:color="auto" w:fill="FFFFFF"/>
        </w:rPr>
        <w:t xml:space="preserve"> 591-594 (with M</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Key, T</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Clark, S</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Feng, O</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C</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Ferrell, L</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Price, and D</w:t>
      </w:r>
      <w:r w:rsidR="007D2F2D">
        <w:rPr>
          <w:rFonts w:ascii="Garamond" w:hAnsi="Garamond" w:cs="Arial"/>
          <w:color w:val="000000"/>
          <w:sz w:val="22"/>
          <w:szCs w:val="22"/>
          <w:shd w:val="clear" w:color="auto" w:fill="FFFFFF"/>
        </w:rPr>
        <w:t>.</w:t>
      </w:r>
      <w:r>
        <w:rPr>
          <w:rFonts w:ascii="Garamond" w:hAnsi="Garamond" w:cs="Arial"/>
          <w:color w:val="000000"/>
          <w:sz w:val="22"/>
          <w:szCs w:val="22"/>
          <w:shd w:val="clear" w:color="auto" w:fill="FFFFFF"/>
        </w:rPr>
        <w:t xml:space="preserve"> Rajaratnam).</w:t>
      </w:r>
    </w:p>
    <w:p w14:paraId="0AB569A6" w14:textId="77777777" w:rsidR="00BB34AE" w:rsidRDefault="00BB34AE" w:rsidP="0091412A">
      <w:pPr>
        <w:widowControl w:val="0"/>
        <w:spacing w:line="240" w:lineRule="atLeast"/>
        <w:ind w:right="-90"/>
        <w:rPr>
          <w:rFonts w:ascii="Garamond" w:hAnsi="Garamond"/>
          <w:b/>
          <w:color w:val="000000"/>
          <w:sz w:val="22"/>
          <w:szCs w:val="22"/>
        </w:rPr>
      </w:pPr>
    </w:p>
    <w:p w14:paraId="6CA2BBA0" w14:textId="77777777" w:rsidR="004C55F6" w:rsidRDefault="004C55F6" w:rsidP="002509DA">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2016</w:t>
      </w:r>
    </w:p>
    <w:p w14:paraId="3A04DD6A" w14:textId="77777777" w:rsidR="004C55F6" w:rsidRDefault="004C55F6" w:rsidP="007D2F2D">
      <w:pPr>
        <w:widowControl w:val="0"/>
        <w:ind w:right="-90"/>
        <w:jc w:val="center"/>
        <w:rPr>
          <w:rFonts w:ascii="Garamond" w:hAnsi="Garamond"/>
          <w:b/>
          <w:color w:val="000000"/>
          <w:sz w:val="22"/>
          <w:szCs w:val="22"/>
        </w:rPr>
      </w:pPr>
    </w:p>
    <w:p w14:paraId="67AF01C0" w14:textId="77777777" w:rsidR="004C55F6" w:rsidRDefault="00034205" w:rsidP="007D2F2D">
      <w:pPr>
        <w:widowControl w:val="0"/>
        <w:numPr>
          <w:ilvl w:val="0"/>
          <w:numId w:val="60"/>
        </w:numPr>
        <w:autoSpaceDE w:val="0"/>
        <w:autoSpaceDN w:val="0"/>
        <w:adjustRightInd w:val="0"/>
        <w:ind w:left="720"/>
        <w:rPr>
          <w:rFonts w:ascii="Garamond" w:hAnsi="Garamond"/>
          <w:i/>
          <w:color w:val="000000"/>
        </w:rPr>
      </w:pPr>
      <w:r>
        <w:rPr>
          <w:rFonts w:ascii="Garamond" w:hAnsi="Garamond"/>
          <w:i/>
          <w:color w:val="000000"/>
          <w:sz w:val="22"/>
          <w:szCs w:val="22"/>
        </w:rPr>
        <w:t>Accountable Marketing</w:t>
      </w:r>
      <w:r w:rsidR="004C55F6">
        <w:rPr>
          <w:rFonts w:ascii="Garamond" w:hAnsi="Garamond"/>
          <w:i/>
          <w:color w:val="000000"/>
          <w:sz w:val="22"/>
          <w:szCs w:val="22"/>
        </w:rPr>
        <w:t xml:space="preserve">: </w:t>
      </w:r>
      <w:r w:rsidR="008D2122">
        <w:rPr>
          <w:rFonts w:ascii="Garamond" w:hAnsi="Garamond"/>
          <w:i/>
          <w:color w:val="000000"/>
        </w:rPr>
        <w:t>Linking Marketing Actions to Financial Performance</w:t>
      </w:r>
      <w:r w:rsidR="004C55F6">
        <w:rPr>
          <w:rFonts w:ascii="Garamond" w:hAnsi="Garamond"/>
          <w:color w:val="000000"/>
          <w:sz w:val="22"/>
          <w:szCs w:val="22"/>
        </w:rPr>
        <w:t xml:space="preserve">. </w:t>
      </w:r>
      <w:r w:rsidR="005B0CB1">
        <w:rPr>
          <w:rFonts w:ascii="Garamond" w:hAnsi="Garamond"/>
          <w:color w:val="000000"/>
          <w:sz w:val="22"/>
          <w:szCs w:val="22"/>
        </w:rPr>
        <w:t>(</w:t>
      </w:r>
      <w:r w:rsidR="005079C5">
        <w:rPr>
          <w:rFonts w:ascii="Garamond" w:hAnsi="Garamond"/>
          <w:color w:val="000000"/>
          <w:sz w:val="22"/>
          <w:szCs w:val="22"/>
        </w:rPr>
        <w:t xml:space="preserve">New York: </w:t>
      </w:r>
      <w:r w:rsidR="004C55F6">
        <w:rPr>
          <w:rFonts w:ascii="Garamond" w:hAnsi="Garamond"/>
          <w:color w:val="000000"/>
          <w:sz w:val="22"/>
          <w:szCs w:val="22"/>
        </w:rPr>
        <w:t xml:space="preserve">Routledge/Taylor </w:t>
      </w:r>
      <w:r w:rsidR="005B0CB1">
        <w:rPr>
          <w:rFonts w:ascii="Garamond" w:hAnsi="Garamond"/>
          <w:color w:val="000000"/>
          <w:sz w:val="22"/>
          <w:szCs w:val="22"/>
        </w:rPr>
        <w:t xml:space="preserve">&amp; </w:t>
      </w:r>
      <w:r>
        <w:rPr>
          <w:rFonts w:ascii="Garamond" w:hAnsi="Garamond"/>
          <w:color w:val="000000"/>
          <w:sz w:val="22"/>
          <w:szCs w:val="22"/>
        </w:rPr>
        <w:t>Francis).</w:t>
      </w:r>
      <w:r w:rsidR="004C55F6">
        <w:rPr>
          <w:rFonts w:ascii="Garamond" w:hAnsi="Garamond"/>
          <w:color w:val="000000"/>
          <w:sz w:val="22"/>
          <w:szCs w:val="22"/>
        </w:rPr>
        <w:t xml:space="preserve"> (with Craig </w:t>
      </w:r>
      <w:r w:rsidR="008D2122">
        <w:rPr>
          <w:rFonts w:ascii="Garamond" w:hAnsi="Garamond"/>
          <w:color w:val="000000"/>
          <w:sz w:val="22"/>
          <w:szCs w:val="22"/>
        </w:rPr>
        <w:t xml:space="preserve">T. </w:t>
      </w:r>
      <w:r w:rsidR="004C55F6">
        <w:rPr>
          <w:rFonts w:ascii="Garamond" w:hAnsi="Garamond"/>
          <w:color w:val="000000"/>
          <w:sz w:val="22"/>
          <w:szCs w:val="22"/>
        </w:rPr>
        <w:t>Gugel).</w:t>
      </w:r>
    </w:p>
    <w:p w14:paraId="3FE2FF36" w14:textId="77777777" w:rsidR="00A47177" w:rsidRDefault="00A47177" w:rsidP="007D2F2D">
      <w:pPr>
        <w:widowControl w:val="0"/>
        <w:autoSpaceDE w:val="0"/>
        <w:autoSpaceDN w:val="0"/>
        <w:adjustRightInd w:val="0"/>
        <w:ind w:left="360"/>
        <w:rPr>
          <w:rFonts w:ascii="Garamond" w:hAnsi="Garamond"/>
          <w:i/>
          <w:color w:val="000000"/>
        </w:rPr>
      </w:pPr>
    </w:p>
    <w:p w14:paraId="02659A01" w14:textId="77777777" w:rsidR="001323C3" w:rsidRDefault="001323C3" w:rsidP="007D2F2D">
      <w:pPr>
        <w:widowControl w:val="0"/>
        <w:numPr>
          <w:ilvl w:val="0"/>
          <w:numId w:val="6"/>
        </w:numPr>
        <w:jc w:val="both"/>
        <w:rPr>
          <w:rFonts w:ascii="Garamond" w:hAnsi="Garamond"/>
          <w:color w:val="000000"/>
          <w:sz w:val="22"/>
          <w:szCs w:val="22"/>
        </w:rPr>
      </w:pPr>
      <w:r>
        <w:rPr>
          <w:rFonts w:ascii="Garamond" w:hAnsi="Garamond"/>
          <w:color w:val="000000"/>
          <w:sz w:val="22"/>
          <w:szCs w:val="22"/>
        </w:rPr>
        <w:t xml:space="preserve">Delivering to the Marketing Accountability Mandate, Chapter 1 in David W. Stewart and Craig Gugel (Eds.), </w:t>
      </w:r>
      <w:r w:rsidR="00B92C82">
        <w:rPr>
          <w:rFonts w:ascii="Garamond" w:hAnsi="Garamond"/>
          <w:i/>
          <w:color w:val="000000"/>
          <w:sz w:val="22"/>
          <w:szCs w:val="22"/>
        </w:rPr>
        <w:t xml:space="preserve">Accountable Marketing: </w:t>
      </w:r>
      <w:r w:rsidR="00B92C82">
        <w:rPr>
          <w:rFonts w:ascii="Garamond" w:hAnsi="Garamond"/>
          <w:i/>
          <w:color w:val="000000"/>
        </w:rPr>
        <w:t>Linking Marketing Actions to Financial Performance</w:t>
      </w:r>
      <w:r>
        <w:rPr>
          <w:rFonts w:ascii="Garamond" w:hAnsi="Garamond"/>
          <w:color w:val="000000"/>
          <w:sz w:val="22"/>
          <w:szCs w:val="22"/>
        </w:rPr>
        <w:t>.</w:t>
      </w:r>
      <w:r w:rsidR="00B92C82">
        <w:rPr>
          <w:rFonts w:ascii="Garamond" w:hAnsi="Garamond"/>
          <w:color w:val="000000"/>
          <w:sz w:val="22"/>
          <w:szCs w:val="22"/>
        </w:rPr>
        <w:t xml:space="preserve"> </w:t>
      </w:r>
      <w:r>
        <w:rPr>
          <w:rFonts w:ascii="Garamond" w:hAnsi="Garamond"/>
          <w:color w:val="000000"/>
          <w:sz w:val="22"/>
          <w:szCs w:val="22"/>
        </w:rPr>
        <w:t>(New Yor</w:t>
      </w:r>
      <w:r w:rsidR="00034205">
        <w:rPr>
          <w:rFonts w:ascii="Garamond" w:hAnsi="Garamond"/>
          <w:color w:val="000000"/>
          <w:sz w:val="22"/>
          <w:szCs w:val="22"/>
        </w:rPr>
        <w:t>k: Routledge/Taylor &amp; Francis</w:t>
      </w:r>
      <w:r>
        <w:rPr>
          <w:rFonts w:ascii="Garamond" w:hAnsi="Garamond"/>
          <w:color w:val="000000"/>
          <w:sz w:val="22"/>
          <w:szCs w:val="22"/>
        </w:rPr>
        <w:t>)</w:t>
      </w:r>
      <w:r w:rsidR="00034205">
        <w:rPr>
          <w:rFonts w:ascii="Garamond" w:hAnsi="Garamond"/>
          <w:color w:val="000000"/>
          <w:sz w:val="22"/>
          <w:szCs w:val="22"/>
        </w:rPr>
        <w:t>, pp. 3 - 17</w:t>
      </w:r>
      <w:r>
        <w:rPr>
          <w:rFonts w:ascii="Garamond" w:hAnsi="Garamond"/>
          <w:color w:val="000000"/>
          <w:sz w:val="22"/>
          <w:szCs w:val="22"/>
        </w:rPr>
        <w:t xml:space="preserve">. (with Margaret Henderson Blair, Mitch Barns, </w:t>
      </w:r>
      <w:r w:rsidR="00F01C28">
        <w:rPr>
          <w:rFonts w:ascii="Garamond" w:hAnsi="Garamond"/>
          <w:color w:val="000000"/>
          <w:sz w:val="22"/>
          <w:szCs w:val="22"/>
        </w:rPr>
        <w:t>and Kate Sirkin</w:t>
      </w:r>
      <w:r>
        <w:rPr>
          <w:rFonts w:ascii="Garamond" w:hAnsi="Garamond"/>
          <w:color w:val="000000"/>
          <w:sz w:val="22"/>
          <w:szCs w:val="22"/>
        </w:rPr>
        <w:t>).</w:t>
      </w:r>
    </w:p>
    <w:p w14:paraId="0ED1D49C" w14:textId="77777777" w:rsidR="00331804" w:rsidRDefault="00331804" w:rsidP="007D2F2D">
      <w:pPr>
        <w:widowControl w:val="0"/>
        <w:ind w:left="720"/>
        <w:jc w:val="both"/>
        <w:rPr>
          <w:rFonts w:ascii="Garamond" w:hAnsi="Garamond"/>
          <w:color w:val="000000"/>
          <w:sz w:val="22"/>
          <w:szCs w:val="22"/>
        </w:rPr>
      </w:pPr>
    </w:p>
    <w:p w14:paraId="22D619A7" w14:textId="77777777" w:rsidR="005B0CB1" w:rsidRDefault="00783885" w:rsidP="007D2F2D">
      <w:pPr>
        <w:widowControl w:val="0"/>
        <w:numPr>
          <w:ilvl w:val="0"/>
          <w:numId w:val="6"/>
        </w:numPr>
        <w:jc w:val="both"/>
        <w:rPr>
          <w:rFonts w:ascii="Garamond" w:hAnsi="Garamond"/>
          <w:color w:val="000000"/>
          <w:sz w:val="22"/>
          <w:szCs w:val="22"/>
        </w:rPr>
      </w:pPr>
      <w:r>
        <w:rPr>
          <w:rFonts w:ascii="Garamond" w:hAnsi="Garamond"/>
          <w:color w:val="000000"/>
          <w:sz w:val="22"/>
          <w:szCs w:val="22"/>
        </w:rPr>
        <w:t xml:space="preserve">Lessons from the Quality Movement, Chapter 2 in David W. Stewart and Craig Gugel (Eds.), </w:t>
      </w:r>
      <w:r w:rsidR="00B92C82">
        <w:rPr>
          <w:rFonts w:ascii="Garamond" w:hAnsi="Garamond"/>
          <w:i/>
          <w:color w:val="000000"/>
          <w:sz w:val="22"/>
          <w:szCs w:val="22"/>
        </w:rPr>
        <w:t xml:space="preserve">Accountable Marketing: </w:t>
      </w:r>
      <w:r w:rsidR="00B92C82">
        <w:rPr>
          <w:rFonts w:ascii="Garamond" w:hAnsi="Garamond"/>
          <w:i/>
          <w:color w:val="000000"/>
        </w:rPr>
        <w:t>Linking Marketing Actions to Financial Performance.</w:t>
      </w:r>
      <w:r w:rsidR="00B92C82">
        <w:rPr>
          <w:rFonts w:ascii="Garamond" w:hAnsi="Garamond"/>
          <w:color w:val="000000"/>
          <w:sz w:val="22"/>
          <w:szCs w:val="22"/>
        </w:rPr>
        <w:t xml:space="preserve"> </w:t>
      </w:r>
      <w:r>
        <w:rPr>
          <w:rFonts w:ascii="Garamond" w:hAnsi="Garamond"/>
          <w:color w:val="000000"/>
          <w:sz w:val="22"/>
          <w:szCs w:val="22"/>
        </w:rPr>
        <w:t>(New Yo</w:t>
      </w:r>
      <w:r w:rsidR="00034205">
        <w:rPr>
          <w:rFonts w:ascii="Garamond" w:hAnsi="Garamond"/>
          <w:color w:val="000000"/>
          <w:sz w:val="22"/>
          <w:szCs w:val="22"/>
        </w:rPr>
        <w:t>rk: Routledge/Taylor &amp; Francis), pp. 18 – 41.</w:t>
      </w:r>
    </w:p>
    <w:p w14:paraId="0AA2CFE6" w14:textId="77777777" w:rsidR="00A6471B" w:rsidRDefault="00A6471B" w:rsidP="007D2F2D">
      <w:pPr>
        <w:widowControl w:val="0"/>
        <w:jc w:val="both"/>
        <w:rPr>
          <w:rFonts w:ascii="Garamond" w:hAnsi="Garamond"/>
          <w:color w:val="000000"/>
          <w:sz w:val="22"/>
          <w:szCs w:val="22"/>
        </w:rPr>
      </w:pPr>
    </w:p>
    <w:p w14:paraId="230E4ED2" w14:textId="77777777" w:rsidR="00D137BB" w:rsidRDefault="00584067" w:rsidP="007D2F2D">
      <w:pPr>
        <w:widowControl w:val="0"/>
        <w:numPr>
          <w:ilvl w:val="0"/>
          <w:numId w:val="6"/>
        </w:numPr>
        <w:jc w:val="both"/>
        <w:rPr>
          <w:rFonts w:ascii="Garamond" w:hAnsi="Garamond"/>
          <w:color w:val="000000"/>
          <w:sz w:val="22"/>
          <w:szCs w:val="22"/>
        </w:rPr>
      </w:pPr>
      <w:r>
        <w:rPr>
          <w:rFonts w:ascii="Garamond" w:eastAsia="PMingLiU" w:hAnsi="Garamond"/>
          <w:color w:val="000000"/>
          <w:sz w:val="22"/>
          <w:szCs w:val="22"/>
          <w:lang w:eastAsia="zh-TW"/>
        </w:rPr>
        <w:t>The Marketing Metric Audit Protocol (MMAP)</w:t>
      </w:r>
      <w:r w:rsidR="00DF4C24">
        <w:rPr>
          <w:rFonts w:ascii="Garamond" w:hAnsi="Garamond"/>
          <w:color w:val="000000"/>
          <w:sz w:val="22"/>
          <w:szCs w:val="22"/>
        </w:rPr>
        <w:t xml:space="preserve">, Chapter 17 in David W. Stewart and Craig Gugel (Eds.), </w:t>
      </w:r>
      <w:r w:rsidR="00B92C82">
        <w:rPr>
          <w:rFonts w:ascii="Garamond" w:hAnsi="Garamond"/>
          <w:i/>
          <w:color w:val="000000"/>
          <w:sz w:val="22"/>
          <w:szCs w:val="22"/>
        </w:rPr>
        <w:t xml:space="preserve">Accountable Marketing: </w:t>
      </w:r>
      <w:r w:rsidR="00B92C82">
        <w:rPr>
          <w:rFonts w:ascii="Garamond" w:hAnsi="Garamond"/>
          <w:i/>
          <w:color w:val="000000"/>
        </w:rPr>
        <w:t>Linking Marketing Actions to Financial Performance.</w:t>
      </w:r>
      <w:r w:rsidR="00B92C82">
        <w:rPr>
          <w:rFonts w:ascii="Garamond" w:hAnsi="Garamond"/>
          <w:color w:val="000000"/>
          <w:sz w:val="22"/>
          <w:szCs w:val="22"/>
        </w:rPr>
        <w:t xml:space="preserve"> </w:t>
      </w:r>
      <w:r w:rsidR="00DF4C24">
        <w:rPr>
          <w:rFonts w:ascii="Garamond" w:hAnsi="Garamond"/>
          <w:color w:val="000000"/>
          <w:sz w:val="22"/>
          <w:szCs w:val="22"/>
        </w:rPr>
        <w:t>(New Yor</w:t>
      </w:r>
      <w:r w:rsidR="00034205">
        <w:rPr>
          <w:rFonts w:ascii="Garamond" w:hAnsi="Garamond"/>
          <w:color w:val="000000"/>
          <w:sz w:val="22"/>
          <w:szCs w:val="22"/>
        </w:rPr>
        <w:t>k: Routledge/Taylor &amp; Francis</w:t>
      </w:r>
      <w:r w:rsidR="00244DC4">
        <w:rPr>
          <w:rFonts w:ascii="Garamond" w:hAnsi="Garamond"/>
          <w:color w:val="000000"/>
          <w:sz w:val="22"/>
          <w:szCs w:val="22"/>
        </w:rPr>
        <w:t>)</w:t>
      </w:r>
      <w:r w:rsidR="00034205">
        <w:rPr>
          <w:rFonts w:ascii="Garamond" w:hAnsi="Garamond"/>
          <w:color w:val="000000"/>
          <w:sz w:val="22"/>
          <w:szCs w:val="22"/>
        </w:rPr>
        <w:t>, pp. 226 – 232.</w:t>
      </w:r>
      <w:r w:rsidR="002D2621">
        <w:rPr>
          <w:rFonts w:ascii="Garamond" w:hAnsi="Garamond"/>
          <w:color w:val="000000"/>
          <w:sz w:val="22"/>
          <w:szCs w:val="22"/>
        </w:rPr>
        <w:t xml:space="preserve"> (with Allen Kuse and Meg Blair).</w:t>
      </w:r>
    </w:p>
    <w:p w14:paraId="76F2A4D4" w14:textId="77777777" w:rsidR="00347B0C" w:rsidRDefault="00347B0C" w:rsidP="007D2F2D">
      <w:pPr>
        <w:pStyle w:val="ListParagraph"/>
        <w:rPr>
          <w:rFonts w:ascii="Garamond" w:hAnsi="Garamond"/>
          <w:color w:val="000000"/>
          <w:sz w:val="22"/>
          <w:szCs w:val="22"/>
        </w:rPr>
      </w:pPr>
    </w:p>
    <w:p w14:paraId="15904A02" w14:textId="77777777" w:rsidR="00C73025" w:rsidRDefault="00C73025" w:rsidP="007D2F2D">
      <w:pPr>
        <w:pStyle w:val="ListParagraph"/>
        <w:rPr>
          <w:rFonts w:ascii="Garamond" w:hAnsi="Garamond"/>
          <w:color w:val="000000"/>
          <w:sz w:val="22"/>
          <w:szCs w:val="22"/>
        </w:rPr>
      </w:pPr>
    </w:p>
    <w:p w14:paraId="55AA5159" w14:textId="77777777" w:rsidR="002D2621" w:rsidRDefault="002D2621" w:rsidP="007D2F2D">
      <w:pPr>
        <w:widowControl w:val="0"/>
        <w:numPr>
          <w:ilvl w:val="0"/>
          <w:numId w:val="6"/>
        </w:numPr>
        <w:jc w:val="both"/>
        <w:rPr>
          <w:rFonts w:ascii="Garamond" w:hAnsi="Garamond"/>
          <w:color w:val="000000"/>
          <w:sz w:val="22"/>
          <w:szCs w:val="22"/>
        </w:rPr>
      </w:pPr>
      <w:r>
        <w:rPr>
          <w:rFonts w:ascii="Garamond" w:hAnsi="Garamond"/>
          <w:color w:val="000000"/>
          <w:sz w:val="22"/>
          <w:szCs w:val="22"/>
        </w:rPr>
        <w:lastRenderedPageBreak/>
        <w:t xml:space="preserve">Marketing Organization and Accountability, Chapter 19 in David W. Stewart and Craig Gugel (Eds.), </w:t>
      </w:r>
      <w:r w:rsidR="00B92C82">
        <w:rPr>
          <w:rFonts w:ascii="Garamond" w:hAnsi="Garamond"/>
          <w:i/>
          <w:color w:val="000000"/>
          <w:sz w:val="22"/>
          <w:szCs w:val="22"/>
        </w:rPr>
        <w:t xml:space="preserve">Accountable Marketing: </w:t>
      </w:r>
      <w:r w:rsidR="00B92C82">
        <w:rPr>
          <w:rFonts w:ascii="Garamond" w:hAnsi="Garamond"/>
          <w:i/>
          <w:color w:val="000000"/>
        </w:rPr>
        <w:t>Linking Marketing Actions to Financial Performance.</w:t>
      </w:r>
      <w:r w:rsidR="00B92C82">
        <w:rPr>
          <w:rFonts w:ascii="Garamond" w:hAnsi="Garamond"/>
          <w:color w:val="000000"/>
          <w:sz w:val="22"/>
          <w:szCs w:val="22"/>
        </w:rPr>
        <w:t xml:space="preserve"> </w:t>
      </w:r>
      <w:r>
        <w:rPr>
          <w:rFonts w:ascii="Garamond" w:hAnsi="Garamond"/>
          <w:color w:val="000000"/>
          <w:sz w:val="22"/>
          <w:szCs w:val="22"/>
        </w:rPr>
        <w:t>(New Yor</w:t>
      </w:r>
      <w:r w:rsidR="00034205">
        <w:rPr>
          <w:rFonts w:ascii="Garamond" w:hAnsi="Garamond"/>
          <w:color w:val="000000"/>
          <w:sz w:val="22"/>
          <w:szCs w:val="22"/>
        </w:rPr>
        <w:t>k: Routledge/Taylor &amp; Francis), pp. 243 – 274.</w:t>
      </w:r>
      <w:r>
        <w:rPr>
          <w:rFonts w:ascii="Garamond" w:hAnsi="Garamond"/>
          <w:color w:val="000000"/>
          <w:sz w:val="22"/>
          <w:szCs w:val="22"/>
        </w:rPr>
        <w:t xml:space="preserve"> (with Robert Winsor).</w:t>
      </w:r>
    </w:p>
    <w:p w14:paraId="01FFB899" w14:textId="77777777" w:rsidR="000D27A0" w:rsidRDefault="000D27A0" w:rsidP="000D27A0">
      <w:pPr>
        <w:widowControl w:val="0"/>
        <w:spacing w:line="240" w:lineRule="atLeast"/>
        <w:jc w:val="both"/>
        <w:rPr>
          <w:rFonts w:ascii="Garamond" w:hAnsi="Garamond"/>
          <w:color w:val="000000"/>
          <w:sz w:val="22"/>
          <w:szCs w:val="22"/>
        </w:rPr>
      </w:pPr>
    </w:p>
    <w:p w14:paraId="4A598353" w14:textId="77777777" w:rsidR="00D20534" w:rsidRDefault="00034205" w:rsidP="00D20534">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Epilogue</w:t>
      </w:r>
      <w:r w:rsidR="002D2621">
        <w:rPr>
          <w:rFonts w:ascii="Garamond" w:hAnsi="Garamond"/>
          <w:color w:val="000000"/>
          <w:sz w:val="22"/>
          <w:szCs w:val="22"/>
        </w:rPr>
        <w:t xml:space="preserve">, Chapter 20 in David W. Stewart and Craig Gugel (Eds.), </w:t>
      </w:r>
      <w:r w:rsidR="00B92C82">
        <w:rPr>
          <w:rFonts w:ascii="Garamond" w:hAnsi="Garamond"/>
          <w:i/>
          <w:color w:val="000000"/>
          <w:sz w:val="22"/>
          <w:szCs w:val="22"/>
        </w:rPr>
        <w:t xml:space="preserve">Accountable Marketing: </w:t>
      </w:r>
      <w:r w:rsidR="00B92C82">
        <w:rPr>
          <w:rFonts w:ascii="Garamond" w:hAnsi="Garamond"/>
          <w:i/>
          <w:color w:val="000000"/>
        </w:rPr>
        <w:t>Linking Marketing Actions to Financial Performance</w:t>
      </w:r>
      <w:r w:rsidR="00B92C82">
        <w:rPr>
          <w:rFonts w:ascii="Garamond" w:hAnsi="Garamond"/>
          <w:color w:val="000000"/>
          <w:sz w:val="22"/>
          <w:szCs w:val="22"/>
        </w:rPr>
        <w:t>. (</w:t>
      </w:r>
      <w:r w:rsidR="002D2621">
        <w:rPr>
          <w:rFonts w:ascii="Garamond" w:hAnsi="Garamond"/>
          <w:color w:val="000000"/>
          <w:sz w:val="22"/>
          <w:szCs w:val="22"/>
        </w:rPr>
        <w:t xml:space="preserve">New York: Routledge/Taylor &amp; </w:t>
      </w:r>
      <w:r>
        <w:rPr>
          <w:rFonts w:ascii="Garamond" w:hAnsi="Garamond"/>
          <w:color w:val="000000"/>
          <w:sz w:val="22"/>
          <w:szCs w:val="22"/>
        </w:rPr>
        <w:t>Francis), pp. 261 – 274.</w:t>
      </w:r>
      <w:r w:rsidR="002D2621">
        <w:rPr>
          <w:rFonts w:ascii="Garamond" w:hAnsi="Garamond"/>
          <w:color w:val="000000"/>
          <w:sz w:val="22"/>
          <w:szCs w:val="22"/>
        </w:rPr>
        <w:t xml:space="preserve"> (with Craig Gugel).</w:t>
      </w:r>
    </w:p>
    <w:p w14:paraId="0BB068EA" w14:textId="77777777" w:rsidR="00C73025" w:rsidRDefault="00C73025" w:rsidP="00C73025">
      <w:pPr>
        <w:widowControl w:val="0"/>
        <w:spacing w:line="240" w:lineRule="atLeast"/>
        <w:jc w:val="both"/>
        <w:rPr>
          <w:rFonts w:ascii="Garamond" w:hAnsi="Garamond"/>
          <w:color w:val="000000"/>
          <w:sz w:val="22"/>
          <w:szCs w:val="22"/>
        </w:rPr>
      </w:pPr>
    </w:p>
    <w:p w14:paraId="65546EAC" w14:textId="77777777" w:rsidR="00D20534" w:rsidRDefault="00D20534" w:rsidP="004C55F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Where is Marketing Research Headed in the 21</w:t>
      </w:r>
      <w:r>
        <w:rPr>
          <w:rFonts w:ascii="Garamond" w:hAnsi="Garamond"/>
          <w:color w:val="000000"/>
          <w:sz w:val="22"/>
          <w:szCs w:val="22"/>
          <w:vertAlign w:val="superscript"/>
        </w:rPr>
        <w:t>st</w:t>
      </w:r>
      <w:r>
        <w:rPr>
          <w:rFonts w:ascii="Garamond" w:hAnsi="Garamond"/>
          <w:color w:val="000000"/>
          <w:sz w:val="22"/>
          <w:szCs w:val="22"/>
        </w:rPr>
        <w:t xml:space="preserve"> Century, </w:t>
      </w:r>
      <w:r>
        <w:rPr>
          <w:rFonts w:ascii="Garamond" w:hAnsi="Garamond"/>
          <w:i/>
          <w:color w:val="000000"/>
          <w:sz w:val="22"/>
          <w:szCs w:val="22"/>
        </w:rPr>
        <w:t>Journal of Cultural Marketing Strategy</w:t>
      </w:r>
      <w:r w:rsidR="00607E09">
        <w:rPr>
          <w:rFonts w:ascii="Garamond" w:hAnsi="Garamond"/>
          <w:color w:val="000000"/>
          <w:sz w:val="22"/>
          <w:szCs w:val="22"/>
        </w:rPr>
        <w:t>, 1 (2), 189 – 192</w:t>
      </w:r>
      <w:r>
        <w:rPr>
          <w:rFonts w:ascii="Garamond" w:hAnsi="Garamond"/>
          <w:color w:val="000000"/>
          <w:sz w:val="22"/>
          <w:szCs w:val="22"/>
        </w:rPr>
        <w:t>.</w:t>
      </w:r>
    </w:p>
    <w:p w14:paraId="7326B4F7" w14:textId="77777777" w:rsidR="00764AED" w:rsidRDefault="00764AED" w:rsidP="00764AED">
      <w:pPr>
        <w:widowControl w:val="0"/>
        <w:spacing w:line="240" w:lineRule="atLeast"/>
        <w:jc w:val="both"/>
        <w:rPr>
          <w:rFonts w:ascii="Garamond" w:hAnsi="Garamond"/>
          <w:color w:val="000000"/>
          <w:sz w:val="22"/>
          <w:szCs w:val="22"/>
        </w:rPr>
      </w:pPr>
    </w:p>
    <w:p w14:paraId="2EF96AEE" w14:textId="77777777" w:rsidR="00607E09" w:rsidRDefault="00607E09" w:rsidP="004C55F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Elections, Ideation and Scholarship, Editorial Statement, </w:t>
      </w:r>
      <w:r>
        <w:rPr>
          <w:rFonts w:ascii="Garamond" w:hAnsi="Garamond"/>
          <w:i/>
          <w:color w:val="000000"/>
          <w:sz w:val="22"/>
          <w:szCs w:val="22"/>
        </w:rPr>
        <w:t>Journal of Public Policy and Marketing</w:t>
      </w:r>
      <w:r>
        <w:rPr>
          <w:rFonts w:ascii="Garamond" w:hAnsi="Garamond"/>
          <w:color w:val="000000"/>
          <w:sz w:val="22"/>
          <w:szCs w:val="22"/>
        </w:rPr>
        <w:t xml:space="preserve">, 35 (1), </w:t>
      </w:r>
      <w:r w:rsidR="001B5BE4">
        <w:rPr>
          <w:rFonts w:ascii="Garamond" w:hAnsi="Garamond"/>
          <w:color w:val="000000"/>
          <w:sz w:val="22"/>
          <w:szCs w:val="22"/>
        </w:rPr>
        <w:t>1 - 2</w:t>
      </w:r>
      <w:r>
        <w:rPr>
          <w:rFonts w:ascii="Garamond" w:hAnsi="Garamond"/>
          <w:color w:val="000000"/>
          <w:sz w:val="22"/>
          <w:szCs w:val="22"/>
        </w:rPr>
        <w:t>.</w:t>
      </w:r>
    </w:p>
    <w:p w14:paraId="31880866" w14:textId="77777777" w:rsidR="0090474F" w:rsidRDefault="0090474F" w:rsidP="00B40BE1">
      <w:pPr>
        <w:widowControl w:val="0"/>
        <w:spacing w:line="240" w:lineRule="atLeast"/>
        <w:jc w:val="both"/>
        <w:rPr>
          <w:rFonts w:ascii="Garamond" w:hAnsi="Garamond"/>
          <w:color w:val="000000"/>
          <w:sz w:val="22"/>
          <w:szCs w:val="22"/>
        </w:rPr>
      </w:pPr>
    </w:p>
    <w:p w14:paraId="4AB70606" w14:textId="77777777" w:rsidR="00034205" w:rsidRDefault="00034205" w:rsidP="004C55F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Introduction to Special Issue on Consumer Response to Regulation, </w:t>
      </w:r>
      <w:r>
        <w:rPr>
          <w:rFonts w:ascii="Garamond" w:hAnsi="Garamond"/>
          <w:i/>
          <w:color w:val="000000"/>
          <w:sz w:val="22"/>
          <w:szCs w:val="22"/>
        </w:rPr>
        <w:t>Journal of the Association for Consumer Research</w:t>
      </w:r>
      <w:r>
        <w:rPr>
          <w:rFonts w:ascii="Garamond" w:hAnsi="Garamond"/>
          <w:color w:val="000000"/>
          <w:sz w:val="22"/>
          <w:szCs w:val="22"/>
        </w:rPr>
        <w:t xml:space="preserve">, 1 (3), </w:t>
      </w:r>
      <w:r w:rsidR="007A6EE2">
        <w:rPr>
          <w:rFonts w:ascii="Garamond" w:hAnsi="Garamond"/>
          <w:color w:val="000000"/>
          <w:sz w:val="22"/>
          <w:szCs w:val="22"/>
        </w:rPr>
        <w:t>337 - 340</w:t>
      </w:r>
      <w:r>
        <w:rPr>
          <w:rFonts w:ascii="Garamond" w:hAnsi="Garamond"/>
          <w:color w:val="000000"/>
          <w:sz w:val="22"/>
          <w:szCs w:val="22"/>
        </w:rPr>
        <w:t>. (G</w:t>
      </w:r>
      <w:r w:rsidR="004F593E">
        <w:rPr>
          <w:rFonts w:ascii="Garamond" w:hAnsi="Garamond"/>
          <w:color w:val="000000"/>
          <w:sz w:val="22"/>
          <w:szCs w:val="22"/>
        </w:rPr>
        <w:t>uest Editor with Debra Scammon)</w:t>
      </w:r>
      <w:r w:rsidR="00557779">
        <w:rPr>
          <w:rFonts w:ascii="Garamond" w:hAnsi="Garamond"/>
          <w:color w:val="000000"/>
          <w:sz w:val="22"/>
          <w:szCs w:val="22"/>
        </w:rPr>
        <w:t>.</w:t>
      </w:r>
    </w:p>
    <w:p w14:paraId="6A6EED44" w14:textId="77777777" w:rsidR="00CC2004" w:rsidRDefault="00CC2004" w:rsidP="00557779">
      <w:pPr>
        <w:widowControl w:val="0"/>
        <w:spacing w:line="240" w:lineRule="atLeast"/>
        <w:jc w:val="both"/>
        <w:rPr>
          <w:rFonts w:ascii="Garamond" w:hAnsi="Garamond"/>
          <w:color w:val="000000"/>
          <w:sz w:val="22"/>
          <w:szCs w:val="22"/>
        </w:rPr>
      </w:pPr>
    </w:p>
    <w:p w14:paraId="2CA1FCE5" w14:textId="77777777" w:rsidR="00130F40" w:rsidRDefault="00130F40" w:rsidP="004C55F6">
      <w:pPr>
        <w:widowControl w:val="0"/>
        <w:numPr>
          <w:ilvl w:val="0"/>
          <w:numId w:val="6"/>
        </w:numPr>
        <w:spacing w:line="240" w:lineRule="atLeast"/>
        <w:jc w:val="both"/>
        <w:rPr>
          <w:rFonts w:ascii="Garamond" w:hAnsi="Garamond"/>
          <w:color w:val="000000"/>
          <w:sz w:val="22"/>
          <w:szCs w:val="22"/>
        </w:rPr>
      </w:pPr>
      <w:r>
        <w:rPr>
          <w:rFonts w:ascii="Garamond" w:hAnsi="Garamond"/>
          <w:color w:val="000000"/>
          <w:sz w:val="22"/>
          <w:szCs w:val="22"/>
        </w:rPr>
        <w:t xml:space="preserve">Special Issue on Consumer Response to Regulation, </w:t>
      </w:r>
      <w:r>
        <w:rPr>
          <w:rFonts w:ascii="Garamond" w:hAnsi="Garamond"/>
          <w:i/>
          <w:color w:val="000000"/>
          <w:sz w:val="22"/>
          <w:szCs w:val="22"/>
        </w:rPr>
        <w:t>Journal of the Association for Consumer Research</w:t>
      </w:r>
      <w:r w:rsidR="007A6EE2">
        <w:rPr>
          <w:rFonts w:ascii="Garamond" w:hAnsi="Garamond"/>
          <w:color w:val="000000"/>
          <w:sz w:val="22"/>
          <w:szCs w:val="22"/>
        </w:rPr>
        <w:t xml:space="preserve">, 1 (3). </w:t>
      </w:r>
      <w:r>
        <w:rPr>
          <w:rFonts w:ascii="Garamond" w:hAnsi="Garamond"/>
          <w:color w:val="000000"/>
          <w:sz w:val="22"/>
          <w:szCs w:val="22"/>
        </w:rPr>
        <w:t>(Guest Editor with Debra Scammon).</w:t>
      </w:r>
    </w:p>
    <w:p w14:paraId="5D6FA7AB" w14:textId="77777777" w:rsidR="001D48F2" w:rsidRDefault="001D48F2" w:rsidP="001D48F2">
      <w:pPr>
        <w:widowControl w:val="0"/>
        <w:spacing w:line="240" w:lineRule="atLeast"/>
        <w:jc w:val="both"/>
        <w:rPr>
          <w:rFonts w:ascii="Garamond" w:hAnsi="Garamond"/>
          <w:color w:val="000000"/>
          <w:sz w:val="22"/>
          <w:szCs w:val="22"/>
        </w:rPr>
      </w:pPr>
    </w:p>
    <w:p w14:paraId="1F803A18" w14:textId="77777777" w:rsidR="00CC2004" w:rsidRDefault="00130F40" w:rsidP="00CC2004">
      <w:pPr>
        <w:widowControl w:val="0"/>
        <w:numPr>
          <w:ilvl w:val="0"/>
          <w:numId w:val="6"/>
        </w:numPr>
        <w:autoSpaceDE w:val="0"/>
        <w:autoSpaceDN w:val="0"/>
        <w:adjustRightInd w:val="0"/>
        <w:spacing w:line="240" w:lineRule="atLeast"/>
        <w:jc w:val="both"/>
        <w:rPr>
          <w:rFonts w:ascii="Garamond" w:hAnsi="Garamond"/>
          <w:color w:val="000000"/>
          <w:sz w:val="22"/>
          <w:szCs w:val="22"/>
        </w:rPr>
      </w:pPr>
      <w:r>
        <w:rPr>
          <w:rFonts w:ascii="Garamond" w:hAnsi="Garamond"/>
          <w:color w:val="000000"/>
          <w:sz w:val="22"/>
          <w:szCs w:val="22"/>
        </w:rPr>
        <w:t xml:space="preserve">Speculations on the Future of Advertising Redux, </w:t>
      </w:r>
      <w:r>
        <w:rPr>
          <w:rFonts w:ascii="Garamond" w:hAnsi="Garamond"/>
          <w:i/>
          <w:color w:val="000000"/>
          <w:sz w:val="22"/>
          <w:szCs w:val="22"/>
        </w:rPr>
        <w:t>Journal of Advertising</w:t>
      </w:r>
      <w:r w:rsidR="00A75153">
        <w:rPr>
          <w:rFonts w:ascii="Garamond" w:hAnsi="Garamond"/>
          <w:color w:val="000000"/>
          <w:sz w:val="22"/>
          <w:szCs w:val="22"/>
        </w:rPr>
        <w:t>, 45 (3), 348 - 350</w:t>
      </w:r>
      <w:r>
        <w:rPr>
          <w:rFonts w:ascii="Garamond" w:hAnsi="Garamond"/>
          <w:color w:val="000000"/>
          <w:sz w:val="22"/>
          <w:szCs w:val="22"/>
        </w:rPr>
        <w:t>.</w:t>
      </w:r>
      <w:r w:rsidR="00D24465">
        <w:rPr>
          <w:rFonts w:ascii="Garamond" w:hAnsi="Garamond"/>
          <w:color w:val="000000"/>
          <w:sz w:val="22"/>
          <w:szCs w:val="22"/>
        </w:rPr>
        <w:t xml:space="preserve"> DOI: </w:t>
      </w:r>
      <w:r w:rsidR="00D24465">
        <w:rPr>
          <w:rFonts w:ascii="Garamond" w:hAnsi="Garamond" w:cs="Calibri"/>
          <w:color w:val="000000"/>
          <w:sz w:val="22"/>
          <w:szCs w:val="22"/>
        </w:rPr>
        <w:t>10.1080/00913367.2016.1185984.</w:t>
      </w:r>
    </w:p>
    <w:p w14:paraId="15415E92" w14:textId="77777777" w:rsidR="00CC2004" w:rsidRDefault="00CC2004" w:rsidP="00CC2004">
      <w:pPr>
        <w:pStyle w:val="ListParagraph"/>
        <w:rPr>
          <w:rFonts w:ascii="Garamond" w:hAnsi="Garamond"/>
          <w:color w:val="000000"/>
          <w:sz w:val="22"/>
          <w:szCs w:val="22"/>
        </w:rPr>
      </w:pPr>
    </w:p>
    <w:p w14:paraId="07D5D531" w14:textId="77777777" w:rsidR="004575C6" w:rsidRDefault="00B07A6C" w:rsidP="00A813F4">
      <w:pPr>
        <w:widowControl w:val="0"/>
        <w:numPr>
          <w:ilvl w:val="0"/>
          <w:numId w:val="6"/>
        </w:numPr>
        <w:autoSpaceDE w:val="0"/>
        <w:autoSpaceDN w:val="0"/>
        <w:adjustRightInd w:val="0"/>
        <w:spacing w:line="240" w:lineRule="atLeast"/>
        <w:jc w:val="both"/>
        <w:rPr>
          <w:rFonts w:ascii="Garamond" w:hAnsi="Garamond"/>
          <w:color w:val="000000"/>
          <w:sz w:val="22"/>
          <w:szCs w:val="22"/>
        </w:rPr>
      </w:pPr>
      <w:r>
        <w:rPr>
          <w:rFonts w:ascii="Garamond" w:hAnsi="Garamond"/>
          <w:color w:val="000000"/>
          <w:sz w:val="22"/>
          <w:szCs w:val="22"/>
        </w:rPr>
        <w:t>Perspective on Ad Capitalization and Taxation, Marketing Accountability Standards Board White Paper, November, 2016</w:t>
      </w:r>
      <w:r w:rsidR="00895FDC">
        <w:rPr>
          <w:rFonts w:ascii="Garamond" w:hAnsi="Garamond"/>
          <w:color w:val="000000"/>
          <w:sz w:val="22"/>
          <w:szCs w:val="22"/>
        </w:rPr>
        <w:t>, https://themasb.org/resources/white-papers/mwp04/</w:t>
      </w:r>
      <w:r w:rsidR="00895FDC">
        <w:rPr>
          <w:rFonts w:ascii="Garamond" w:hAnsi="Garamond"/>
          <w:i/>
          <w:color w:val="000000"/>
          <w:sz w:val="22"/>
          <w:szCs w:val="22"/>
        </w:rPr>
        <w:t xml:space="preserve"> </w:t>
      </w:r>
      <w:r w:rsidR="00895FDC">
        <w:rPr>
          <w:rFonts w:ascii="Garamond" w:hAnsi="Garamond"/>
          <w:color w:val="000000"/>
          <w:sz w:val="22"/>
          <w:szCs w:val="22"/>
        </w:rPr>
        <w:t>(with Michael Moore).</w:t>
      </w:r>
      <w:r>
        <w:rPr>
          <w:rFonts w:ascii="Garamond" w:hAnsi="Garamond"/>
          <w:color w:val="000000"/>
          <w:sz w:val="22"/>
          <w:szCs w:val="22"/>
        </w:rPr>
        <w:t xml:space="preserve"> (Islamorada, FL: Marketing Accountability Standard Board). (with Michael Moore).</w:t>
      </w:r>
    </w:p>
    <w:p w14:paraId="31607D96" w14:textId="77777777" w:rsidR="00A813F4" w:rsidRDefault="00A813F4" w:rsidP="00A813F4">
      <w:pPr>
        <w:widowControl w:val="0"/>
        <w:autoSpaceDE w:val="0"/>
        <w:autoSpaceDN w:val="0"/>
        <w:adjustRightInd w:val="0"/>
        <w:spacing w:line="240" w:lineRule="atLeast"/>
        <w:jc w:val="both"/>
        <w:rPr>
          <w:rFonts w:ascii="Garamond" w:hAnsi="Garamond"/>
          <w:color w:val="000000"/>
          <w:sz w:val="22"/>
          <w:szCs w:val="22"/>
        </w:rPr>
      </w:pPr>
    </w:p>
    <w:p w14:paraId="5DBEB397" w14:textId="77777777" w:rsidR="004C55F6" w:rsidRDefault="00B6441E" w:rsidP="00BB4723">
      <w:pPr>
        <w:widowControl w:val="0"/>
        <w:numPr>
          <w:ilvl w:val="0"/>
          <w:numId w:val="6"/>
        </w:numPr>
        <w:autoSpaceDE w:val="0"/>
        <w:autoSpaceDN w:val="0"/>
        <w:adjustRightInd w:val="0"/>
        <w:spacing w:line="240" w:lineRule="atLeast"/>
        <w:jc w:val="both"/>
        <w:rPr>
          <w:rFonts w:ascii="Garamond" w:hAnsi="Garamond"/>
          <w:color w:val="000000"/>
          <w:sz w:val="22"/>
          <w:szCs w:val="22"/>
        </w:rPr>
      </w:pPr>
      <w:r>
        <w:rPr>
          <w:rFonts w:ascii="Garamond" w:hAnsi="Garamond"/>
          <w:vanish/>
          <w:color w:val="000000"/>
          <w:sz w:val="22"/>
          <w:szCs w:val="22"/>
        </w:rPr>
        <w:t>e, Qingdao, China, July, 2016.</w:t>
      </w:r>
      <w:r>
        <w:rPr>
          <w:rFonts w:ascii="Garamond" w:hAnsi="Garamond"/>
          <w:vanish/>
          <w:color w:val="000000"/>
          <w:sz w:val="22"/>
          <w:szCs w:val="22"/>
        </w:rPr>
        <w:cr/>
        <w:t>esearch, Keynote Address, China International Marketing Conference, Qingdao, China, July, 2016.</w:t>
      </w:r>
      <w:r>
        <w:rPr>
          <w:rFonts w:ascii="Garamond" w:hAnsi="Garamond"/>
          <w:vanish/>
          <w:color w:val="000000"/>
          <w:sz w:val="22"/>
          <w:szCs w:val="22"/>
        </w:rPr>
        <w:cr/>
      </w:r>
      <w:r w:rsidR="004F593E">
        <w:rPr>
          <w:rFonts w:ascii="Garamond" w:hAnsi="Garamond"/>
          <w:color w:val="000000"/>
          <w:sz w:val="22"/>
          <w:szCs w:val="22"/>
        </w:rPr>
        <w:t>Where/How Does Marketing Fit? What Is</w:t>
      </w:r>
      <w:r>
        <w:rPr>
          <w:rFonts w:ascii="Garamond" w:hAnsi="Garamond"/>
          <w:vanish/>
          <w:color w:val="000000"/>
          <w:sz w:val="22"/>
          <w:szCs w:val="22"/>
        </w:rPr>
        <w:t xml:space="preserve"> e, Qingdao, China, July, 2016.</w:t>
      </w:r>
      <w:r>
        <w:rPr>
          <w:rFonts w:ascii="Garamond" w:hAnsi="Garamond"/>
          <w:vanish/>
          <w:color w:val="000000"/>
          <w:sz w:val="22"/>
          <w:szCs w:val="22"/>
        </w:rPr>
        <w:cr/>
        <w:t>esearch, Keynote Address, China International Marketing Conference, Qingdao, China, July, 2016.</w:t>
      </w:r>
      <w:r>
        <w:rPr>
          <w:rFonts w:ascii="Garamond" w:hAnsi="Garamond"/>
          <w:vanish/>
          <w:color w:val="000000"/>
          <w:sz w:val="22"/>
          <w:szCs w:val="22"/>
        </w:rPr>
        <w:cr/>
        <w:t xml:space="preserve"> e, Qingdao, China, July, 2016.</w:t>
      </w:r>
      <w:r>
        <w:rPr>
          <w:rFonts w:ascii="Garamond" w:hAnsi="Garamond"/>
          <w:vanish/>
          <w:color w:val="000000"/>
          <w:sz w:val="22"/>
          <w:szCs w:val="22"/>
        </w:rPr>
        <w:cr/>
        <w:t>esearch, Keynote Address, China International Marketing Conference, Qingdao, China, July, 2016.</w:t>
      </w:r>
      <w:r>
        <w:rPr>
          <w:rFonts w:ascii="Garamond" w:hAnsi="Garamond"/>
          <w:vanish/>
          <w:color w:val="000000"/>
          <w:sz w:val="22"/>
          <w:szCs w:val="22"/>
        </w:rPr>
        <w:cr/>
      </w:r>
      <w:r w:rsidR="004F593E">
        <w:rPr>
          <w:rFonts w:ascii="Garamond" w:hAnsi="Garamond"/>
          <w:color w:val="000000"/>
          <w:sz w:val="22"/>
          <w:szCs w:val="22"/>
        </w:rPr>
        <w:t xml:space="preserve"> Marketing’s Place in the Firm and Within the Family</w:t>
      </w:r>
      <w:r w:rsidR="00890608">
        <w:rPr>
          <w:rFonts w:ascii="Garamond" w:hAnsi="Garamond"/>
          <w:color w:val="000000"/>
          <w:sz w:val="22"/>
          <w:szCs w:val="22"/>
        </w:rPr>
        <w:t xml:space="preserve"> </w:t>
      </w:r>
      <w:r>
        <w:rPr>
          <w:rFonts w:ascii="Garamond" w:hAnsi="Garamond"/>
          <w:vanish/>
          <w:color w:val="000000"/>
          <w:sz w:val="22"/>
          <w:szCs w:val="22"/>
        </w:rPr>
        <w:t xml:space="preserve"> e, Qingdao, China, July, 2016.</w:t>
      </w:r>
      <w:r>
        <w:rPr>
          <w:rFonts w:ascii="Garamond" w:hAnsi="Garamond"/>
          <w:vanish/>
          <w:color w:val="000000"/>
          <w:sz w:val="22"/>
          <w:szCs w:val="22"/>
        </w:rPr>
        <w:cr/>
        <w:t>esearch, Keynote Address, China International Marketing Conference, Qingdao, China, July, 2016.</w:t>
      </w:r>
      <w:r>
        <w:rPr>
          <w:rFonts w:ascii="Garamond" w:hAnsi="Garamond"/>
          <w:vanish/>
          <w:color w:val="000000"/>
          <w:sz w:val="22"/>
          <w:szCs w:val="22"/>
        </w:rPr>
        <w:cr/>
        <w:t xml:space="preserve"> e, Qingdao, China, July, 2016.</w:t>
      </w:r>
      <w:r>
        <w:rPr>
          <w:rFonts w:ascii="Garamond" w:hAnsi="Garamond"/>
          <w:vanish/>
          <w:color w:val="000000"/>
          <w:sz w:val="22"/>
          <w:szCs w:val="22"/>
        </w:rPr>
        <w:cr/>
        <w:t>esearch, Keynote Address, China International Marketing Conference, Qingdao, China, July, 2016.</w:t>
      </w:r>
      <w:r>
        <w:rPr>
          <w:rFonts w:ascii="Garamond" w:hAnsi="Garamond"/>
          <w:vanish/>
          <w:color w:val="000000"/>
          <w:sz w:val="22"/>
          <w:szCs w:val="22"/>
        </w:rPr>
        <w:cr/>
      </w:r>
      <w:r w:rsidR="004F593E">
        <w:rPr>
          <w:rFonts w:ascii="Garamond" w:hAnsi="Garamond"/>
          <w:color w:val="000000"/>
          <w:sz w:val="22"/>
          <w:szCs w:val="22"/>
        </w:rPr>
        <w:t>Of Business D</w:t>
      </w:r>
      <w:r w:rsidR="00F465AA">
        <w:rPr>
          <w:rFonts w:ascii="Garamond" w:hAnsi="Garamond"/>
          <w:color w:val="000000"/>
          <w:sz w:val="22"/>
          <w:szCs w:val="22"/>
        </w:rPr>
        <w:t>isci</w:t>
      </w:r>
      <w:r w:rsidR="004F593E">
        <w:rPr>
          <w:rFonts w:ascii="Garamond" w:hAnsi="Garamond"/>
          <w:color w:val="000000"/>
          <w:sz w:val="22"/>
          <w:szCs w:val="22"/>
        </w:rPr>
        <w:t>plines?, in M.W. Obal</w:t>
      </w:r>
      <w:r w:rsidR="00BB4723">
        <w:rPr>
          <w:rFonts w:ascii="Garamond" w:hAnsi="Garamond"/>
          <w:color w:val="000000"/>
          <w:sz w:val="22"/>
          <w:szCs w:val="22"/>
        </w:rPr>
        <w:t>,</w:t>
      </w:r>
      <w:r w:rsidR="004F593E">
        <w:rPr>
          <w:rFonts w:ascii="Garamond" w:hAnsi="Garamond"/>
          <w:color w:val="000000"/>
          <w:sz w:val="22"/>
          <w:szCs w:val="22"/>
        </w:rPr>
        <w:t xml:space="preserve"> et al. (eds.), Let’s Get Engaged! Crossing the Threshold of Marketing’s</w:t>
      </w:r>
      <w:r w:rsidR="00BB4723">
        <w:rPr>
          <w:rFonts w:ascii="Garamond" w:hAnsi="Garamond"/>
          <w:color w:val="000000"/>
          <w:sz w:val="22"/>
          <w:szCs w:val="22"/>
        </w:rPr>
        <w:t xml:space="preserve"> </w:t>
      </w:r>
      <w:r w:rsidR="004F593E">
        <w:rPr>
          <w:rFonts w:ascii="Garamond" w:hAnsi="Garamond"/>
          <w:color w:val="000000"/>
          <w:sz w:val="22"/>
          <w:szCs w:val="22"/>
        </w:rPr>
        <w:t xml:space="preserve">Engagement Era, </w:t>
      </w:r>
      <w:r w:rsidR="004F593E">
        <w:rPr>
          <w:rFonts w:ascii="Garamond" w:hAnsi="Garamond"/>
          <w:i/>
          <w:color w:val="000000"/>
          <w:sz w:val="22"/>
          <w:szCs w:val="22"/>
        </w:rPr>
        <w:t>Developments in Marketing Science: Proceedings of the</w:t>
      </w:r>
      <w:r w:rsidR="00BB4723">
        <w:rPr>
          <w:rFonts w:ascii="Garamond" w:hAnsi="Garamond"/>
          <w:i/>
          <w:color w:val="000000"/>
          <w:sz w:val="22"/>
          <w:szCs w:val="22"/>
        </w:rPr>
        <w:t xml:space="preserve"> </w:t>
      </w:r>
      <w:r w:rsidR="004F593E">
        <w:rPr>
          <w:rFonts w:ascii="Garamond" w:hAnsi="Garamond"/>
          <w:i/>
          <w:color w:val="000000"/>
          <w:sz w:val="22"/>
          <w:szCs w:val="22"/>
        </w:rPr>
        <w:t>Academy of Marketing Science,</w:t>
      </w:r>
      <w:r w:rsidR="004F593E">
        <w:rPr>
          <w:rFonts w:ascii="Garamond" w:hAnsi="Garamond"/>
          <w:color w:val="000000"/>
          <w:sz w:val="22"/>
          <w:szCs w:val="22"/>
        </w:rPr>
        <w:t xml:space="preserve"> (Ruston, LA: Academy of Marketing Science, pp</w:t>
      </w:r>
      <w:r w:rsidR="00BB4723">
        <w:rPr>
          <w:rFonts w:ascii="Garamond" w:hAnsi="Garamond"/>
          <w:color w:val="000000"/>
          <w:sz w:val="22"/>
          <w:szCs w:val="22"/>
        </w:rPr>
        <w:t>. 199 – 202. (with Terry Clark, O.C. Ferrell, Michael Hartline, and Jagdish Sheth).</w:t>
      </w:r>
    </w:p>
    <w:p w14:paraId="77FC885C" w14:textId="77777777" w:rsidR="00845FE3" w:rsidRDefault="00845FE3" w:rsidP="00845FE3">
      <w:pPr>
        <w:widowControl w:val="0"/>
        <w:autoSpaceDE w:val="0"/>
        <w:autoSpaceDN w:val="0"/>
        <w:adjustRightInd w:val="0"/>
        <w:spacing w:line="240" w:lineRule="atLeast"/>
        <w:ind w:left="720"/>
        <w:jc w:val="both"/>
        <w:rPr>
          <w:rFonts w:ascii="Garamond" w:hAnsi="Garamond"/>
          <w:color w:val="000000"/>
          <w:sz w:val="22"/>
          <w:szCs w:val="22"/>
        </w:rPr>
      </w:pPr>
    </w:p>
    <w:p w14:paraId="2E082FD4" w14:textId="77777777" w:rsidR="002509DA" w:rsidRDefault="002509DA" w:rsidP="001E07A4">
      <w:pPr>
        <w:widowControl w:val="0"/>
        <w:autoSpaceDE w:val="0"/>
        <w:autoSpaceDN w:val="0"/>
        <w:adjustRightInd w:val="0"/>
        <w:spacing w:line="240" w:lineRule="atLeast"/>
        <w:ind w:right="-90"/>
        <w:jc w:val="center"/>
        <w:rPr>
          <w:rFonts w:ascii="Garamond" w:hAnsi="Garamond"/>
          <w:b/>
          <w:color w:val="000000"/>
          <w:sz w:val="22"/>
          <w:szCs w:val="22"/>
        </w:rPr>
      </w:pPr>
      <w:r>
        <w:rPr>
          <w:rFonts w:ascii="Garamond" w:hAnsi="Garamond"/>
          <w:b/>
          <w:color w:val="000000"/>
          <w:sz w:val="22"/>
          <w:szCs w:val="22"/>
        </w:rPr>
        <w:t>2015</w:t>
      </w:r>
    </w:p>
    <w:p w14:paraId="0B1F9BFB" w14:textId="77777777" w:rsidR="0002037F" w:rsidRDefault="0002037F" w:rsidP="002509DA">
      <w:pPr>
        <w:widowControl w:val="0"/>
        <w:spacing w:line="240" w:lineRule="atLeast"/>
        <w:ind w:right="-90"/>
        <w:jc w:val="center"/>
        <w:rPr>
          <w:rFonts w:ascii="Garamond" w:hAnsi="Garamond"/>
          <w:b/>
          <w:color w:val="000000"/>
          <w:sz w:val="22"/>
          <w:szCs w:val="22"/>
        </w:rPr>
      </w:pPr>
    </w:p>
    <w:p w14:paraId="56AF95FE" w14:textId="77777777" w:rsidR="00C835B8" w:rsidRPr="0014592D" w:rsidRDefault="00C835B8" w:rsidP="007B32E8">
      <w:pPr>
        <w:widowControl w:val="0"/>
        <w:numPr>
          <w:ilvl w:val="0"/>
          <w:numId w:val="58"/>
        </w:numPr>
        <w:spacing w:line="240" w:lineRule="atLeast"/>
        <w:ind w:left="720"/>
        <w:rPr>
          <w:rFonts w:ascii="Garamond" w:hAnsi="Garamond"/>
          <w:color w:val="000000"/>
          <w:sz w:val="22"/>
          <w:szCs w:val="22"/>
        </w:rPr>
      </w:pPr>
      <w:r>
        <w:rPr>
          <w:rFonts w:ascii="Garamond" w:hAnsi="Garamond"/>
          <w:color w:val="000000"/>
          <w:sz w:val="22"/>
          <w:szCs w:val="22"/>
        </w:rPr>
        <w:t>Faculty Expectations and Expectation</w:t>
      </w:r>
      <w:r w:rsidR="00952D66">
        <w:rPr>
          <w:rFonts w:ascii="Garamond" w:hAnsi="Garamond"/>
          <w:color w:val="000000"/>
          <w:sz w:val="22"/>
          <w:szCs w:val="22"/>
        </w:rPr>
        <w:t>s</w:t>
      </w:r>
      <w:r>
        <w:rPr>
          <w:rFonts w:ascii="Garamond" w:hAnsi="Garamond"/>
          <w:color w:val="000000"/>
          <w:sz w:val="22"/>
          <w:szCs w:val="22"/>
        </w:rPr>
        <w:t xml:space="preserve"> of Faculty in the Evolving World of Business Education, </w:t>
      </w:r>
      <w:r>
        <w:rPr>
          <w:rFonts w:ascii="Garamond" w:hAnsi="Garamond"/>
          <w:bCs/>
          <w:i/>
          <w:iCs/>
          <w:color w:val="000000"/>
          <w:sz w:val="22"/>
          <w:szCs w:val="22"/>
        </w:rPr>
        <w:t xml:space="preserve">Journal of Marketing Development and Competitiveness, </w:t>
      </w:r>
      <w:r w:rsidR="00360537">
        <w:rPr>
          <w:rFonts w:ascii="Garamond" w:hAnsi="Garamond"/>
          <w:bCs/>
          <w:iCs/>
          <w:color w:val="000000"/>
          <w:sz w:val="22"/>
          <w:szCs w:val="22"/>
        </w:rPr>
        <w:t>9 (Dec.</w:t>
      </w:r>
      <w:r>
        <w:rPr>
          <w:rFonts w:ascii="Garamond" w:hAnsi="Garamond"/>
          <w:bCs/>
          <w:iCs/>
          <w:color w:val="000000"/>
          <w:sz w:val="22"/>
          <w:szCs w:val="22"/>
        </w:rPr>
        <w:t>),</w:t>
      </w:r>
      <w:r w:rsidR="00360537">
        <w:rPr>
          <w:rFonts w:ascii="Garamond" w:hAnsi="Garamond"/>
          <w:bCs/>
          <w:iCs/>
          <w:color w:val="000000"/>
          <w:sz w:val="22"/>
          <w:szCs w:val="22"/>
        </w:rPr>
        <w:t xml:space="preserve"> 11 - 26</w:t>
      </w:r>
      <w:r>
        <w:rPr>
          <w:rFonts w:ascii="Garamond" w:hAnsi="Garamond"/>
          <w:bCs/>
          <w:iCs/>
          <w:color w:val="000000"/>
          <w:sz w:val="22"/>
          <w:szCs w:val="22"/>
        </w:rPr>
        <w:t>.</w:t>
      </w:r>
      <w:r>
        <w:rPr>
          <w:rFonts w:ascii="Garamond" w:hAnsi="Garamond"/>
          <w:bCs/>
          <w:i/>
          <w:iCs/>
          <w:color w:val="000000"/>
          <w:sz w:val="22"/>
          <w:szCs w:val="22"/>
        </w:rPr>
        <w:t xml:space="preserve"> </w:t>
      </w:r>
      <w:r>
        <w:rPr>
          <w:rFonts w:ascii="Garamond" w:hAnsi="Garamond"/>
          <w:bCs/>
          <w:iCs/>
          <w:color w:val="000000"/>
          <w:sz w:val="22"/>
          <w:szCs w:val="22"/>
        </w:rPr>
        <w:t>(with Jack Gregg)</w:t>
      </w:r>
      <w:r w:rsidR="00CC7D20">
        <w:rPr>
          <w:rFonts w:ascii="Garamond" w:hAnsi="Garamond"/>
          <w:bCs/>
          <w:iCs/>
          <w:color w:val="000000"/>
          <w:sz w:val="22"/>
          <w:szCs w:val="22"/>
        </w:rPr>
        <w:t>.</w:t>
      </w:r>
    </w:p>
    <w:p w14:paraId="291A18C0" w14:textId="77777777" w:rsidR="0014592D" w:rsidRPr="00E879F3" w:rsidRDefault="0014592D" w:rsidP="0014592D">
      <w:pPr>
        <w:widowControl w:val="0"/>
        <w:spacing w:line="240" w:lineRule="atLeast"/>
        <w:ind w:left="720"/>
        <w:rPr>
          <w:rFonts w:ascii="Garamond" w:hAnsi="Garamond"/>
          <w:color w:val="000000"/>
          <w:sz w:val="22"/>
          <w:szCs w:val="22"/>
        </w:rPr>
      </w:pPr>
    </w:p>
    <w:p w14:paraId="693451AB" w14:textId="77777777" w:rsidR="002509DA" w:rsidRDefault="00B85D38" w:rsidP="007B32E8">
      <w:pPr>
        <w:widowControl w:val="0"/>
        <w:numPr>
          <w:ilvl w:val="0"/>
          <w:numId w:val="58"/>
        </w:numPr>
        <w:spacing w:line="240" w:lineRule="atLeast"/>
        <w:ind w:left="720"/>
        <w:rPr>
          <w:rFonts w:ascii="Garamond" w:hAnsi="Garamond"/>
          <w:color w:val="000000"/>
          <w:sz w:val="22"/>
          <w:szCs w:val="22"/>
        </w:rPr>
      </w:pPr>
      <w:r>
        <w:rPr>
          <w:rFonts w:ascii="Garamond" w:hAnsi="Garamond"/>
          <w:color w:val="000000"/>
          <w:sz w:val="22"/>
          <w:szCs w:val="22"/>
        </w:rPr>
        <w:t xml:space="preserve">Why Marketers Should Study Policy, Editorial Statement, </w:t>
      </w:r>
      <w:r>
        <w:rPr>
          <w:rFonts w:ascii="Garamond" w:hAnsi="Garamond"/>
          <w:i/>
          <w:color w:val="000000"/>
          <w:sz w:val="22"/>
          <w:szCs w:val="22"/>
        </w:rPr>
        <w:t>Journal of Public Policy and Marketing</w:t>
      </w:r>
      <w:r>
        <w:rPr>
          <w:rFonts w:ascii="Garamond" w:hAnsi="Garamond"/>
          <w:color w:val="000000"/>
          <w:sz w:val="22"/>
          <w:szCs w:val="22"/>
        </w:rPr>
        <w:t>, 34 (1),</w:t>
      </w:r>
      <w:r w:rsidR="004C55F6">
        <w:rPr>
          <w:rFonts w:ascii="Garamond" w:hAnsi="Garamond"/>
          <w:color w:val="000000"/>
          <w:sz w:val="22"/>
          <w:szCs w:val="22"/>
        </w:rPr>
        <w:t xml:space="preserve"> 1 - 3</w:t>
      </w:r>
      <w:r>
        <w:rPr>
          <w:rFonts w:ascii="Garamond" w:hAnsi="Garamond"/>
          <w:color w:val="000000"/>
          <w:sz w:val="22"/>
          <w:szCs w:val="22"/>
        </w:rPr>
        <w:t>.</w:t>
      </w:r>
    </w:p>
    <w:p w14:paraId="172DF7BF" w14:textId="77777777" w:rsidR="00AE5F99" w:rsidRDefault="00AE5F99" w:rsidP="004B2392">
      <w:pPr>
        <w:pStyle w:val="ListParagraph"/>
        <w:rPr>
          <w:rFonts w:ascii="Garamond" w:hAnsi="Garamond"/>
          <w:color w:val="000000"/>
          <w:sz w:val="22"/>
          <w:szCs w:val="22"/>
        </w:rPr>
      </w:pPr>
    </w:p>
    <w:p w14:paraId="59862012" w14:textId="77777777" w:rsidR="006D0C2B" w:rsidRDefault="006D0C2B" w:rsidP="006D0C2B">
      <w:pPr>
        <w:widowControl w:val="0"/>
        <w:numPr>
          <w:ilvl w:val="0"/>
          <w:numId w:val="6"/>
        </w:numPr>
        <w:spacing w:line="240" w:lineRule="atLeast"/>
        <w:rPr>
          <w:rFonts w:ascii="Garamond" w:hAnsi="Garamond"/>
          <w:color w:val="000000"/>
          <w:sz w:val="22"/>
          <w:szCs w:val="22"/>
        </w:rPr>
      </w:pPr>
      <w:r>
        <w:rPr>
          <w:rFonts w:ascii="Garamond" w:hAnsi="Garamond"/>
          <w:i/>
          <w:color w:val="000000"/>
          <w:sz w:val="22"/>
          <w:szCs w:val="22"/>
        </w:rPr>
        <w:t>Handbook of Persuasion and Social Marketing</w:t>
      </w:r>
      <w:r>
        <w:rPr>
          <w:rFonts w:ascii="Garamond" w:hAnsi="Garamond"/>
          <w:color w:val="000000"/>
          <w:sz w:val="22"/>
          <w:szCs w:val="22"/>
        </w:rPr>
        <w:t xml:space="preserve">. </w:t>
      </w:r>
      <w:r w:rsidR="00492852">
        <w:rPr>
          <w:rFonts w:ascii="Garamond" w:hAnsi="Garamond"/>
          <w:color w:val="000000"/>
          <w:sz w:val="22"/>
          <w:szCs w:val="22"/>
        </w:rPr>
        <w:t xml:space="preserve">(Ed.), </w:t>
      </w:r>
      <w:r>
        <w:rPr>
          <w:rFonts w:ascii="Garamond" w:hAnsi="Garamond"/>
          <w:color w:val="000000"/>
          <w:sz w:val="22"/>
          <w:szCs w:val="22"/>
        </w:rPr>
        <w:t>Three Volumes, (New York: Praeger Publishers</w:t>
      </w:r>
      <w:r w:rsidR="00720203">
        <w:rPr>
          <w:rFonts w:ascii="Garamond" w:hAnsi="Garamond"/>
          <w:color w:val="000000"/>
          <w:sz w:val="22"/>
          <w:szCs w:val="22"/>
        </w:rPr>
        <w:t>, 2015).</w:t>
      </w:r>
    </w:p>
    <w:p w14:paraId="09892989" w14:textId="77777777" w:rsidR="00FE7DD2" w:rsidRDefault="00FE7DD2" w:rsidP="00FE7DD2">
      <w:pPr>
        <w:widowControl w:val="0"/>
        <w:spacing w:line="240" w:lineRule="atLeast"/>
        <w:ind w:left="720"/>
        <w:rPr>
          <w:rFonts w:ascii="Garamond" w:hAnsi="Garamond"/>
          <w:i/>
          <w:color w:val="000000"/>
          <w:sz w:val="22"/>
          <w:szCs w:val="22"/>
        </w:rPr>
      </w:pPr>
    </w:p>
    <w:p w14:paraId="6E0B1BD2" w14:textId="77777777" w:rsidR="000C5E4D" w:rsidRDefault="000C5E4D" w:rsidP="000C5E4D">
      <w:pPr>
        <w:widowControl w:val="0"/>
        <w:numPr>
          <w:ilvl w:val="0"/>
          <w:numId w:val="6"/>
        </w:numPr>
        <w:spacing w:line="240" w:lineRule="atLeast"/>
        <w:rPr>
          <w:rFonts w:ascii="Garamond" w:hAnsi="Garamond"/>
          <w:color w:val="000000"/>
          <w:sz w:val="22"/>
          <w:szCs w:val="22"/>
        </w:rPr>
      </w:pPr>
      <w:r>
        <w:rPr>
          <w:rFonts w:ascii="Garamond" w:hAnsi="Garamond"/>
          <w:color w:val="000000"/>
          <w:sz w:val="22"/>
          <w:szCs w:val="22"/>
        </w:rPr>
        <w:t xml:space="preserve">Introduction to Volume 1, </w:t>
      </w:r>
      <w:r w:rsidR="00A70E6F">
        <w:rPr>
          <w:rFonts w:ascii="Garamond" w:hAnsi="Garamond"/>
          <w:color w:val="000000"/>
          <w:sz w:val="22"/>
          <w:szCs w:val="22"/>
        </w:rPr>
        <w:t xml:space="preserve">Chapter 1, </w:t>
      </w:r>
      <w:r w:rsidR="00492852">
        <w:rPr>
          <w:rFonts w:ascii="Garamond" w:hAnsi="Garamond"/>
          <w:color w:val="000000"/>
          <w:sz w:val="22"/>
          <w:szCs w:val="22"/>
        </w:rPr>
        <w:t xml:space="preserve">in David W. Stewart (Ed.), </w:t>
      </w:r>
      <w:r>
        <w:rPr>
          <w:rFonts w:ascii="Garamond" w:hAnsi="Garamond"/>
          <w:i/>
          <w:color w:val="000000"/>
          <w:sz w:val="22"/>
          <w:szCs w:val="22"/>
        </w:rPr>
        <w:t>Handbook of Persuasion and Social Marketing</w:t>
      </w:r>
      <w:r>
        <w:rPr>
          <w:rFonts w:ascii="Garamond" w:hAnsi="Garamond"/>
          <w:color w:val="000000"/>
          <w:sz w:val="22"/>
          <w:szCs w:val="22"/>
        </w:rPr>
        <w:t>. (New York: Praege</w:t>
      </w:r>
      <w:r w:rsidR="00720203">
        <w:rPr>
          <w:rFonts w:ascii="Garamond" w:hAnsi="Garamond"/>
          <w:color w:val="000000"/>
          <w:sz w:val="22"/>
          <w:szCs w:val="22"/>
        </w:rPr>
        <w:t xml:space="preserve">r Publishers, </w:t>
      </w:r>
      <w:r>
        <w:rPr>
          <w:rFonts w:ascii="Garamond" w:hAnsi="Garamond"/>
          <w:color w:val="000000"/>
          <w:sz w:val="22"/>
          <w:szCs w:val="22"/>
        </w:rPr>
        <w:t>2015</w:t>
      </w:r>
      <w:r w:rsidR="00720203">
        <w:rPr>
          <w:rFonts w:ascii="Garamond" w:hAnsi="Garamond"/>
          <w:color w:val="000000"/>
          <w:sz w:val="22"/>
          <w:szCs w:val="22"/>
        </w:rPr>
        <w:t>)</w:t>
      </w:r>
      <w:r w:rsidR="00492852">
        <w:rPr>
          <w:rFonts w:ascii="Garamond" w:hAnsi="Garamond"/>
          <w:color w:val="000000"/>
          <w:sz w:val="22"/>
          <w:szCs w:val="22"/>
        </w:rPr>
        <w:t>, pp. 1 - 11</w:t>
      </w:r>
      <w:r>
        <w:rPr>
          <w:rFonts w:ascii="Garamond" w:hAnsi="Garamond"/>
          <w:color w:val="000000"/>
          <w:sz w:val="22"/>
          <w:szCs w:val="22"/>
        </w:rPr>
        <w:t>.</w:t>
      </w:r>
    </w:p>
    <w:p w14:paraId="3B374A30" w14:textId="77777777" w:rsidR="009857ED" w:rsidRDefault="009857ED" w:rsidP="009857ED">
      <w:pPr>
        <w:widowControl w:val="0"/>
        <w:spacing w:line="240" w:lineRule="atLeast"/>
        <w:rPr>
          <w:rFonts w:ascii="Garamond" w:hAnsi="Garamond"/>
          <w:color w:val="000000"/>
          <w:sz w:val="22"/>
          <w:szCs w:val="22"/>
        </w:rPr>
      </w:pPr>
    </w:p>
    <w:p w14:paraId="5325F9DD" w14:textId="77777777" w:rsidR="000C5E4D" w:rsidRDefault="000C5E4D" w:rsidP="000C5E4D">
      <w:pPr>
        <w:widowControl w:val="0"/>
        <w:numPr>
          <w:ilvl w:val="0"/>
          <w:numId w:val="6"/>
        </w:numPr>
        <w:spacing w:line="240" w:lineRule="atLeast"/>
        <w:rPr>
          <w:rFonts w:ascii="Garamond" w:hAnsi="Garamond"/>
          <w:color w:val="000000"/>
          <w:sz w:val="22"/>
          <w:szCs w:val="22"/>
        </w:rPr>
      </w:pPr>
      <w:r>
        <w:rPr>
          <w:rFonts w:ascii="Garamond" w:hAnsi="Garamond"/>
          <w:color w:val="000000"/>
          <w:sz w:val="22"/>
          <w:szCs w:val="22"/>
        </w:rPr>
        <w:t>Introduction to Volume 2,</w:t>
      </w:r>
      <w:r w:rsidR="00A70E6F">
        <w:rPr>
          <w:rFonts w:ascii="Garamond" w:hAnsi="Garamond"/>
          <w:color w:val="000000"/>
          <w:sz w:val="22"/>
          <w:szCs w:val="22"/>
        </w:rPr>
        <w:t xml:space="preserve"> Chapter 1,</w:t>
      </w:r>
      <w:r>
        <w:rPr>
          <w:rFonts w:ascii="Garamond" w:hAnsi="Garamond"/>
          <w:color w:val="000000"/>
          <w:sz w:val="22"/>
          <w:szCs w:val="22"/>
        </w:rPr>
        <w:t xml:space="preserve"> </w:t>
      </w:r>
      <w:r w:rsidR="00492852">
        <w:rPr>
          <w:rFonts w:ascii="Garamond" w:hAnsi="Garamond"/>
          <w:color w:val="000000"/>
          <w:sz w:val="22"/>
          <w:szCs w:val="22"/>
        </w:rPr>
        <w:t xml:space="preserve">in David W. Stewart (Ed.), </w:t>
      </w:r>
      <w:r>
        <w:rPr>
          <w:rFonts w:ascii="Garamond" w:hAnsi="Garamond"/>
          <w:i/>
          <w:color w:val="000000"/>
          <w:sz w:val="22"/>
          <w:szCs w:val="22"/>
        </w:rPr>
        <w:t>Handbook of Persuasion and Social Marketing</w:t>
      </w:r>
      <w:r>
        <w:rPr>
          <w:rFonts w:ascii="Garamond" w:hAnsi="Garamond"/>
          <w:color w:val="000000"/>
          <w:sz w:val="22"/>
          <w:szCs w:val="22"/>
        </w:rPr>
        <w:t>. (New York: Praege</w:t>
      </w:r>
      <w:r w:rsidR="00720203">
        <w:rPr>
          <w:rFonts w:ascii="Garamond" w:hAnsi="Garamond"/>
          <w:color w:val="000000"/>
          <w:sz w:val="22"/>
          <w:szCs w:val="22"/>
        </w:rPr>
        <w:t xml:space="preserve">r Publishers, </w:t>
      </w:r>
      <w:r>
        <w:rPr>
          <w:rFonts w:ascii="Garamond" w:hAnsi="Garamond"/>
          <w:color w:val="000000"/>
          <w:sz w:val="22"/>
          <w:szCs w:val="22"/>
        </w:rPr>
        <w:t>2015</w:t>
      </w:r>
      <w:r w:rsidR="00720203">
        <w:rPr>
          <w:rFonts w:ascii="Garamond" w:hAnsi="Garamond"/>
          <w:color w:val="000000"/>
          <w:sz w:val="22"/>
          <w:szCs w:val="22"/>
        </w:rPr>
        <w:t>)</w:t>
      </w:r>
      <w:r w:rsidR="00492852">
        <w:rPr>
          <w:rFonts w:ascii="Garamond" w:hAnsi="Garamond"/>
          <w:color w:val="000000"/>
          <w:sz w:val="22"/>
          <w:szCs w:val="22"/>
        </w:rPr>
        <w:t>, pp. 1 - 9</w:t>
      </w:r>
      <w:r>
        <w:rPr>
          <w:rFonts w:ascii="Garamond" w:hAnsi="Garamond"/>
          <w:color w:val="000000"/>
          <w:sz w:val="22"/>
          <w:szCs w:val="22"/>
        </w:rPr>
        <w:t>.</w:t>
      </w:r>
    </w:p>
    <w:p w14:paraId="72EF78BC" w14:textId="77777777" w:rsidR="00E6657C" w:rsidRDefault="00E6657C" w:rsidP="00E6657C">
      <w:pPr>
        <w:widowControl w:val="0"/>
        <w:spacing w:line="240" w:lineRule="atLeast"/>
        <w:rPr>
          <w:rFonts w:ascii="Garamond" w:hAnsi="Garamond"/>
          <w:color w:val="000000"/>
          <w:sz w:val="22"/>
          <w:szCs w:val="22"/>
        </w:rPr>
      </w:pPr>
    </w:p>
    <w:p w14:paraId="67F7C240" w14:textId="77777777" w:rsidR="00F97E7E" w:rsidRDefault="000C5E4D" w:rsidP="00840D52">
      <w:pPr>
        <w:widowControl w:val="0"/>
        <w:numPr>
          <w:ilvl w:val="0"/>
          <w:numId w:val="6"/>
        </w:numPr>
        <w:spacing w:line="240" w:lineRule="atLeast"/>
        <w:rPr>
          <w:rFonts w:ascii="Garamond" w:hAnsi="Garamond"/>
          <w:color w:val="000000"/>
          <w:sz w:val="22"/>
          <w:szCs w:val="22"/>
        </w:rPr>
      </w:pPr>
      <w:r>
        <w:rPr>
          <w:rFonts w:ascii="Garamond" w:hAnsi="Garamond"/>
          <w:color w:val="000000"/>
          <w:sz w:val="22"/>
          <w:szCs w:val="22"/>
        </w:rPr>
        <w:lastRenderedPageBreak/>
        <w:t>Introduction to Volume 3,</w:t>
      </w:r>
      <w:r w:rsidR="00A70E6F">
        <w:rPr>
          <w:rFonts w:ascii="Garamond" w:hAnsi="Garamond"/>
          <w:color w:val="000000"/>
          <w:sz w:val="22"/>
          <w:szCs w:val="22"/>
        </w:rPr>
        <w:t xml:space="preserve"> Chapter 1,</w:t>
      </w:r>
      <w:r>
        <w:rPr>
          <w:rFonts w:ascii="Garamond" w:hAnsi="Garamond"/>
          <w:color w:val="000000"/>
          <w:sz w:val="22"/>
          <w:szCs w:val="22"/>
        </w:rPr>
        <w:t xml:space="preserve"> </w:t>
      </w:r>
      <w:r w:rsidR="00492852">
        <w:rPr>
          <w:rFonts w:ascii="Garamond" w:hAnsi="Garamond"/>
          <w:color w:val="000000"/>
          <w:sz w:val="22"/>
          <w:szCs w:val="22"/>
        </w:rPr>
        <w:t xml:space="preserve">in David W. Stewart (Ed.), </w:t>
      </w:r>
      <w:r>
        <w:rPr>
          <w:rFonts w:ascii="Garamond" w:hAnsi="Garamond"/>
          <w:i/>
          <w:color w:val="000000"/>
          <w:sz w:val="22"/>
          <w:szCs w:val="22"/>
        </w:rPr>
        <w:t>Handbook of Persuasion and Social Marketing</w:t>
      </w:r>
      <w:r>
        <w:rPr>
          <w:rFonts w:ascii="Garamond" w:hAnsi="Garamond"/>
          <w:color w:val="000000"/>
          <w:sz w:val="22"/>
          <w:szCs w:val="22"/>
        </w:rPr>
        <w:t>. (New York: Praege</w:t>
      </w:r>
      <w:r w:rsidR="00720203">
        <w:rPr>
          <w:rFonts w:ascii="Garamond" w:hAnsi="Garamond"/>
          <w:color w:val="000000"/>
          <w:sz w:val="22"/>
          <w:szCs w:val="22"/>
        </w:rPr>
        <w:t xml:space="preserve">r Publishers, </w:t>
      </w:r>
      <w:r>
        <w:rPr>
          <w:rFonts w:ascii="Garamond" w:hAnsi="Garamond"/>
          <w:color w:val="000000"/>
          <w:sz w:val="22"/>
          <w:szCs w:val="22"/>
        </w:rPr>
        <w:t>2015</w:t>
      </w:r>
      <w:r w:rsidR="00720203">
        <w:rPr>
          <w:rFonts w:ascii="Garamond" w:hAnsi="Garamond"/>
          <w:color w:val="000000"/>
          <w:sz w:val="22"/>
          <w:szCs w:val="22"/>
        </w:rPr>
        <w:t>)</w:t>
      </w:r>
      <w:r w:rsidR="00492852">
        <w:rPr>
          <w:rFonts w:ascii="Garamond" w:hAnsi="Garamond"/>
          <w:color w:val="000000"/>
          <w:sz w:val="22"/>
          <w:szCs w:val="22"/>
        </w:rPr>
        <w:t>, pp. 1 – 7.</w:t>
      </w:r>
    </w:p>
    <w:p w14:paraId="26E3F821" w14:textId="77777777" w:rsidR="00840D52" w:rsidRDefault="00840D52" w:rsidP="00840D52">
      <w:pPr>
        <w:pStyle w:val="ListParagraph"/>
        <w:rPr>
          <w:rFonts w:ascii="Garamond" w:hAnsi="Garamond"/>
          <w:color w:val="000000"/>
          <w:sz w:val="22"/>
          <w:szCs w:val="22"/>
        </w:rPr>
      </w:pPr>
    </w:p>
    <w:p w14:paraId="12B2CC87" w14:textId="77777777" w:rsidR="000C5E4D" w:rsidRDefault="000C5E4D" w:rsidP="006D0C2B">
      <w:pPr>
        <w:widowControl w:val="0"/>
        <w:numPr>
          <w:ilvl w:val="0"/>
          <w:numId w:val="6"/>
        </w:numPr>
        <w:spacing w:line="240" w:lineRule="atLeast"/>
        <w:ind w:right="-90"/>
        <w:rPr>
          <w:rFonts w:ascii="Garamond" w:hAnsi="Garamond"/>
          <w:color w:val="000000"/>
          <w:sz w:val="22"/>
          <w:szCs w:val="22"/>
        </w:rPr>
      </w:pPr>
      <w:r>
        <w:rPr>
          <w:rFonts w:ascii="Garamond" w:hAnsi="Garamond"/>
          <w:color w:val="000000"/>
          <w:sz w:val="22"/>
          <w:szCs w:val="22"/>
        </w:rPr>
        <w:t>Social Marketing in the Service of Economic Development: A Case Study at the Epicenter of the Housing Crisis, in David</w:t>
      </w:r>
      <w:r w:rsidR="00492852">
        <w:rPr>
          <w:rFonts w:ascii="Garamond" w:hAnsi="Garamond"/>
          <w:color w:val="000000"/>
          <w:sz w:val="22"/>
          <w:szCs w:val="22"/>
        </w:rPr>
        <w:t xml:space="preserve"> W. Stewart (Ed.)</w:t>
      </w:r>
      <w:r>
        <w:rPr>
          <w:rFonts w:ascii="Garamond" w:hAnsi="Garamond"/>
          <w:color w:val="000000"/>
          <w:sz w:val="22"/>
          <w:szCs w:val="22"/>
        </w:rPr>
        <w:t xml:space="preserve">, </w:t>
      </w:r>
      <w:r>
        <w:rPr>
          <w:rFonts w:ascii="Garamond" w:hAnsi="Garamond"/>
          <w:i/>
          <w:color w:val="000000"/>
          <w:sz w:val="22"/>
          <w:szCs w:val="22"/>
        </w:rPr>
        <w:t xml:space="preserve">Handbook of Persuasion and Social, </w:t>
      </w:r>
      <w:r>
        <w:rPr>
          <w:rFonts w:ascii="Garamond" w:hAnsi="Garamond"/>
          <w:color w:val="000000"/>
          <w:sz w:val="22"/>
          <w:szCs w:val="22"/>
        </w:rPr>
        <w:t xml:space="preserve">Volume 3, </w:t>
      </w:r>
      <w:r>
        <w:rPr>
          <w:rFonts w:ascii="Garamond" w:hAnsi="Garamond"/>
          <w:i/>
          <w:color w:val="000000"/>
          <w:sz w:val="22"/>
          <w:szCs w:val="22"/>
        </w:rPr>
        <w:t>Marketing</w:t>
      </w:r>
      <w:r>
        <w:rPr>
          <w:rFonts w:ascii="Garamond" w:hAnsi="Garamond"/>
          <w:color w:val="000000"/>
          <w:sz w:val="22"/>
          <w:szCs w:val="22"/>
        </w:rPr>
        <w:t>. (New York: Praege</w:t>
      </w:r>
      <w:r w:rsidR="00720203">
        <w:rPr>
          <w:rFonts w:ascii="Garamond" w:hAnsi="Garamond"/>
          <w:color w:val="000000"/>
          <w:sz w:val="22"/>
          <w:szCs w:val="22"/>
        </w:rPr>
        <w:t>r Publishers, 2015)</w:t>
      </w:r>
      <w:r>
        <w:rPr>
          <w:rFonts w:ascii="Garamond" w:hAnsi="Garamond"/>
          <w:color w:val="000000"/>
          <w:sz w:val="22"/>
          <w:szCs w:val="22"/>
        </w:rPr>
        <w:t>. (with Regina M. Airey, Tricia Braun, Amy Sausser)</w:t>
      </w:r>
      <w:r w:rsidR="00492852">
        <w:rPr>
          <w:rFonts w:ascii="Garamond" w:hAnsi="Garamond"/>
          <w:color w:val="000000"/>
          <w:sz w:val="22"/>
          <w:szCs w:val="22"/>
        </w:rPr>
        <w:t>, 313 – 347</w:t>
      </w:r>
      <w:r>
        <w:rPr>
          <w:rFonts w:ascii="Garamond" w:hAnsi="Garamond"/>
          <w:color w:val="000000"/>
          <w:sz w:val="22"/>
          <w:szCs w:val="22"/>
        </w:rPr>
        <w:t>.</w:t>
      </w:r>
    </w:p>
    <w:p w14:paraId="705D15E8" w14:textId="77777777" w:rsidR="009857ED" w:rsidRDefault="009857ED" w:rsidP="009857ED">
      <w:pPr>
        <w:widowControl w:val="0"/>
        <w:spacing w:line="240" w:lineRule="atLeast"/>
        <w:ind w:left="720" w:right="-90"/>
        <w:rPr>
          <w:rFonts w:ascii="Garamond" w:hAnsi="Garamond"/>
          <w:color w:val="000000"/>
          <w:sz w:val="22"/>
          <w:szCs w:val="22"/>
        </w:rPr>
      </w:pPr>
    </w:p>
    <w:p w14:paraId="3E1E4E55" w14:textId="77777777" w:rsidR="006D0C2B" w:rsidRDefault="006D0C2B" w:rsidP="006D0C2B">
      <w:pPr>
        <w:widowControl w:val="0"/>
        <w:numPr>
          <w:ilvl w:val="0"/>
          <w:numId w:val="6"/>
        </w:numPr>
        <w:spacing w:line="240" w:lineRule="atLeast"/>
        <w:rPr>
          <w:rFonts w:ascii="Garamond" w:hAnsi="Garamond"/>
          <w:color w:val="000000"/>
          <w:sz w:val="22"/>
          <w:szCs w:val="22"/>
        </w:rPr>
      </w:pPr>
      <w:r>
        <w:rPr>
          <w:rFonts w:ascii="Garamond" w:hAnsi="Garamond"/>
          <w:i/>
          <w:color w:val="000000"/>
          <w:sz w:val="22"/>
          <w:szCs w:val="22"/>
        </w:rPr>
        <w:t>Focus Groups: Theory and Practice</w:t>
      </w:r>
      <w:r>
        <w:rPr>
          <w:rFonts w:ascii="Garamond" w:hAnsi="Garamond"/>
          <w:color w:val="000000"/>
          <w:sz w:val="22"/>
          <w:szCs w:val="22"/>
        </w:rPr>
        <w:t xml:space="preserve">. Sage Series in Applied Research in Social Psychology, (Thousand Oaks, CA: Sage Publications, 1990, Second edition 2007, Arabic translation 2013, </w:t>
      </w:r>
      <w:r w:rsidR="00E40AF7">
        <w:rPr>
          <w:rFonts w:ascii="Garamond" w:hAnsi="Garamond"/>
          <w:color w:val="000000"/>
          <w:sz w:val="22"/>
          <w:szCs w:val="22"/>
        </w:rPr>
        <w:t xml:space="preserve">Korean translation 2018, </w:t>
      </w:r>
      <w:r>
        <w:rPr>
          <w:rFonts w:ascii="Garamond" w:hAnsi="Garamond"/>
          <w:color w:val="000000"/>
          <w:sz w:val="22"/>
          <w:szCs w:val="22"/>
        </w:rPr>
        <w:t>Third edition, 2015).</w:t>
      </w:r>
      <w:r w:rsidR="0048305A">
        <w:rPr>
          <w:rFonts w:ascii="Garamond" w:hAnsi="Garamond"/>
          <w:color w:val="000000"/>
          <w:sz w:val="22"/>
          <w:szCs w:val="22"/>
        </w:rPr>
        <w:t xml:space="preserve"> (with P. Shamdasani).</w:t>
      </w:r>
    </w:p>
    <w:p w14:paraId="2BAFDFAF" w14:textId="77777777" w:rsidR="0090474F" w:rsidRDefault="0090474F" w:rsidP="00F1457D">
      <w:pPr>
        <w:widowControl w:val="0"/>
        <w:spacing w:line="240" w:lineRule="atLeast"/>
        <w:ind w:right="-90"/>
        <w:rPr>
          <w:rFonts w:ascii="Garamond" w:hAnsi="Garamond"/>
          <w:b/>
          <w:color w:val="000000"/>
          <w:sz w:val="22"/>
          <w:szCs w:val="22"/>
        </w:rPr>
      </w:pPr>
    </w:p>
    <w:p w14:paraId="1524F705" w14:textId="77777777" w:rsidR="00E22B29" w:rsidRDefault="00E22B29" w:rsidP="00E22B29">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2014</w:t>
      </w:r>
    </w:p>
    <w:p w14:paraId="4625485E" w14:textId="77777777" w:rsidR="00DF4E49" w:rsidRDefault="00DF4E49" w:rsidP="00E22B29">
      <w:pPr>
        <w:widowControl w:val="0"/>
        <w:spacing w:line="240" w:lineRule="atLeast"/>
        <w:ind w:right="-90"/>
        <w:jc w:val="center"/>
        <w:rPr>
          <w:rFonts w:ascii="Garamond" w:hAnsi="Garamond"/>
          <w:b/>
          <w:color w:val="000000"/>
          <w:sz w:val="22"/>
          <w:szCs w:val="22"/>
        </w:rPr>
      </w:pPr>
    </w:p>
    <w:p w14:paraId="1F5617EA" w14:textId="77777777" w:rsidR="000C5E4D" w:rsidRDefault="000C5E4D" w:rsidP="00C7771C">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What is Policy? And Why It Matters, Editorial Statement, </w:t>
      </w:r>
      <w:r>
        <w:rPr>
          <w:rFonts w:ascii="Garamond" w:hAnsi="Garamond"/>
          <w:i/>
          <w:color w:val="000000"/>
          <w:sz w:val="22"/>
          <w:szCs w:val="22"/>
        </w:rPr>
        <w:t>Journal of Public Policy and Marketing</w:t>
      </w:r>
      <w:r>
        <w:rPr>
          <w:rFonts w:ascii="Garamond" w:hAnsi="Garamond"/>
          <w:color w:val="000000"/>
          <w:sz w:val="22"/>
          <w:szCs w:val="22"/>
        </w:rPr>
        <w:t xml:space="preserve">, 33 (1), 1 – 3. </w:t>
      </w:r>
    </w:p>
    <w:p w14:paraId="44E036B6" w14:textId="77777777" w:rsidR="0014592D" w:rsidRDefault="0014592D" w:rsidP="0014592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90"/>
        <w:rPr>
          <w:rFonts w:ascii="Garamond" w:hAnsi="Garamond"/>
          <w:color w:val="000000"/>
          <w:sz w:val="22"/>
          <w:szCs w:val="22"/>
        </w:rPr>
      </w:pPr>
    </w:p>
    <w:p w14:paraId="689FC1A0" w14:textId="77777777" w:rsidR="000C5E4D" w:rsidRDefault="000C5E4D" w:rsidP="00C7771C">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Marketing Accountability: Defining Expectations and Measuring Outcomes, </w:t>
      </w:r>
      <w:r>
        <w:rPr>
          <w:rFonts w:ascii="Garamond" w:hAnsi="Garamond"/>
          <w:i/>
          <w:color w:val="000000"/>
          <w:sz w:val="22"/>
          <w:szCs w:val="22"/>
        </w:rPr>
        <w:t xml:space="preserve">Open Journal of Business and Management, </w:t>
      </w:r>
      <w:r w:rsidR="00054C23">
        <w:rPr>
          <w:rFonts w:ascii="Garamond" w:hAnsi="Garamond"/>
          <w:color w:val="000000"/>
          <w:sz w:val="22"/>
          <w:szCs w:val="22"/>
        </w:rPr>
        <w:t>2, 163 – 165</w:t>
      </w:r>
      <w:r>
        <w:rPr>
          <w:rFonts w:ascii="Garamond" w:hAnsi="Garamond"/>
          <w:color w:val="000000"/>
          <w:sz w:val="22"/>
          <w:szCs w:val="22"/>
        </w:rPr>
        <w:t>.</w:t>
      </w:r>
    </w:p>
    <w:p w14:paraId="53D40B57" w14:textId="77777777" w:rsidR="000C5E4D" w:rsidRDefault="000C5E4D" w:rsidP="000C5E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p>
    <w:p w14:paraId="08C3D7E2" w14:textId="77777777" w:rsidR="00CF53AE" w:rsidRDefault="00CF53AE" w:rsidP="006D0C2B">
      <w:pPr>
        <w:widowControl w:val="0"/>
        <w:numPr>
          <w:ilvl w:val="0"/>
          <w:numId w:val="6"/>
        </w:numPr>
        <w:spacing w:line="240" w:lineRule="atLeast"/>
        <w:ind w:right="-90"/>
        <w:rPr>
          <w:rFonts w:ascii="Garamond" w:hAnsi="Garamond"/>
          <w:color w:val="000000"/>
          <w:sz w:val="22"/>
          <w:szCs w:val="22"/>
        </w:rPr>
      </w:pPr>
      <w:r>
        <w:rPr>
          <w:rFonts w:ascii="Garamond" w:hAnsi="Garamond"/>
          <w:color w:val="000000"/>
          <w:sz w:val="22"/>
          <w:szCs w:val="22"/>
        </w:rPr>
        <w:t xml:space="preserve">Beating Your Competition: It’s About Positioning, Every Product and Service Must Have a Strong Value Proposition to be Successful, </w:t>
      </w:r>
      <w:r>
        <w:rPr>
          <w:rFonts w:ascii="Garamond" w:hAnsi="Garamond"/>
          <w:i/>
          <w:color w:val="000000"/>
          <w:sz w:val="22"/>
          <w:szCs w:val="22"/>
        </w:rPr>
        <w:t>The Beginner</w:t>
      </w:r>
      <w:r>
        <w:rPr>
          <w:rFonts w:ascii="Garamond" w:hAnsi="Garamond"/>
          <w:color w:val="000000"/>
          <w:sz w:val="22"/>
          <w:szCs w:val="22"/>
        </w:rPr>
        <w:t xml:space="preserve">, January 15, 2014, </w:t>
      </w:r>
      <w:hyperlink r:id="rId61" w:history="1">
        <w:r w:rsidR="00166BC2">
          <w:rPr>
            <w:rStyle w:val="Hyperlink"/>
            <w:rFonts w:ascii="Garamond" w:hAnsi="Garamond" w:cs="`∆¸øÉ'1B5'88ﬁ°°$8"/>
            <w:color w:val="000000"/>
            <w:sz w:val="22"/>
            <w:szCs w:val="22"/>
          </w:rPr>
          <w:t>http://www.thebeginner.eu/marketing-and-advertising/93-beating-your-competition-it-s-about-positioning</w:t>
        </w:r>
      </w:hyperlink>
    </w:p>
    <w:p w14:paraId="5C3DB352" w14:textId="77777777" w:rsidR="00CC2004" w:rsidRDefault="00CC2004" w:rsidP="00CC2004">
      <w:pPr>
        <w:widowControl w:val="0"/>
        <w:spacing w:line="240" w:lineRule="atLeast"/>
        <w:ind w:left="720" w:right="-90"/>
        <w:rPr>
          <w:rFonts w:ascii="Garamond" w:hAnsi="Garamond"/>
          <w:color w:val="000000"/>
          <w:sz w:val="22"/>
          <w:szCs w:val="22"/>
        </w:rPr>
      </w:pPr>
    </w:p>
    <w:p w14:paraId="46152FCC" w14:textId="77777777" w:rsidR="00CF53AE" w:rsidRDefault="00CF53AE" w:rsidP="006D0C2B">
      <w:pPr>
        <w:widowControl w:val="0"/>
        <w:numPr>
          <w:ilvl w:val="0"/>
          <w:numId w:val="6"/>
        </w:numPr>
        <w:spacing w:line="240" w:lineRule="atLeast"/>
        <w:ind w:right="-90"/>
        <w:rPr>
          <w:rFonts w:ascii="Garamond" w:hAnsi="Garamond"/>
          <w:color w:val="000000"/>
          <w:sz w:val="22"/>
          <w:szCs w:val="22"/>
        </w:rPr>
      </w:pPr>
      <w:r>
        <w:rPr>
          <w:rFonts w:ascii="Garamond" w:hAnsi="Garamond" w:cs="`∆¸øÉ'1B5'88ﬁ°°$8"/>
          <w:color w:val="000000"/>
          <w:sz w:val="22"/>
          <w:szCs w:val="22"/>
        </w:rPr>
        <w:t xml:space="preserve">Heard of Big Data? It’s Here But Has Yet to Demonstrate Its Promise, </w:t>
      </w:r>
      <w:r>
        <w:rPr>
          <w:rFonts w:ascii="Garamond" w:hAnsi="Garamond" w:cs="`∆¸øÉ'1B5'88ﬁ°°$8"/>
          <w:i/>
          <w:color w:val="000000"/>
          <w:sz w:val="22"/>
          <w:szCs w:val="22"/>
        </w:rPr>
        <w:t>The Beginner</w:t>
      </w:r>
      <w:r>
        <w:rPr>
          <w:rFonts w:ascii="Garamond" w:hAnsi="Garamond" w:cs="`∆¸øÉ'1B5'88ﬁ°°$8"/>
          <w:color w:val="000000"/>
          <w:sz w:val="22"/>
          <w:szCs w:val="22"/>
        </w:rPr>
        <w:t xml:space="preserve">, January 15, 2014, </w:t>
      </w:r>
      <w:hyperlink r:id="rId62" w:history="1">
        <w:r>
          <w:rPr>
            <w:rStyle w:val="Hyperlink"/>
            <w:rFonts w:ascii="Garamond" w:hAnsi="Garamond" w:cs="`∆¸øÉ'1B5'88ﬁ°°$8"/>
            <w:color w:val="000000"/>
            <w:sz w:val="22"/>
            <w:szCs w:val="22"/>
          </w:rPr>
          <w:t>http://www.thebeginner.eu/business/90-heard-of-big-data-it-s-here-but-it-has-yet-to-demonstrate-its-promise</w:t>
        </w:r>
      </w:hyperlink>
    </w:p>
    <w:p w14:paraId="35D78B3D" w14:textId="77777777" w:rsidR="00532DDA" w:rsidRDefault="00532DDA" w:rsidP="00532DDA">
      <w:pPr>
        <w:widowControl w:val="0"/>
        <w:spacing w:line="240" w:lineRule="atLeast"/>
        <w:ind w:right="-90"/>
        <w:rPr>
          <w:rFonts w:ascii="Garamond" w:hAnsi="Garamond"/>
          <w:color w:val="000000"/>
          <w:sz w:val="22"/>
          <w:szCs w:val="22"/>
        </w:rPr>
      </w:pPr>
    </w:p>
    <w:p w14:paraId="29056CBE" w14:textId="77777777" w:rsidR="00CF53AE" w:rsidRDefault="00CF53AE" w:rsidP="00CF53AE">
      <w:pPr>
        <w:numPr>
          <w:ilvl w:val="0"/>
          <w:numId w:val="6"/>
        </w:numPr>
        <w:ind w:right="-90"/>
        <w:rPr>
          <w:rFonts w:ascii="Garamond" w:hAnsi="Garamond" w:cs="`∆¸øÉ'1B5'88ﬁ°°$8"/>
          <w:color w:val="000000"/>
          <w:sz w:val="22"/>
          <w:szCs w:val="22"/>
        </w:rPr>
      </w:pPr>
      <w:r>
        <w:rPr>
          <w:rFonts w:ascii="Garamond" w:hAnsi="Garamond" w:cs="`∆¸øÉ'1B5'88ﬁ°°$8"/>
          <w:color w:val="000000"/>
          <w:sz w:val="22"/>
          <w:szCs w:val="22"/>
        </w:rPr>
        <w:t xml:space="preserve">Do You Know How Your Customers Make Their Decisions? Knowing Customers Decision Rules Can Tell You Where </w:t>
      </w:r>
      <w:r w:rsidR="00DF71D4">
        <w:rPr>
          <w:rFonts w:ascii="Garamond" w:hAnsi="Garamond" w:cs="`∆¸øÉ'1B5'88ﬁ°°$8"/>
          <w:color w:val="000000"/>
          <w:sz w:val="22"/>
          <w:szCs w:val="22"/>
        </w:rPr>
        <w:t>You</w:t>
      </w:r>
      <w:r>
        <w:rPr>
          <w:rFonts w:ascii="Garamond" w:hAnsi="Garamond" w:cs="`∆¸øÉ'1B5'88ﬁ°°$8"/>
          <w:color w:val="000000"/>
          <w:sz w:val="22"/>
          <w:szCs w:val="22"/>
        </w:rPr>
        <w:t xml:space="preserve"> Are Vulnerable, </w:t>
      </w:r>
      <w:r>
        <w:rPr>
          <w:rFonts w:ascii="Garamond" w:hAnsi="Garamond" w:cs="`∆¸øÉ'1B5'88ﬁ°°$8"/>
          <w:i/>
          <w:color w:val="000000"/>
          <w:sz w:val="22"/>
          <w:szCs w:val="22"/>
        </w:rPr>
        <w:t>The Beginner</w:t>
      </w:r>
      <w:r>
        <w:rPr>
          <w:rFonts w:ascii="Garamond" w:hAnsi="Garamond" w:cs="`∆¸øÉ'1B5'88ﬁ°°$8"/>
          <w:color w:val="000000"/>
          <w:sz w:val="22"/>
          <w:szCs w:val="22"/>
        </w:rPr>
        <w:t xml:space="preserve">, January 15, 2014, </w:t>
      </w:r>
      <w:hyperlink r:id="rId63" w:history="1">
        <w:r>
          <w:rPr>
            <w:rStyle w:val="Hyperlink"/>
            <w:rFonts w:ascii="Garamond" w:hAnsi="Garamond" w:cs="`∆¸øÉ'1B5'88ﬁ°°$8"/>
            <w:color w:val="000000"/>
            <w:sz w:val="22"/>
            <w:szCs w:val="22"/>
          </w:rPr>
          <w:t>http://www.thebeginner.eu/marketing-and-advertising/92-do-you-know-how-your-customers-make-their-decisions</w:t>
        </w:r>
      </w:hyperlink>
      <w:r>
        <w:rPr>
          <w:rFonts w:ascii="Garamond" w:hAnsi="Garamond" w:cs="`∆¸øÉ'1B5'88ﬁ°°$8"/>
          <w:color w:val="000000"/>
          <w:sz w:val="22"/>
          <w:szCs w:val="22"/>
        </w:rPr>
        <w:t xml:space="preserve">  </w:t>
      </w:r>
    </w:p>
    <w:p w14:paraId="502976BC" w14:textId="77777777" w:rsidR="00CF53AE" w:rsidRDefault="00CF53AE" w:rsidP="00CF53AE">
      <w:pPr>
        <w:pStyle w:val="ColorfulList-Accent11"/>
        <w:rPr>
          <w:rFonts w:ascii="Garamond" w:hAnsi="Garamond" w:cs="`∆¸øÉ'1B5'88ﬁ°°$8"/>
          <w:color w:val="000000"/>
          <w:sz w:val="22"/>
          <w:szCs w:val="22"/>
        </w:rPr>
      </w:pPr>
    </w:p>
    <w:p w14:paraId="61BCEF99" w14:textId="77777777" w:rsidR="00CF53AE" w:rsidRDefault="00CF53AE" w:rsidP="00CF53AE">
      <w:pPr>
        <w:widowControl w:val="0"/>
        <w:numPr>
          <w:ilvl w:val="0"/>
          <w:numId w:val="6"/>
        </w:numPr>
        <w:autoSpaceDE w:val="0"/>
        <w:autoSpaceDN w:val="0"/>
        <w:adjustRightInd w:val="0"/>
        <w:rPr>
          <w:rFonts w:ascii="Garamond" w:hAnsi="Garamond" w:cs="`∆¸øÉ'1B5'88ﬁ°°$8"/>
          <w:color w:val="000000"/>
          <w:sz w:val="22"/>
          <w:szCs w:val="22"/>
        </w:rPr>
      </w:pPr>
      <w:r>
        <w:rPr>
          <w:rFonts w:ascii="Garamond" w:hAnsi="Garamond" w:cs="`∆¸øÉ'1B5'88ﬁ°°$8"/>
          <w:color w:val="000000"/>
          <w:sz w:val="22"/>
          <w:szCs w:val="22"/>
        </w:rPr>
        <w:t xml:space="preserve">Why Do People Shop? Tailor Your Retail Environment, People Shop for Many Reasons, </w:t>
      </w:r>
      <w:r>
        <w:rPr>
          <w:rFonts w:ascii="Garamond" w:hAnsi="Garamond" w:cs="`∆¸øÉ'1B5'88ﬁ°°$8"/>
          <w:i/>
          <w:color w:val="000000"/>
          <w:sz w:val="22"/>
          <w:szCs w:val="22"/>
        </w:rPr>
        <w:t>The Beginner</w:t>
      </w:r>
      <w:r>
        <w:rPr>
          <w:rFonts w:ascii="Garamond" w:hAnsi="Garamond" w:cs="`∆¸øÉ'1B5'88ﬁ°°$8"/>
          <w:color w:val="000000"/>
          <w:sz w:val="22"/>
          <w:szCs w:val="22"/>
        </w:rPr>
        <w:t xml:space="preserve">, January 15, 2014, </w:t>
      </w:r>
      <w:hyperlink r:id="rId64" w:history="1">
        <w:r>
          <w:rPr>
            <w:rStyle w:val="Hyperlink"/>
            <w:rFonts w:ascii="Garamond" w:hAnsi="Garamond" w:cs="`∆¸øÉ'1B5'88ﬁ°°$8"/>
            <w:color w:val="000000"/>
            <w:sz w:val="22"/>
            <w:szCs w:val="22"/>
          </w:rPr>
          <w:t>http://www.thebeginner.eu/marketing-and-advertising/94-why-do-people-shop-tailor-your-retail-environment-for-your-shoppers</w:t>
        </w:r>
      </w:hyperlink>
    </w:p>
    <w:p w14:paraId="2840B09A" w14:textId="77777777" w:rsidR="00917AEA" w:rsidRDefault="00917AEA" w:rsidP="003C30B6">
      <w:pPr>
        <w:widowControl w:val="0"/>
        <w:spacing w:line="240" w:lineRule="atLeast"/>
        <w:ind w:right="-90"/>
        <w:jc w:val="center"/>
        <w:rPr>
          <w:rFonts w:ascii="Garamond" w:hAnsi="Garamond"/>
          <w:b/>
          <w:color w:val="000000"/>
          <w:sz w:val="22"/>
          <w:szCs w:val="22"/>
        </w:rPr>
      </w:pPr>
    </w:p>
    <w:p w14:paraId="54C3CCA0"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2013</w:t>
      </w:r>
    </w:p>
    <w:p w14:paraId="768DF74E" w14:textId="77777777" w:rsidR="00C76EFC" w:rsidRDefault="00C76EFC" w:rsidP="003C30B6">
      <w:pPr>
        <w:widowControl w:val="0"/>
        <w:spacing w:line="240" w:lineRule="atLeast"/>
        <w:ind w:right="-90"/>
        <w:jc w:val="center"/>
        <w:rPr>
          <w:rFonts w:ascii="Garamond" w:hAnsi="Garamond"/>
          <w:b/>
          <w:color w:val="000000"/>
          <w:sz w:val="22"/>
          <w:szCs w:val="22"/>
        </w:rPr>
      </w:pPr>
    </w:p>
    <w:p w14:paraId="3F555BBB" w14:textId="77777777" w:rsidR="00917AEA" w:rsidRPr="00F91500" w:rsidRDefault="003C30B6" w:rsidP="0063334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u w:val="single"/>
        </w:rPr>
      </w:pPr>
      <w:r>
        <w:rPr>
          <w:rFonts w:ascii="Garamond" w:hAnsi="Garamond"/>
          <w:color w:val="000000"/>
          <w:sz w:val="22"/>
          <w:szCs w:val="22"/>
        </w:rPr>
        <w:t xml:space="preserve">Speculations on the Future of Graduate Management Education, </w:t>
      </w:r>
      <w:r>
        <w:rPr>
          <w:rFonts w:ascii="Garamond" w:hAnsi="Garamond"/>
          <w:i/>
          <w:color w:val="000000"/>
          <w:sz w:val="22"/>
          <w:szCs w:val="22"/>
        </w:rPr>
        <w:t>Journal of Higher Education Theory and Practice</w:t>
      </w:r>
      <w:r>
        <w:rPr>
          <w:rFonts w:ascii="Garamond" w:hAnsi="Garamond"/>
          <w:color w:val="000000"/>
          <w:sz w:val="22"/>
          <w:szCs w:val="22"/>
        </w:rPr>
        <w:t>, 13 (2), 1 - 24. (with J. Gregg).</w:t>
      </w:r>
    </w:p>
    <w:p w14:paraId="48ACDA18" w14:textId="77777777" w:rsidR="00F91500" w:rsidRDefault="00F91500" w:rsidP="00F915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90"/>
        <w:rPr>
          <w:rFonts w:ascii="Garamond" w:hAnsi="Garamond"/>
          <w:color w:val="000000"/>
          <w:sz w:val="22"/>
          <w:szCs w:val="22"/>
          <w:u w:val="single"/>
        </w:rPr>
      </w:pPr>
    </w:p>
    <w:p w14:paraId="2A37974C" w14:textId="77777777" w:rsidR="006D0C2B" w:rsidRPr="00C76EFC" w:rsidRDefault="006D0C2B" w:rsidP="0063334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u w:val="single"/>
        </w:rPr>
      </w:pPr>
      <w:r w:rsidRPr="00C76EFC">
        <w:rPr>
          <w:rFonts w:ascii="Garamond" w:hAnsi="Garamond"/>
          <w:color w:val="000000"/>
          <w:sz w:val="22"/>
          <w:szCs w:val="22"/>
        </w:rPr>
        <w:t>Seizing our Destiny: Leading Economic Redevelopment at the Epicenter of the Housing Crisis</w:t>
      </w:r>
      <w:r w:rsidR="00952D66" w:rsidRPr="00C76EFC">
        <w:rPr>
          <w:rFonts w:ascii="Garamond" w:hAnsi="Garamond"/>
          <w:color w:val="000000"/>
          <w:sz w:val="22"/>
          <w:szCs w:val="22"/>
        </w:rPr>
        <w:t>,</w:t>
      </w:r>
      <w:r w:rsidRPr="00C76EFC">
        <w:rPr>
          <w:rFonts w:ascii="Garamond" w:hAnsi="Garamond"/>
          <w:color w:val="000000"/>
          <w:sz w:val="22"/>
          <w:szCs w:val="22"/>
        </w:rPr>
        <w:t xml:space="preserve"> In </w:t>
      </w:r>
      <w:r w:rsidRPr="00C76EFC">
        <w:rPr>
          <w:rFonts w:ascii="Garamond" w:hAnsi="Garamond"/>
          <w:i/>
          <w:color w:val="000000"/>
          <w:sz w:val="22"/>
          <w:szCs w:val="22"/>
        </w:rPr>
        <w:t>Lessons In Leading Change: Learning From Real World Cases</w:t>
      </w:r>
      <w:r w:rsidRPr="00C76EFC">
        <w:rPr>
          <w:rFonts w:ascii="Garamond" w:hAnsi="Garamond"/>
          <w:color w:val="000000"/>
          <w:sz w:val="22"/>
          <w:szCs w:val="22"/>
        </w:rPr>
        <w:t xml:space="preserve">, (Oxford, U.K: Rossi Smith Publishing, 2012), pp. 13 – 24. Reprinted in Jens Mueller, Rhonda Franklin, and D. D. Warwick (Eds.), </w:t>
      </w:r>
      <w:r w:rsidRPr="00C76EFC">
        <w:rPr>
          <w:rFonts w:ascii="Garamond" w:hAnsi="Garamond"/>
          <w:i/>
          <w:color w:val="000000"/>
          <w:sz w:val="22"/>
          <w:szCs w:val="22"/>
        </w:rPr>
        <w:t>Non-Profit Excellence</w:t>
      </w:r>
      <w:r w:rsidRPr="00C76EFC">
        <w:rPr>
          <w:rFonts w:ascii="Garamond" w:hAnsi="Garamond"/>
          <w:color w:val="000000"/>
          <w:sz w:val="22"/>
          <w:szCs w:val="22"/>
        </w:rPr>
        <w:t>, (Oxford, U.K: Rossi Smith Publishing, 2013), 221 – 232.</w:t>
      </w:r>
      <w:r w:rsidR="00C76EFC" w:rsidRPr="00C76EFC">
        <w:rPr>
          <w:rFonts w:ascii="Garamond" w:hAnsi="Garamond"/>
          <w:color w:val="000000"/>
          <w:sz w:val="22"/>
          <w:szCs w:val="22"/>
        </w:rPr>
        <w:t xml:space="preserve"> </w:t>
      </w:r>
      <w:r w:rsidR="00965066">
        <w:rPr>
          <w:rFonts w:ascii="Garamond" w:hAnsi="Garamond"/>
          <w:color w:val="000000"/>
          <w:sz w:val="22"/>
          <w:szCs w:val="22"/>
        </w:rPr>
        <w:t xml:space="preserve">Reprinted in D. D. Warwick and A. Warwick (eds.), </w:t>
      </w:r>
      <w:r w:rsidR="00965066" w:rsidRPr="00965066">
        <w:rPr>
          <w:rFonts w:ascii="Garamond" w:hAnsi="Garamond"/>
          <w:i/>
          <w:iCs/>
          <w:color w:val="000000"/>
          <w:sz w:val="22"/>
          <w:szCs w:val="22"/>
        </w:rPr>
        <w:t xml:space="preserve">Cases in Organization Development and Change: Building Health, High Performing Organizations, </w:t>
      </w:r>
      <w:r w:rsidR="00965066" w:rsidRPr="00965066">
        <w:rPr>
          <w:rFonts w:ascii="Garamond" w:hAnsi="Garamond"/>
          <w:color w:val="000000"/>
          <w:sz w:val="22"/>
          <w:szCs w:val="22"/>
        </w:rPr>
        <w:t>(</w:t>
      </w:r>
      <w:r w:rsidR="00965066">
        <w:rPr>
          <w:rFonts w:ascii="Garamond" w:hAnsi="Garamond"/>
          <w:color w:val="000000"/>
          <w:sz w:val="22"/>
          <w:szCs w:val="22"/>
        </w:rPr>
        <w:t xml:space="preserve">Cheltenham, UK: </w:t>
      </w:r>
      <w:r w:rsidR="00965066" w:rsidRPr="00965066">
        <w:rPr>
          <w:rFonts w:ascii="Garamond" w:hAnsi="Garamond"/>
          <w:color w:val="000000"/>
          <w:sz w:val="22"/>
          <w:szCs w:val="22"/>
        </w:rPr>
        <w:t>Elgar</w:t>
      </w:r>
      <w:r w:rsidR="00965066">
        <w:rPr>
          <w:rFonts w:ascii="Garamond" w:hAnsi="Garamond"/>
          <w:color w:val="000000"/>
          <w:sz w:val="22"/>
          <w:szCs w:val="22"/>
        </w:rPr>
        <w:t>,</w:t>
      </w:r>
      <w:r w:rsidR="00965066" w:rsidRPr="00965066">
        <w:rPr>
          <w:rFonts w:ascii="Garamond" w:hAnsi="Garamond"/>
          <w:color w:val="000000"/>
          <w:sz w:val="22"/>
          <w:szCs w:val="22"/>
        </w:rPr>
        <w:t xml:space="preserve"> 2025).</w:t>
      </w:r>
    </w:p>
    <w:p w14:paraId="31B40A83" w14:textId="77777777" w:rsidR="004C53F7" w:rsidRDefault="004C53F7" w:rsidP="004C53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u w:val="single"/>
        </w:rPr>
      </w:pPr>
    </w:p>
    <w:p w14:paraId="4E3BE068" w14:textId="77777777" w:rsidR="00C73025" w:rsidRDefault="00C73025" w:rsidP="004C53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u w:val="single"/>
        </w:rPr>
      </w:pPr>
    </w:p>
    <w:p w14:paraId="63041D81"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lastRenderedPageBreak/>
        <w:t>Redefining Marketing and Public Policy for the 21</w:t>
      </w:r>
      <w:r>
        <w:rPr>
          <w:rFonts w:ascii="Garamond" w:hAnsi="Garamond"/>
          <w:color w:val="000000"/>
          <w:sz w:val="22"/>
          <w:szCs w:val="22"/>
          <w:vertAlign w:val="superscript"/>
        </w:rPr>
        <w:t xml:space="preserve">st </w:t>
      </w:r>
      <w:r>
        <w:rPr>
          <w:rFonts w:ascii="Garamond" w:hAnsi="Garamond"/>
          <w:color w:val="000000"/>
          <w:sz w:val="22"/>
          <w:szCs w:val="22"/>
        </w:rPr>
        <w:t xml:space="preserve">Century, Editorial Statement, </w:t>
      </w:r>
      <w:r>
        <w:rPr>
          <w:rFonts w:ascii="Garamond" w:hAnsi="Garamond"/>
          <w:i/>
          <w:color w:val="000000"/>
          <w:sz w:val="22"/>
          <w:szCs w:val="22"/>
        </w:rPr>
        <w:t>Journal of Public Policy and Marketing</w:t>
      </w:r>
      <w:r>
        <w:rPr>
          <w:rFonts w:ascii="Garamond" w:hAnsi="Garamond"/>
          <w:color w:val="000000"/>
          <w:sz w:val="22"/>
          <w:szCs w:val="22"/>
        </w:rPr>
        <w:t>, 31 (1), 1 – 5.</w:t>
      </w:r>
    </w:p>
    <w:p w14:paraId="2FECB681" w14:textId="77777777" w:rsidR="00F97E7E" w:rsidRDefault="00F97E7E" w:rsidP="00F97E7E">
      <w:pPr>
        <w:widowControl w:val="0"/>
        <w:autoSpaceDE w:val="0"/>
        <w:autoSpaceDN w:val="0"/>
        <w:adjustRightInd w:val="0"/>
        <w:ind w:left="720"/>
        <w:rPr>
          <w:rFonts w:ascii="Garamond" w:hAnsi="Garamond"/>
          <w:color w:val="000000"/>
          <w:sz w:val="22"/>
          <w:szCs w:val="22"/>
        </w:rPr>
      </w:pPr>
    </w:p>
    <w:p w14:paraId="27224822"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Defining a Market or Market Defiance? Customers May Not Agree with What a Business Thinks Is Its Target Market, </w:t>
      </w:r>
      <w:r>
        <w:rPr>
          <w:rFonts w:ascii="Garamond" w:hAnsi="Garamond"/>
          <w:i/>
          <w:color w:val="000000"/>
          <w:sz w:val="22"/>
          <w:szCs w:val="22"/>
        </w:rPr>
        <w:t>The Beginner,</w:t>
      </w:r>
      <w:r>
        <w:rPr>
          <w:rFonts w:ascii="Garamond" w:hAnsi="Garamond"/>
          <w:color w:val="000000"/>
          <w:sz w:val="22"/>
          <w:szCs w:val="22"/>
        </w:rPr>
        <w:t xml:space="preserve"> January 20, 2013, </w:t>
      </w:r>
      <w:hyperlink r:id="rId65" w:history="1">
        <w:r>
          <w:rPr>
            <w:rStyle w:val="Hyperlink"/>
            <w:rFonts w:ascii="Garamond" w:hAnsi="Garamond"/>
            <w:color w:val="000000"/>
            <w:sz w:val="22"/>
            <w:szCs w:val="22"/>
          </w:rPr>
          <w:t>http://www.thebeginner.eu/business/1037-defining-a-market-or-market-defiance</w:t>
        </w:r>
      </w:hyperlink>
      <w:r>
        <w:rPr>
          <w:rFonts w:ascii="Garamond" w:hAnsi="Garamond"/>
          <w:color w:val="000000"/>
          <w:sz w:val="22"/>
          <w:szCs w:val="22"/>
        </w:rPr>
        <w:t xml:space="preserve"> </w:t>
      </w:r>
      <w:r w:rsidR="009606BE">
        <w:rPr>
          <w:rFonts w:ascii="Garamond" w:hAnsi="Garamond"/>
          <w:color w:val="000000"/>
          <w:sz w:val="22"/>
          <w:szCs w:val="22"/>
        </w:rPr>
        <w:t>.</w:t>
      </w:r>
    </w:p>
    <w:p w14:paraId="796878EC" w14:textId="77777777" w:rsidR="008C3BA7" w:rsidRDefault="008C3BA7" w:rsidP="00347B0C">
      <w:pPr>
        <w:widowControl w:val="0"/>
        <w:autoSpaceDE w:val="0"/>
        <w:autoSpaceDN w:val="0"/>
        <w:adjustRightInd w:val="0"/>
        <w:rPr>
          <w:rFonts w:ascii="Garamond" w:hAnsi="Garamond"/>
          <w:color w:val="000000"/>
          <w:sz w:val="22"/>
          <w:szCs w:val="22"/>
        </w:rPr>
      </w:pPr>
    </w:p>
    <w:p w14:paraId="59E86EDF"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u w:val="single"/>
        </w:rPr>
      </w:pPr>
      <w:r>
        <w:rPr>
          <w:rFonts w:ascii="Garamond" w:hAnsi="Garamond"/>
          <w:color w:val="000000"/>
          <w:sz w:val="22"/>
          <w:szCs w:val="22"/>
        </w:rPr>
        <w:t xml:space="preserve">Radically New or Not? Does Technology Drive Markets ? If so, It is a Long, Slow Ride, </w:t>
      </w:r>
      <w:r>
        <w:rPr>
          <w:rFonts w:ascii="Garamond" w:hAnsi="Garamond"/>
          <w:i/>
          <w:color w:val="000000"/>
          <w:sz w:val="22"/>
          <w:szCs w:val="22"/>
        </w:rPr>
        <w:t>The Beginner</w:t>
      </w:r>
      <w:r>
        <w:rPr>
          <w:rFonts w:ascii="Garamond" w:hAnsi="Garamond"/>
          <w:color w:val="000000"/>
          <w:sz w:val="22"/>
          <w:szCs w:val="22"/>
        </w:rPr>
        <w:t xml:space="preserve">, January 11, 2013, </w:t>
      </w:r>
      <w:hyperlink r:id="rId66" w:history="1">
        <w:r>
          <w:rPr>
            <w:rFonts w:ascii="Garamond" w:hAnsi="Garamond"/>
            <w:color w:val="000000"/>
            <w:sz w:val="22"/>
            <w:szCs w:val="22"/>
            <w:u w:val="single"/>
          </w:rPr>
          <w:t>http://www.thebeginner.eu/technology/all-in-innovation/1028-radically-new-or-not</w:t>
        </w:r>
      </w:hyperlink>
      <w:r w:rsidR="009857ED">
        <w:rPr>
          <w:rFonts w:ascii="Garamond" w:hAnsi="Garamond"/>
          <w:color w:val="000000"/>
          <w:sz w:val="22"/>
          <w:szCs w:val="22"/>
          <w:u w:val="single"/>
        </w:rPr>
        <w:t>.</w:t>
      </w:r>
    </w:p>
    <w:p w14:paraId="44F23EBF" w14:textId="77777777" w:rsidR="009857ED" w:rsidRDefault="009857ED" w:rsidP="009857ED">
      <w:pPr>
        <w:widowControl w:val="0"/>
        <w:autoSpaceDE w:val="0"/>
        <w:autoSpaceDN w:val="0"/>
        <w:adjustRightInd w:val="0"/>
        <w:ind w:left="720"/>
        <w:rPr>
          <w:rFonts w:ascii="Garamond" w:hAnsi="Garamond"/>
          <w:color w:val="000000"/>
          <w:sz w:val="22"/>
          <w:szCs w:val="22"/>
          <w:u w:val="single"/>
        </w:rPr>
      </w:pPr>
    </w:p>
    <w:p w14:paraId="1C5E0825" w14:textId="77777777" w:rsidR="00CF53AE" w:rsidRDefault="00CF53AE" w:rsidP="00060427">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How Risky Is Your Business?, </w:t>
      </w:r>
      <w:r>
        <w:rPr>
          <w:rFonts w:ascii="Garamond" w:hAnsi="Garamond"/>
          <w:i/>
          <w:color w:val="000000"/>
          <w:sz w:val="22"/>
          <w:szCs w:val="22"/>
        </w:rPr>
        <w:t>The Beginner</w:t>
      </w:r>
      <w:r>
        <w:rPr>
          <w:rFonts w:ascii="Garamond" w:hAnsi="Garamond"/>
          <w:color w:val="000000"/>
          <w:sz w:val="22"/>
          <w:szCs w:val="22"/>
        </w:rPr>
        <w:t xml:space="preserve">, February 8, 2013, </w:t>
      </w:r>
      <w:hyperlink r:id="rId67" w:history="1">
        <w:r w:rsidR="00060427">
          <w:rPr>
            <w:rStyle w:val="Hyperlink"/>
            <w:rFonts w:ascii="Garamond" w:hAnsi="Garamond"/>
            <w:color w:val="000000"/>
            <w:sz w:val="22"/>
            <w:szCs w:val="22"/>
          </w:rPr>
          <w:t>http://www.thebeginner.eu/business/1052-how-risky-is-your-business</w:t>
        </w:r>
      </w:hyperlink>
      <w:r w:rsidR="009857ED">
        <w:rPr>
          <w:rFonts w:ascii="Garamond" w:hAnsi="Garamond"/>
          <w:color w:val="000000"/>
          <w:sz w:val="22"/>
          <w:szCs w:val="22"/>
        </w:rPr>
        <w:t>.</w:t>
      </w:r>
    </w:p>
    <w:p w14:paraId="5E6B365A" w14:textId="77777777" w:rsidR="00060427" w:rsidRDefault="00060427" w:rsidP="00060427">
      <w:pPr>
        <w:widowControl w:val="0"/>
        <w:autoSpaceDE w:val="0"/>
        <w:autoSpaceDN w:val="0"/>
        <w:adjustRightInd w:val="0"/>
        <w:rPr>
          <w:rFonts w:ascii="Garamond" w:hAnsi="Garamond"/>
          <w:color w:val="000000"/>
          <w:sz w:val="22"/>
          <w:szCs w:val="22"/>
        </w:rPr>
      </w:pPr>
    </w:p>
    <w:p w14:paraId="5210FC67"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How Creative Is Your Organisation?, </w:t>
      </w:r>
      <w:r>
        <w:rPr>
          <w:rFonts w:ascii="Garamond" w:hAnsi="Garamond"/>
          <w:i/>
          <w:color w:val="000000"/>
          <w:sz w:val="22"/>
          <w:szCs w:val="22"/>
        </w:rPr>
        <w:t>The Beginner</w:t>
      </w:r>
      <w:r>
        <w:rPr>
          <w:rFonts w:ascii="Garamond" w:hAnsi="Garamond"/>
          <w:color w:val="000000"/>
          <w:sz w:val="22"/>
          <w:szCs w:val="22"/>
        </w:rPr>
        <w:t xml:space="preserve">, February 15, 2013, </w:t>
      </w:r>
      <w:hyperlink r:id="rId68" w:history="1">
        <w:r>
          <w:rPr>
            <w:rStyle w:val="Hyperlink"/>
            <w:rFonts w:ascii="Garamond" w:hAnsi="Garamond"/>
            <w:color w:val="000000"/>
            <w:sz w:val="22"/>
            <w:szCs w:val="22"/>
          </w:rPr>
          <w:t>http://www.thebeginner.eu/business/all-in-global-business/1057-how-creative-is-your-organisation-are-you-failing-often-enough</w:t>
        </w:r>
      </w:hyperlink>
      <w:r w:rsidR="009857ED">
        <w:rPr>
          <w:rFonts w:ascii="Garamond" w:hAnsi="Garamond"/>
          <w:color w:val="000000"/>
          <w:sz w:val="22"/>
          <w:szCs w:val="22"/>
        </w:rPr>
        <w:t>.</w:t>
      </w:r>
      <w:r>
        <w:rPr>
          <w:rFonts w:ascii="Garamond" w:hAnsi="Garamond"/>
          <w:color w:val="000000"/>
          <w:sz w:val="22"/>
          <w:szCs w:val="22"/>
        </w:rPr>
        <w:t xml:space="preserve"> </w:t>
      </w:r>
    </w:p>
    <w:p w14:paraId="4FBB7634" w14:textId="77777777" w:rsidR="00FE2F9E" w:rsidRDefault="00FE2F9E" w:rsidP="00FE2F9E">
      <w:pPr>
        <w:widowControl w:val="0"/>
        <w:autoSpaceDE w:val="0"/>
        <w:autoSpaceDN w:val="0"/>
        <w:adjustRightInd w:val="0"/>
        <w:rPr>
          <w:rFonts w:ascii="Garamond" w:hAnsi="Garamond"/>
          <w:color w:val="000000"/>
          <w:sz w:val="22"/>
          <w:szCs w:val="22"/>
        </w:rPr>
      </w:pPr>
    </w:p>
    <w:p w14:paraId="70AFCFDC"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Managing Your Value Chain, Finding the Right Partners is Critical to Your Success,” </w:t>
      </w:r>
      <w:r>
        <w:rPr>
          <w:rFonts w:ascii="Garamond" w:hAnsi="Garamond"/>
          <w:i/>
          <w:color w:val="000000"/>
          <w:sz w:val="22"/>
          <w:szCs w:val="22"/>
        </w:rPr>
        <w:t>The Beginner</w:t>
      </w:r>
      <w:r>
        <w:rPr>
          <w:rFonts w:ascii="Garamond" w:hAnsi="Garamond"/>
          <w:color w:val="000000"/>
          <w:sz w:val="22"/>
          <w:szCs w:val="22"/>
        </w:rPr>
        <w:t xml:space="preserve">, March 27, 2013, </w:t>
      </w:r>
      <w:hyperlink r:id="rId69" w:history="1">
        <w:r>
          <w:rPr>
            <w:rStyle w:val="Hyperlink"/>
            <w:rFonts w:ascii="Garamond" w:hAnsi="Garamond"/>
            <w:color w:val="000000"/>
            <w:sz w:val="22"/>
            <w:szCs w:val="22"/>
          </w:rPr>
          <w:t>http://www.thebeginner.eu/business/1070-managing-your-value-chain</w:t>
        </w:r>
      </w:hyperlink>
      <w:r w:rsidR="009857ED">
        <w:rPr>
          <w:rFonts w:ascii="Garamond" w:hAnsi="Garamond"/>
          <w:color w:val="000000"/>
          <w:sz w:val="22"/>
          <w:szCs w:val="22"/>
        </w:rPr>
        <w:t>.</w:t>
      </w:r>
      <w:r>
        <w:rPr>
          <w:rFonts w:ascii="Garamond" w:hAnsi="Garamond"/>
          <w:color w:val="000000"/>
          <w:sz w:val="22"/>
          <w:szCs w:val="22"/>
        </w:rPr>
        <w:t xml:space="preserve"> </w:t>
      </w:r>
    </w:p>
    <w:p w14:paraId="23C61FF6" w14:textId="77777777" w:rsidR="00845FE3" w:rsidRDefault="00845FE3" w:rsidP="00845FE3">
      <w:pPr>
        <w:widowControl w:val="0"/>
        <w:autoSpaceDE w:val="0"/>
        <w:autoSpaceDN w:val="0"/>
        <w:adjustRightInd w:val="0"/>
        <w:ind w:left="720"/>
        <w:rPr>
          <w:rFonts w:ascii="Garamond" w:hAnsi="Garamond"/>
          <w:color w:val="000000"/>
          <w:sz w:val="22"/>
          <w:szCs w:val="22"/>
        </w:rPr>
      </w:pPr>
    </w:p>
    <w:p w14:paraId="02C4EF92" w14:textId="77777777" w:rsidR="00CF53AE" w:rsidRDefault="00CF53AE" w:rsidP="00CF53AE">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How Effective is Your Sales Force?, Integrating Marketing and Sales Can Improve Performance,</w:t>
      </w:r>
      <w:r w:rsidR="00890608">
        <w:rPr>
          <w:rFonts w:ascii="Garamond" w:hAnsi="Garamond"/>
          <w:color w:val="000000"/>
          <w:sz w:val="22"/>
          <w:szCs w:val="22"/>
        </w:rPr>
        <w:t xml:space="preserve"> </w:t>
      </w:r>
      <w:r>
        <w:rPr>
          <w:rFonts w:ascii="Garamond" w:hAnsi="Garamond"/>
          <w:i/>
          <w:color w:val="000000"/>
          <w:sz w:val="22"/>
          <w:szCs w:val="22"/>
        </w:rPr>
        <w:t>The Beginner</w:t>
      </w:r>
      <w:r>
        <w:rPr>
          <w:rFonts w:ascii="Garamond" w:hAnsi="Garamond"/>
          <w:color w:val="000000"/>
          <w:sz w:val="22"/>
          <w:szCs w:val="22"/>
        </w:rPr>
        <w:t xml:space="preserve">, May 10, 2013, </w:t>
      </w:r>
      <w:hyperlink r:id="rId70" w:history="1">
        <w:r>
          <w:rPr>
            <w:rStyle w:val="Hyperlink"/>
            <w:rFonts w:ascii="Garamond" w:hAnsi="Garamond"/>
            <w:color w:val="000000"/>
            <w:sz w:val="22"/>
            <w:szCs w:val="22"/>
          </w:rPr>
          <w:t>http://www.thebeginner.eu/business/all-in-global-business/1071-how-effective-is-your-sales-force</w:t>
        </w:r>
      </w:hyperlink>
      <w:r w:rsidR="009857ED">
        <w:rPr>
          <w:rFonts w:ascii="Garamond" w:hAnsi="Garamond"/>
          <w:color w:val="000000"/>
          <w:sz w:val="22"/>
          <w:szCs w:val="22"/>
        </w:rPr>
        <w:t>.</w:t>
      </w:r>
      <w:r>
        <w:rPr>
          <w:rFonts w:ascii="Garamond" w:hAnsi="Garamond"/>
          <w:color w:val="000000"/>
          <w:sz w:val="22"/>
          <w:szCs w:val="22"/>
        </w:rPr>
        <w:t xml:space="preserve"> </w:t>
      </w:r>
    </w:p>
    <w:p w14:paraId="5827674A" w14:textId="77777777" w:rsidR="00CF53AE" w:rsidRDefault="00CF53AE" w:rsidP="00CF53AE">
      <w:pPr>
        <w:widowControl w:val="0"/>
        <w:autoSpaceDE w:val="0"/>
        <w:autoSpaceDN w:val="0"/>
        <w:adjustRightInd w:val="0"/>
        <w:ind w:left="720"/>
        <w:rPr>
          <w:rFonts w:ascii="Garamond" w:hAnsi="Garamond"/>
          <w:color w:val="000000"/>
          <w:sz w:val="22"/>
          <w:szCs w:val="22"/>
        </w:rPr>
      </w:pPr>
    </w:p>
    <w:p w14:paraId="7AB26503" w14:textId="77777777" w:rsidR="00DF1EF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Five Things Businesses Should Do Now, </w:t>
      </w:r>
      <w:r>
        <w:rPr>
          <w:rFonts w:ascii="Garamond" w:hAnsi="Garamond"/>
          <w:i/>
          <w:color w:val="000000"/>
          <w:sz w:val="22"/>
          <w:szCs w:val="22"/>
        </w:rPr>
        <w:t>The Beginner</w:t>
      </w:r>
      <w:r>
        <w:rPr>
          <w:rFonts w:ascii="Garamond" w:hAnsi="Garamond"/>
          <w:color w:val="000000"/>
          <w:sz w:val="22"/>
          <w:szCs w:val="22"/>
        </w:rPr>
        <w:t xml:space="preserve">, June 9, 2013, </w:t>
      </w:r>
    </w:p>
    <w:p w14:paraId="28DA20D9" w14:textId="77777777" w:rsidR="00CF53AE" w:rsidRDefault="003B6752" w:rsidP="00DF1EFE">
      <w:pPr>
        <w:widowControl w:val="0"/>
        <w:autoSpaceDE w:val="0"/>
        <w:autoSpaceDN w:val="0"/>
        <w:adjustRightInd w:val="0"/>
        <w:ind w:firstLine="720"/>
        <w:rPr>
          <w:rFonts w:ascii="Garamond" w:hAnsi="Garamond"/>
          <w:color w:val="000000"/>
          <w:sz w:val="22"/>
          <w:szCs w:val="22"/>
        </w:rPr>
      </w:pPr>
      <w:hyperlink r:id="rId71" w:history="1">
        <w:r>
          <w:rPr>
            <w:rStyle w:val="Hyperlink"/>
            <w:rFonts w:ascii="Garamond" w:hAnsi="Garamond"/>
            <w:color w:val="000000"/>
            <w:sz w:val="22"/>
            <w:szCs w:val="22"/>
          </w:rPr>
          <w:t>http://www.thebeginner.eu/marketing-and-advertising/80-five-things-businesses-should-do-now</w:t>
        </w:r>
      </w:hyperlink>
      <w:r w:rsidR="00CF53AE">
        <w:rPr>
          <w:rFonts w:ascii="Garamond" w:hAnsi="Garamond"/>
          <w:color w:val="000000"/>
          <w:sz w:val="22"/>
          <w:szCs w:val="22"/>
        </w:rPr>
        <w:t xml:space="preserve"> </w:t>
      </w:r>
    </w:p>
    <w:p w14:paraId="532AE8F1" w14:textId="77777777" w:rsidR="00CC2004" w:rsidRDefault="00CC2004" w:rsidP="00DF1EFE">
      <w:pPr>
        <w:widowControl w:val="0"/>
        <w:autoSpaceDE w:val="0"/>
        <w:autoSpaceDN w:val="0"/>
        <w:adjustRightInd w:val="0"/>
        <w:ind w:firstLine="720"/>
        <w:rPr>
          <w:rFonts w:ascii="Garamond" w:hAnsi="Garamond"/>
          <w:color w:val="000000"/>
          <w:sz w:val="22"/>
          <w:szCs w:val="22"/>
        </w:rPr>
      </w:pPr>
    </w:p>
    <w:p w14:paraId="303743A9" w14:textId="77777777" w:rsidR="00CF53AE" w:rsidRDefault="00CF53AE" w:rsidP="00C7771C">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The Three P’s of Managing Customer Relationships: Plan, Priority People, The Beginner, June 9, 2013, </w:t>
      </w:r>
      <w:hyperlink r:id="rId72" w:history="1">
        <w:r>
          <w:rPr>
            <w:rStyle w:val="Hyperlink"/>
            <w:rFonts w:ascii="Garamond" w:hAnsi="Garamond" w:cs="`ø3c%5'88^t†qÜD"/>
            <w:color w:val="000000"/>
            <w:sz w:val="22"/>
            <w:szCs w:val="22"/>
          </w:rPr>
          <w:t>http://www.thebeginner.eu/business/81-the-3-p-s-of-managing-customer-relationships</w:t>
        </w:r>
      </w:hyperlink>
      <w:r>
        <w:rPr>
          <w:rFonts w:ascii="Garamond" w:hAnsi="Garamond" w:cs="`ø3c%5'88^t†qÜD"/>
          <w:color w:val="000000"/>
          <w:sz w:val="22"/>
          <w:szCs w:val="22"/>
        </w:rPr>
        <w:t xml:space="preserve"> </w:t>
      </w:r>
    </w:p>
    <w:p w14:paraId="532B89A1" w14:textId="77777777" w:rsidR="00CF53AE" w:rsidRDefault="00CF53AE" w:rsidP="00CF53AE">
      <w:pPr>
        <w:widowControl w:val="0"/>
        <w:autoSpaceDE w:val="0"/>
        <w:autoSpaceDN w:val="0"/>
        <w:adjustRightInd w:val="0"/>
        <w:rPr>
          <w:rFonts w:ascii="Garamond" w:hAnsi="Garamond"/>
          <w:color w:val="000000"/>
          <w:sz w:val="22"/>
          <w:szCs w:val="22"/>
        </w:rPr>
      </w:pPr>
    </w:p>
    <w:p w14:paraId="484BBA28" w14:textId="77777777" w:rsidR="00CF53AE" w:rsidRDefault="00CF53AE"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How’s Your Service?, It Matters Even When You Are Not a Service Business, </w:t>
      </w:r>
      <w:r>
        <w:rPr>
          <w:rFonts w:ascii="Garamond" w:hAnsi="Garamond"/>
          <w:i/>
          <w:color w:val="000000"/>
          <w:sz w:val="22"/>
          <w:szCs w:val="22"/>
        </w:rPr>
        <w:t>The Beginner</w:t>
      </w:r>
      <w:r>
        <w:rPr>
          <w:rFonts w:ascii="Garamond" w:hAnsi="Garamond"/>
          <w:color w:val="000000"/>
          <w:sz w:val="22"/>
          <w:szCs w:val="22"/>
        </w:rPr>
        <w:t xml:space="preserve">, June 24, 2013, </w:t>
      </w:r>
      <w:hyperlink r:id="rId73" w:history="1">
        <w:r>
          <w:rPr>
            <w:rStyle w:val="Hyperlink"/>
            <w:rFonts w:ascii="Garamond" w:hAnsi="Garamond"/>
            <w:color w:val="000000"/>
            <w:sz w:val="22"/>
            <w:szCs w:val="22"/>
          </w:rPr>
          <w:t>http://www.thebeginner.eu/digital-life/83-how-s-your-service</w:t>
        </w:r>
      </w:hyperlink>
      <w:r>
        <w:rPr>
          <w:rFonts w:ascii="Garamond" w:hAnsi="Garamond"/>
          <w:color w:val="000000"/>
          <w:sz w:val="22"/>
          <w:szCs w:val="22"/>
        </w:rPr>
        <w:t xml:space="preserve"> </w:t>
      </w:r>
    </w:p>
    <w:p w14:paraId="1C31741D" w14:textId="77777777" w:rsidR="00AE45F9" w:rsidRDefault="00AE45F9" w:rsidP="00CF53AE">
      <w:pPr>
        <w:widowControl w:val="0"/>
        <w:autoSpaceDE w:val="0"/>
        <w:autoSpaceDN w:val="0"/>
        <w:adjustRightInd w:val="0"/>
        <w:ind w:left="720"/>
        <w:rPr>
          <w:rFonts w:ascii="Garamond" w:hAnsi="Garamond"/>
          <w:color w:val="000000"/>
          <w:sz w:val="22"/>
          <w:szCs w:val="22"/>
        </w:rPr>
      </w:pPr>
    </w:p>
    <w:p w14:paraId="30403F5F" w14:textId="77777777" w:rsidR="00CF53AE" w:rsidRDefault="00CF53AE" w:rsidP="00C7771C">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What is Your Customer Worth? Understanding the Value of Individual Customers Can Focus Your Business, </w:t>
      </w:r>
      <w:r>
        <w:rPr>
          <w:rFonts w:ascii="Garamond" w:hAnsi="Garamond"/>
          <w:i/>
          <w:color w:val="000000"/>
          <w:sz w:val="22"/>
          <w:szCs w:val="22"/>
        </w:rPr>
        <w:t>The Beginner</w:t>
      </w:r>
      <w:r>
        <w:rPr>
          <w:rFonts w:ascii="Garamond" w:hAnsi="Garamond"/>
          <w:color w:val="000000"/>
          <w:sz w:val="22"/>
          <w:szCs w:val="22"/>
        </w:rPr>
        <w:t xml:space="preserve">, June 28, 2013, </w:t>
      </w:r>
      <w:hyperlink r:id="rId74" w:history="1">
        <w:r>
          <w:rPr>
            <w:rStyle w:val="Hyperlink"/>
            <w:rFonts w:ascii="Garamond" w:hAnsi="Garamond"/>
            <w:color w:val="000000"/>
            <w:sz w:val="22"/>
            <w:szCs w:val="22"/>
          </w:rPr>
          <w:t>http://www.thebeginner.eu/business/84-what-is-your-customer-worth</w:t>
        </w:r>
      </w:hyperlink>
      <w:r>
        <w:rPr>
          <w:rFonts w:ascii="Garamond" w:hAnsi="Garamond"/>
          <w:color w:val="000000"/>
          <w:sz w:val="22"/>
          <w:szCs w:val="22"/>
        </w:rPr>
        <w:t xml:space="preserve"> </w:t>
      </w:r>
    </w:p>
    <w:p w14:paraId="2BCBFA40" w14:textId="77777777" w:rsidR="000D02D7" w:rsidRDefault="000D02D7" w:rsidP="00076EEF">
      <w:pPr>
        <w:widowControl w:val="0"/>
        <w:autoSpaceDE w:val="0"/>
        <w:autoSpaceDN w:val="0"/>
        <w:adjustRightInd w:val="0"/>
        <w:ind w:left="720"/>
        <w:rPr>
          <w:rFonts w:ascii="Garamond" w:hAnsi="Garamond"/>
          <w:color w:val="000000"/>
          <w:sz w:val="22"/>
          <w:szCs w:val="22"/>
        </w:rPr>
      </w:pPr>
    </w:p>
    <w:p w14:paraId="4B4C41D1" w14:textId="77777777" w:rsidR="00CF53AE" w:rsidRDefault="00CF53AE" w:rsidP="00CC7D20">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Not All Marketers Are the Same: What Do You Expect from Your Marketing Organization, </w:t>
      </w:r>
      <w:r>
        <w:rPr>
          <w:rFonts w:ascii="Garamond" w:hAnsi="Garamond"/>
          <w:i/>
          <w:color w:val="000000"/>
          <w:sz w:val="22"/>
          <w:szCs w:val="22"/>
        </w:rPr>
        <w:t>The Beginner</w:t>
      </w:r>
      <w:r>
        <w:rPr>
          <w:rFonts w:ascii="Garamond" w:hAnsi="Garamond"/>
          <w:color w:val="000000"/>
          <w:sz w:val="22"/>
          <w:szCs w:val="22"/>
        </w:rPr>
        <w:t xml:space="preserve">, August 22, 2013, </w:t>
      </w:r>
      <w:hyperlink r:id="rId75" w:history="1">
        <w:r>
          <w:rPr>
            <w:rStyle w:val="Hyperlink"/>
            <w:rFonts w:ascii="Garamond" w:hAnsi="Garamond"/>
            <w:color w:val="000000"/>
            <w:sz w:val="22"/>
            <w:szCs w:val="22"/>
          </w:rPr>
          <w:t>http://www.thebeginner.eu/marketing-and-advertising/85-not-all-marketers-are-the-same</w:t>
        </w:r>
      </w:hyperlink>
      <w:r>
        <w:rPr>
          <w:rFonts w:ascii="Garamond" w:hAnsi="Garamond"/>
          <w:color w:val="000000"/>
          <w:sz w:val="22"/>
          <w:szCs w:val="22"/>
        </w:rPr>
        <w:t xml:space="preserve"> </w:t>
      </w:r>
    </w:p>
    <w:p w14:paraId="4785BD3A" w14:textId="77777777" w:rsidR="00F71BE8" w:rsidRDefault="00F71BE8" w:rsidP="00CF53AE">
      <w:pPr>
        <w:widowControl w:val="0"/>
        <w:autoSpaceDE w:val="0"/>
        <w:autoSpaceDN w:val="0"/>
        <w:adjustRightInd w:val="0"/>
        <w:rPr>
          <w:rFonts w:ascii="Garamond" w:hAnsi="Garamond"/>
          <w:color w:val="000000"/>
          <w:sz w:val="22"/>
          <w:szCs w:val="22"/>
        </w:rPr>
      </w:pPr>
    </w:p>
    <w:p w14:paraId="70B92CCA" w14:textId="77777777" w:rsidR="00CF53AE" w:rsidRDefault="00CF53AE" w:rsidP="00C7771C">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Is Marketing a Partner or Adversary: What Does R&amp;D Think of Your Marketing Organization?, The Beginner, September 17, 2013, </w:t>
      </w:r>
      <w:hyperlink r:id="rId76" w:history="1">
        <w:r>
          <w:rPr>
            <w:rStyle w:val="Hyperlink"/>
            <w:rFonts w:ascii="Garamond" w:hAnsi="Garamond"/>
            <w:color w:val="000000"/>
            <w:sz w:val="22"/>
            <w:szCs w:val="22"/>
          </w:rPr>
          <w:t>http://www.thebeginner.eu/marketing-and-advertising/86-is-marketing-a-partner-or-adversary</w:t>
        </w:r>
      </w:hyperlink>
      <w:r>
        <w:rPr>
          <w:rFonts w:ascii="Garamond" w:hAnsi="Garamond"/>
          <w:color w:val="000000"/>
          <w:sz w:val="22"/>
          <w:szCs w:val="22"/>
        </w:rPr>
        <w:t xml:space="preserve"> </w:t>
      </w:r>
    </w:p>
    <w:p w14:paraId="0AF82F9B" w14:textId="77777777" w:rsidR="00347B0C" w:rsidRDefault="00347B0C" w:rsidP="00347B0C">
      <w:pPr>
        <w:widowControl w:val="0"/>
        <w:autoSpaceDE w:val="0"/>
        <w:autoSpaceDN w:val="0"/>
        <w:adjustRightInd w:val="0"/>
        <w:rPr>
          <w:rFonts w:ascii="Garamond" w:hAnsi="Garamond"/>
          <w:color w:val="000000"/>
          <w:sz w:val="22"/>
          <w:szCs w:val="22"/>
        </w:rPr>
      </w:pPr>
    </w:p>
    <w:p w14:paraId="6E470846" w14:textId="77777777" w:rsidR="00CF53AE" w:rsidRDefault="00CF53AE" w:rsidP="00C7771C">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t xml:space="preserve">Busting Silos and Building Bridges: Do Others Play Well with Your Marketing Organization?, </w:t>
      </w:r>
      <w:r>
        <w:rPr>
          <w:rFonts w:ascii="Garamond" w:hAnsi="Garamond"/>
          <w:i/>
          <w:color w:val="000000"/>
          <w:sz w:val="22"/>
          <w:szCs w:val="22"/>
        </w:rPr>
        <w:t>The Beginner</w:t>
      </w:r>
      <w:r>
        <w:rPr>
          <w:rFonts w:ascii="Garamond" w:hAnsi="Garamond"/>
          <w:color w:val="000000"/>
          <w:sz w:val="22"/>
          <w:szCs w:val="22"/>
        </w:rPr>
        <w:t xml:space="preserve">, October 9, 2013, </w:t>
      </w:r>
      <w:hyperlink r:id="rId77" w:history="1">
        <w:r>
          <w:rPr>
            <w:rStyle w:val="Hyperlink"/>
            <w:rFonts w:ascii="Garamond" w:hAnsi="Garamond"/>
            <w:color w:val="000000"/>
            <w:sz w:val="22"/>
            <w:szCs w:val="22"/>
          </w:rPr>
          <w:t>http://www.thebeginner.eu/business/87-busting-silos-and-building-bridges</w:t>
        </w:r>
      </w:hyperlink>
      <w:r>
        <w:rPr>
          <w:rFonts w:ascii="Garamond" w:hAnsi="Garamond"/>
          <w:color w:val="000000"/>
          <w:sz w:val="22"/>
          <w:szCs w:val="22"/>
        </w:rPr>
        <w:t xml:space="preserve"> </w:t>
      </w:r>
    </w:p>
    <w:p w14:paraId="361563C2" w14:textId="77777777" w:rsidR="008734F1" w:rsidRDefault="008734F1" w:rsidP="00CF53AE">
      <w:pPr>
        <w:widowControl w:val="0"/>
        <w:autoSpaceDE w:val="0"/>
        <w:autoSpaceDN w:val="0"/>
        <w:adjustRightInd w:val="0"/>
        <w:rPr>
          <w:rFonts w:ascii="Garamond" w:hAnsi="Garamond"/>
          <w:color w:val="000000"/>
          <w:sz w:val="22"/>
          <w:szCs w:val="22"/>
        </w:rPr>
      </w:pPr>
    </w:p>
    <w:p w14:paraId="6DA0ECC1" w14:textId="77777777" w:rsidR="00CF53AE" w:rsidRDefault="00CF53AE" w:rsidP="00C7771C">
      <w:pPr>
        <w:widowControl w:val="0"/>
        <w:numPr>
          <w:ilvl w:val="0"/>
          <w:numId w:val="56"/>
        </w:numPr>
        <w:autoSpaceDE w:val="0"/>
        <w:autoSpaceDN w:val="0"/>
        <w:adjustRightInd w:val="0"/>
        <w:ind w:left="720"/>
        <w:rPr>
          <w:rFonts w:ascii="Garamond" w:hAnsi="Garamond"/>
          <w:color w:val="000000"/>
          <w:sz w:val="22"/>
          <w:szCs w:val="22"/>
        </w:rPr>
      </w:pPr>
      <w:r>
        <w:rPr>
          <w:rFonts w:ascii="Garamond" w:hAnsi="Garamond"/>
          <w:color w:val="000000"/>
          <w:sz w:val="22"/>
          <w:szCs w:val="22"/>
        </w:rPr>
        <w:lastRenderedPageBreak/>
        <w:t xml:space="preserve">Friend, Foe or Indifferent: What Does Sales Think of Your Marketing Organization?, The Beginner, November 4, 2013, </w:t>
      </w:r>
      <w:hyperlink r:id="rId78" w:history="1">
        <w:r>
          <w:rPr>
            <w:rStyle w:val="Hyperlink"/>
            <w:rFonts w:ascii="Garamond" w:hAnsi="Garamond"/>
            <w:color w:val="000000"/>
            <w:sz w:val="22"/>
            <w:szCs w:val="22"/>
          </w:rPr>
          <w:t>http://www.thebeginner.eu/marketing-and-advertising/88-friend-for-or-indifferent</w:t>
        </w:r>
      </w:hyperlink>
      <w:r>
        <w:rPr>
          <w:rFonts w:ascii="Garamond" w:hAnsi="Garamond"/>
          <w:color w:val="000000"/>
          <w:sz w:val="22"/>
          <w:szCs w:val="22"/>
        </w:rPr>
        <w:t xml:space="preserve"> </w:t>
      </w:r>
    </w:p>
    <w:p w14:paraId="51A79BCD" w14:textId="77777777" w:rsidR="008642CC" w:rsidRDefault="008642CC" w:rsidP="008642CC">
      <w:pPr>
        <w:widowControl w:val="0"/>
        <w:autoSpaceDE w:val="0"/>
        <w:autoSpaceDN w:val="0"/>
        <w:adjustRightInd w:val="0"/>
        <w:rPr>
          <w:rFonts w:ascii="Garamond" w:hAnsi="Garamond"/>
          <w:color w:val="000000"/>
          <w:sz w:val="22"/>
          <w:szCs w:val="22"/>
        </w:rPr>
      </w:pPr>
    </w:p>
    <w:p w14:paraId="2610F2B2" w14:textId="77777777" w:rsidR="001E07A4" w:rsidRPr="00C73025" w:rsidRDefault="00CF53AE" w:rsidP="00840D52">
      <w:pPr>
        <w:numPr>
          <w:ilvl w:val="0"/>
          <w:numId w:val="9"/>
        </w:numPr>
        <w:rPr>
          <w:rFonts w:ascii="Garamond" w:hAnsi="Garamond"/>
          <w:color w:val="000000"/>
          <w:sz w:val="22"/>
          <w:szCs w:val="22"/>
          <w:u w:val="single"/>
        </w:rPr>
      </w:pPr>
      <w:r>
        <w:rPr>
          <w:rFonts w:ascii="Garamond" w:hAnsi="Garamond"/>
          <w:color w:val="000000"/>
          <w:sz w:val="22"/>
          <w:szCs w:val="22"/>
        </w:rPr>
        <w:t xml:space="preserve">Does Your Marketing Recognize Generational Differences?, </w:t>
      </w:r>
      <w:r>
        <w:rPr>
          <w:rFonts w:ascii="Garamond" w:hAnsi="Garamond"/>
          <w:i/>
          <w:color w:val="000000"/>
          <w:sz w:val="22"/>
          <w:szCs w:val="22"/>
        </w:rPr>
        <w:t>The Beginner</w:t>
      </w:r>
      <w:r>
        <w:rPr>
          <w:rFonts w:ascii="Garamond" w:hAnsi="Garamond"/>
          <w:color w:val="000000"/>
          <w:sz w:val="22"/>
          <w:szCs w:val="22"/>
        </w:rPr>
        <w:t xml:space="preserve">, November 21, 2013, </w:t>
      </w:r>
      <w:hyperlink r:id="rId79" w:history="1">
        <w:r>
          <w:rPr>
            <w:rStyle w:val="Hyperlink"/>
            <w:rFonts w:ascii="Garamond" w:hAnsi="Garamond"/>
            <w:color w:val="000000"/>
            <w:sz w:val="22"/>
            <w:szCs w:val="22"/>
          </w:rPr>
          <w:t>http://www.thebeginner.eu/marketing-and-advertising/89-does-your-marketing-recognize-generational-differences</w:t>
        </w:r>
      </w:hyperlink>
      <w:r w:rsidR="009606BE">
        <w:rPr>
          <w:rFonts w:ascii="Garamond" w:hAnsi="Garamond"/>
          <w:color w:val="000000"/>
          <w:sz w:val="22"/>
          <w:szCs w:val="22"/>
        </w:rPr>
        <w:t>.</w:t>
      </w:r>
    </w:p>
    <w:p w14:paraId="6E8F55D8" w14:textId="77777777" w:rsidR="00C73025" w:rsidRPr="00CE41B3" w:rsidRDefault="00C73025" w:rsidP="00C73025">
      <w:pPr>
        <w:ind w:left="720"/>
        <w:rPr>
          <w:rFonts w:ascii="Garamond" w:hAnsi="Garamond"/>
          <w:color w:val="000000"/>
          <w:sz w:val="22"/>
          <w:szCs w:val="22"/>
          <w:u w:val="single"/>
        </w:rPr>
      </w:pPr>
    </w:p>
    <w:p w14:paraId="49ED7B52" w14:textId="77777777" w:rsidR="006D0C2B" w:rsidRDefault="006D0C2B" w:rsidP="006D5560">
      <w:pPr>
        <w:tabs>
          <w:tab w:val="left" w:pos="720"/>
          <w:tab w:val="left" w:pos="1440"/>
          <w:tab w:val="left" w:pos="2160"/>
          <w:tab w:val="left" w:pos="2880"/>
          <w:tab w:val="left" w:pos="3600"/>
          <w:tab w:val="left" w:pos="4320"/>
          <w:tab w:val="left" w:pos="4500"/>
          <w:tab w:val="left" w:pos="5760"/>
          <w:tab w:val="left" w:pos="6480"/>
          <w:tab w:val="left" w:pos="7200"/>
          <w:tab w:val="left" w:pos="7920"/>
          <w:tab w:val="left" w:pos="8640"/>
        </w:tabs>
        <w:ind w:left="720" w:right="-90"/>
        <w:jc w:val="center"/>
        <w:rPr>
          <w:rFonts w:ascii="Garamond" w:hAnsi="Garamond"/>
          <w:b/>
          <w:color w:val="000000"/>
          <w:sz w:val="22"/>
          <w:szCs w:val="22"/>
        </w:rPr>
      </w:pPr>
      <w:r>
        <w:rPr>
          <w:rFonts w:ascii="Garamond" w:hAnsi="Garamond"/>
          <w:b/>
          <w:color w:val="000000"/>
          <w:sz w:val="22"/>
          <w:szCs w:val="22"/>
        </w:rPr>
        <w:t>2012</w:t>
      </w:r>
    </w:p>
    <w:p w14:paraId="36A0D148" w14:textId="77777777" w:rsidR="00393C00" w:rsidRDefault="00393C00" w:rsidP="008C0151">
      <w:pPr>
        <w:tabs>
          <w:tab w:val="left" w:pos="720"/>
          <w:tab w:val="left" w:pos="1440"/>
          <w:tab w:val="left" w:pos="2160"/>
          <w:tab w:val="left" w:pos="2880"/>
          <w:tab w:val="left" w:pos="3600"/>
          <w:tab w:val="left" w:pos="4320"/>
          <w:tab w:val="left" w:pos="4500"/>
          <w:tab w:val="left" w:pos="5760"/>
          <w:tab w:val="left" w:pos="6480"/>
          <w:tab w:val="left" w:pos="7200"/>
          <w:tab w:val="left" w:pos="7920"/>
          <w:tab w:val="left" w:pos="8640"/>
        </w:tabs>
        <w:ind w:right="-90"/>
        <w:rPr>
          <w:rFonts w:ascii="Garamond" w:hAnsi="Garamond"/>
          <w:b/>
          <w:color w:val="000000"/>
          <w:sz w:val="22"/>
          <w:szCs w:val="22"/>
          <w:u w:val="single"/>
        </w:rPr>
      </w:pPr>
    </w:p>
    <w:p w14:paraId="52897E7D" w14:textId="77777777" w:rsidR="003F5C6C" w:rsidRDefault="009C76E6" w:rsidP="00C7771C">
      <w:pPr>
        <w:numPr>
          <w:ilvl w:val="0"/>
          <w:numId w:val="52"/>
        </w:numPr>
        <w:rPr>
          <w:rFonts w:ascii="Garamond" w:hAnsi="Garamond"/>
          <w:color w:val="000000"/>
          <w:sz w:val="22"/>
          <w:szCs w:val="22"/>
        </w:rPr>
      </w:pPr>
      <w:r>
        <w:rPr>
          <w:rFonts w:ascii="Garamond" w:hAnsi="Garamond"/>
          <w:color w:val="000000"/>
          <w:sz w:val="22"/>
          <w:szCs w:val="22"/>
        </w:rPr>
        <w:t xml:space="preserve">Stewart, </w:t>
      </w:r>
      <w:r w:rsidR="003F5C6C">
        <w:rPr>
          <w:rFonts w:ascii="Garamond" w:hAnsi="Garamond"/>
          <w:color w:val="000000"/>
          <w:sz w:val="22"/>
          <w:szCs w:val="22"/>
        </w:rPr>
        <w:t>David</w:t>
      </w:r>
      <w:r>
        <w:rPr>
          <w:rFonts w:ascii="Garamond" w:hAnsi="Garamond"/>
          <w:color w:val="000000"/>
          <w:sz w:val="22"/>
          <w:szCs w:val="22"/>
        </w:rPr>
        <w:t xml:space="preserve"> W.</w:t>
      </w:r>
      <w:r w:rsidR="003F5C6C">
        <w:rPr>
          <w:rFonts w:ascii="Garamond" w:hAnsi="Garamond"/>
          <w:color w:val="000000"/>
          <w:sz w:val="22"/>
          <w:szCs w:val="22"/>
        </w:rPr>
        <w:t>, Secondary Analysis and Archival Research: Using Data Collected by Others</w:t>
      </w:r>
      <w:r w:rsidR="008C4251">
        <w:rPr>
          <w:rFonts w:ascii="Garamond" w:hAnsi="Garamond"/>
          <w:color w:val="000000"/>
          <w:sz w:val="22"/>
          <w:szCs w:val="22"/>
        </w:rPr>
        <w:t>,’</w:t>
      </w:r>
      <w:r w:rsidR="003F5C6C">
        <w:rPr>
          <w:rFonts w:ascii="Garamond" w:hAnsi="Garamond"/>
          <w:color w:val="000000"/>
          <w:sz w:val="22"/>
          <w:szCs w:val="22"/>
        </w:rPr>
        <w:t xml:space="preserve"> in Harris Cooper (Ed.). </w:t>
      </w:r>
      <w:r w:rsidR="003F5C6C">
        <w:rPr>
          <w:rFonts w:ascii="Garamond" w:hAnsi="Garamond"/>
          <w:i/>
          <w:color w:val="000000"/>
          <w:sz w:val="22"/>
          <w:szCs w:val="22"/>
        </w:rPr>
        <w:t>APA Handbook of Research Methods in Psychology</w:t>
      </w:r>
      <w:r w:rsidR="003F5C6C">
        <w:rPr>
          <w:rFonts w:ascii="Garamond" w:hAnsi="Garamond"/>
          <w:color w:val="000000"/>
          <w:sz w:val="22"/>
          <w:szCs w:val="22"/>
        </w:rPr>
        <w:t>, Volume 3, Chapter 24, (Washington, D.C.: American Psychological Association, 2012), pp. 473 – 484.</w:t>
      </w:r>
    </w:p>
    <w:p w14:paraId="7FC65840" w14:textId="77777777" w:rsidR="00E568D2" w:rsidRDefault="00E568D2" w:rsidP="00E568D2">
      <w:pPr>
        <w:ind w:left="720"/>
        <w:rPr>
          <w:rFonts w:ascii="Garamond" w:hAnsi="Garamond"/>
          <w:color w:val="000000"/>
          <w:sz w:val="22"/>
          <w:szCs w:val="22"/>
        </w:rPr>
      </w:pPr>
    </w:p>
    <w:p w14:paraId="77347D18" w14:textId="77777777" w:rsidR="003F5C6C" w:rsidRDefault="009C76E6" w:rsidP="00C7771C">
      <w:pPr>
        <w:numPr>
          <w:ilvl w:val="0"/>
          <w:numId w:val="52"/>
        </w:numPr>
        <w:rPr>
          <w:rFonts w:ascii="Garamond" w:hAnsi="Garamond"/>
          <w:color w:val="000000"/>
          <w:sz w:val="22"/>
          <w:szCs w:val="22"/>
        </w:rPr>
      </w:pPr>
      <w:r>
        <w:rPr>
          <w:rFonts w:ascii="Garamond" w:hAnsi="Garamond"/>
          <w:color w:val="000000"/>
          <w:sz w:val="22"/>
          <w:szCs w:val="22"/>
        </w:rPr>
        <w:t xml:space="preserve">Stewart, </w:t>
      </w:r>
      <w:r w:rsidR="003F5C6C">
        <w:rPr>
          <w:rFonts w:ascii="Garamond" w:hAnsi="Garamond"/>
          <w:color w:val="000000"/>
          <w:sz w:val="22"/>
          <w:szCs w:val="22"/>
        </w:rPr>
        <w:t>David</w:t>
      </w:r>
      <w:r>
        <w:rPr>
          <w:rFonts w:ascii="Garamond" w:hAnsi="Garamond"/>
          <w:color w:val="000000"/>
          <w:sz w:val="22"/>
          <w:szCs w:val="22"/>
        </w:rPr>
        <w:t xml:space="preserve"> W.</w:t>
      </w:r>
      <w:r w:rsidR="003F5C6C">
        <w:rPr>
          <w:rFonts w:ascii="Garamond" w:hAnsi="Garamond"/>
          <w:color w:val="000000"/>
          <w:sz w:val="22"/>
          <w:szCs w:val="22"/>
        </w:rPr>
        <w:t xml:space="preserve">, A Comment on the Ontology of “Dominant Logics” in Marketing in </w:t>
      </w:r>
      <w:r w:rsidR="003F5C6C">
        <w:rPr>
          <w:rStyle w:val="A11"/>
          <w:rFonts w:ascii="Garamond" w:hAnsi="Garamond"/>
          <w:color w:val="000000"/>
          <w:sz w:val="22"/>
          <w:szCs w:val="22"/>
        </w:rPr>
        <w:t>Rajendra S. Sisodia</w:t>
      </w:r>
      <w:r w:rsidR="003F5C6C">
        <w:rPr>
          <w:rFonts w:ascii="Garamond" w:hAnsi="Garamond"/>
          <w:color w:val="000000"/>
          <w:sz w:val="22"/>
          <w:szCs w:val="22"/>
        </w:rPr>
        <w:t xml:space="preserve"> (Ed.), </w:t>
      </w:r>
      <w:r w:rsidR="003F5C6C">
        <w:rPr>
          <w:rFonts w:ascii="Garamond" w:hAnsi="Garamond"/>
          <w:i/>
          <w:color w:val="000000"/>
          <w:sz w:val="22"/>
          <w:szCs w:val="22"/>
        </w:rPr>
        <w:t>Legends in Marketing: Philip Kotler</w:t>
      </w:r>
      <w:r w:rsidR="003F5C6C">
        <w:rPr>
          <w:rFonts w:ascii="Garamond" w:hAnsi="Garamond"/>
          <w:color w:val="000000"/>
          <w:sz w:val="22"/>
          <w:szCs w:val="22"/>
        </w:rPr>
        <w:t>, (Thousand Oaks, CA: Sage Publications, 2012), pp. 334 - 340.</w:t>
      </w:r>
    </w:p>
    <w:p w14:paraId="33AFE680" w14:textId="77777777" w:rsidR="00393C00" w:rsidRDefault="00393C00" w:rsidP="008C0151">
      <w:pPr>
        <w:pStyle w:val="ColorfulList-Accent11"/>
        <w:ind w:left="0"/>
        <w:rPr>
          <w:rFonts w:ascii="Garamond" w:hAnsi="Garamond"/>
          <w:b/>
          <w:color w:val="000000"/>
          <w:sz w:val="22"/>
          <w:szCs w:val="22"/>
          <w:u w:val="single"/>
        </w:rPr>
      </w:pPr>
    </w:p>
    <w:p w14:paraId="7E2A7BD0" w14:textId="77777777" w:rsidR="006968A5" w:rsidRDefault="006968A5" w:rsidP="00C7771C">
      <w:pPr>
        <w:numPr>
          <w:ilvl w:val="0"/>
          <w:numId w:val="8"/>
        </w:numPr>
        <w:ind w:right="-90"/>
        <w:rPr>
          <w:rFonts w:ascii="Garamond" w:hAnsi="Garamond"/>
          <w:color w:val="000000"/>
          <w:sz w:val="22"/>
          <w:szCs w:val="22"/>
        </w:rPr>
      </w:pPr>
      <w:r>
        <w:rPr>
          <w:rFonts w:ascii="Garamond" w:hAnsi="Garamond"/>
          <w:color w:val="000000"/>
          <w:sz w:val="22"/>
          <w:szCs w:val="22"/>
        </w:rPr>
        <w:t xml:space="preserve">“Promotions That Payout, Sometimes offering a little extra can reinforce loyalty,” </w:t>
      </w:r>
      <w:r>
        <w:rPr>
          <w:rFonts w:ascii="Garamond" w:hAnsi="Garamond"/>
          <w:i/>
          <w:color w:val="000000"/>
          <w:sz w:val="22"/>
          <w:szCs w:val="22"/>
        </w:rPr>
        <w:t>The Beginner</w:t>
      </w:r>
      <w:r>
        <w:rPr>
          <w:rFonts w:ascii="Garamond" w:hAnsi="Garamond"/>
          <w:color w:val="000000"/>
          <w:sz w:val="22"/>
          <w:szCs w:val="22"/>
        </w:rPr>
        <w:t xml:space="preserve">, Dec. 13, 2012, </w:t>
      </w:r>
      <w:hyperlink r:id="rId80" w:history="1">
        <w:r>
          <w:rPr>
            <w:rStyle w:val="Hyperlink"/>
            <w:rFonts w:ascii="Garamond" w:hAnsi="Garamond"/>
            <w:color w:val="000000"/>
            <w:sz w:val="22"/>
            <w:szCs w:val="22"/>
          </w:rPr>
          <w:t>http://www.thebeginner.eu/business/all-in-small-business/1008-promotions-that-payout</w:t>
        </w:r>
      </w:hyperlink>
      <w:r w:rsidR="00CE41B3">
        <w:rPr>
          <w:rFonts w:ascii="Garamond" w:hAnsi="Garamond"/>
          <w:color w:val="000000"/>
          <w:sz w:val="22"/>
          <w:szCs w:val="22"/>
        </w:rPr>
        <w:t>.</w:t>
      </w:r>
      <w:r>
        <w:rPr>
          <w:rFonts w:ascii="Garamond" w:hAnsi="Garamond"/>
          <w:color w:val="000000"/>
          <w:sz w:val="22"/>
          <w:szCs w:val="22"/>
        </w:rPr>
        <w:t xml:space="preserve"> </w:t>
      </w:r>
    </w:p>
    <w:p w14:paraId="3EDCC70F" w14:textId="77777777" w:rsidR="006968A5" w:rsidRDefault="006968A5" w:rsidP="006968A5">
      <w:pPr>
        <w:ind w:left="720" w:right="-90"/>
        <w:rPr>
          <w:rFonts w:ascii="Garamond" w:hAnsi="Garamond"/>
          <w:color w:val="000000"/>
          <w:sz w:val="22"/>
          <w:szCs w:val="22"/>
        </w:rPr>
      </w:pPr>
    </w:p>
    <w:p w14:paraId="36CD64E3" w14:textId="77777777" w:rsidR="006968A5" w:rsidRDefault="006968A5" w:rsidP="00C7771C">
      <w:pPr>
        <w:widowControl w:val="0"/>
        <w:numPr>
          <w:ilvl w:val="0"/>
          <w:numId w:val="55"/>
        </w:numPr>
        <w:autoSpaceDE w:val="0"/>
        <w:autoSpaceDN w:val="0"/>
        <w:adjustRightInd w:val="0"/>
        <w:rPr>
          <w:rFonts w:ascii="Garamond" w:hAnsi="Garamond"/>
          <w:color w:val="000000"/>
          <w:sz w:val="22"/>
          <w:szCs w:val="22"/>
        </w:rPr>
      </w:pPr>
      <w:r>
        <w:rPr>
          <w:rFonts w:ascii="Garamond" w:hAnsi="Garamond"/>
          <w:color w:val="000000"/>
          <w:sz w:val="22"/>
          <w:szCs w:val="22"/>
        </w:rPr>
        <w:t xml:space="preserve">“Are Your Customers Really Satisfied?, Satisfaction may not be enough to keep them coming back,” </w:t>
      </w:r>
      <w:r>
        <w:rPr>
          <w:rFonts w:ascii="Garamond" w:hAnsi="Garamond"/>
          <w:i/>
          <w:color w:val="000000"/>
          <w:sz w:val="22"/>
          <w:szCs w:val="22"/>
        </w:rPr>
        <w:t>The Beginner</w:t>
      </w:r>
      <w:r>
        <w:rPr>
          <w:rFonts w:ascii="Garamond" w:hAnsi="Garamond"/>
          <w:color w:val="000000"/>
          <w:sz w:val="22"/>
          <w:szCs w:val="22"/>
        </w:rPr>
        <w:t xml:space="preserve">, Dec. 13, 2012, </w:t>
      </w:r>
      <w:hyperlink r:id="rId81" w:history="1">
        <w:r>
          <w:rPr>
            <w:rFonts w:ascii="Garamond" w:hAnsi="Garamond" w:cs="Consolas"/>
            <w:color w:val="000000"/>
            <w:sz w:val="22"/>
            <w:szCs w:val="22"/>
            <w:u w:val="single" w:color="0000E9"/>
          </w:rPr>
          <w:t>http://www.thebeginner.eu/business/all-in-global-business/1007-are-your-customers-really-satisfied</w:t>
        </w:r>
      </w:hyperlink>
      <w:r>
        <w:rPr>
          <w:rFonts w:ascii="Consolas" w:hAnsi="Consolas"/>
          <w:color w:val="000000"/>
        </w:rPr>
        <w:t xml:space="preserve"> </w:t>
      </w:r>
    </w:p>
    <w:p w14:paraId="00A43B86" w14:textId="77777777" w:rsidR="006968A5" w:rsidRDefault="006968A5" w:rsidP="006968A5">
      <w:pPr>
        <w:ind w:left="720" w:right="-90"/>
        <w:rPr>
          <w:rFonts w:ascii="Garamond" w:hAnsi="Garamond"/>
          <w:color w:val="000000"/>
          <w:sz w:val="22"/>
          <w:szCs w:val="22"/>
        </w:rPr>
      </w:pPr>
    </w:p>
    <w:p w14:paraId="378C3C1A" w14:textId="77777777" w:rsidR="00E25411" w:rsidRDefault="006968A5" w:rsidP="00C12F00">
      <w:pPr>
        <w:numPr>
          <w:ilvl w:val="0"/>
          <w:numId w:val="8"/>
        </w:numPr>
        <w:ind w:right="-90"/>
        <w:rPr>
          <w:rFonts w:ascii="Garamond" w:hAnsi="Garamond"/>
          <w:color w:val="000000"/>
          <w:sz w:val="22"/>
          <w:szCs w:val="22"/>
        </w:rPr>
      </w:pPr>
      <w:r>
        <w:rPr>
          <w:rFonts w:ascii="Garamond" w:hAnsi="Garamond"/>
          <w:color w:val="000000"/>
          <w:sz w:val="22"/>
          <w:szCs w:val="22"/>
        </w:rPr>
        <w:t xml:space="preserve">“Effective Television Advertising is No Mystery, Keeping it simple and keeping it focused – how to achieve advertising success,” </w:t>
      </w:r>
      <w:r>
        <w:rPr>
          <w:rFonts w:ascii="Garamond" w:hAnsi="Garamond"/>
          <w:i/>
          <w:color w:val="000000"/>
          <w:sz w:val="22"/>
          <w:szCs w:val="22"/>
        </w:rPr>
        <w:t>The Beginner</w:t>
      </w:r>
      <w:r>
        <w:rPr>
          <w:rFonts w:ascii="Garamond" w:hAnsi="Garamond"/>
          <w:color w:val="000000"/>
          <w:sz w:val="22"/>
          <w:szCs w:val="22"/>
        </w:rPr>
        <w:t xml:space="preserve">, Nov. 20, 2012, </w:t>
      </w:r>
      <w:hyperlink r:id="rId82" w:history="1">
        <w:r>
          <w:rPr>
            <w:rStyle w:val="Hyperlink"/>
            <w:rFonts w:ascii="Garamond" w:hAnsi="Garamond" w:cs="Courier"/>
            <w:color w:val="000000"/>
            <w:sz w:val="22"/>
            <w:szCs w:val="22"/>
          </w:rPr>
          <w:t>http://www.thebeginner.eu/business/988-effective-advertising-is-no-mystery</w:t>
        </w:r>
      </w:hyperlink>
      <w:r>
        <w:rPr>
          <w:rFonts w:ascii="Courier" w:hAnsi="Courier" w:cs="Courier"/>
          <w:color w:val="000000"/>
        </w:rPr>
        <w:t xml:space="preserve"> </w:t>
      </w:r>
    </w:p>
    <w:p w14:paraId="19EA82AC" w14:textId="77777777" w:rsidR="00A6471B" w:rsidRDefault="00A6471B" w:rsidP="00A6471B">
      <w:pPr>
        <w:ind w:left="720" w:right="-90"/>
        <w:rPr>
          <w:rFonts w:ascii="Garamond" w:hAnsi="Garamond"/>
          <w:color w:val="000000"/>
          <w:sz w:val="22"/>
          <w:szCs w:val="22"/>
        </w:rPr>
      </w:pPr>
    </w:p>
    <w:p w14:paraId="54A3BB87" w14:textId="77777777" w:rsidR="00166BC2" w:rsidRDefault="006968A5" w:rsidP="00C7771C">
      <w:pPr>
        <w:numPr>
          <w:ilvl w:val="0"/>
          <w:numId w:val="8"/>
        </w:numPr>
        <w:ind w:right="-90"/>
        <w:rPr>
          <w:rFonts w:ascii="Garamond" w:hAnsi="Garamond"/>
          <w:i/>
          <w:color w:val="000000"/>
          <w:sz w:val="22"/>
          <w:szCs w:val="22"/>
        </w:rPr>
      </w:pPr>
      <w:r>
        <w:rPr>
          <w:rFonts w:ascii="Garamond" w:hAnsi="Garamond"/>
          <w:color w:val="000000"/>
          <w:sz w:val="22"/>
          <w:szCs w:val="22"/>
        </w:rPr>
        <w:t>“Making Any Money, Knowing how to generate profits means understanding all of the minute business</w:t>
      </w:r>
      <w:r>
        <w:rPr>
          <w:rFonts w:ascii="Garamond" w:hAnsi="Garamond"/>
          <w:i/>
          <w:color w:val="000000"/>
          <w:sz w:val="22"/>
          <w:szCs w:val="22"/>
        </w:rPr>
        <w:t xml:space="preserve"> </w:t>
      </w:r>
      <w:r>
        <w:rPr>
          <w:rFonts w:ascii="Garamond" w:hAnsi="Garamond"/>
          <w:color w:val="000000"/>
          <w:sz w:val="22"/>
          <w:szCs w:val="22"/>
        </w:rPr>
        <w:t xml:space="preserve">details of an organization,’ </w:t>
      </w:r>
      <w:r>
        <w:rPr>
          <w:rFonts w:ascii="Garamond" w:hAnsi="Garamond"/>
          <w:i/>
          <w:color w:val="000000"/>
          <w:sz w:val="22"/>
          <w:szCs w:val="22"/>
        </w:rPr>
        <w:t xml:space="preserve">The Beginner, </w:t>
      </w:r>
      <w:r>
        <w:rPr>
          <w:rFonts w:ascii="Garamond" w:hAnsi="Garamond"/>
          <w:color w:val="000000"/>
          <w:sz w:val="22"/>
          <w:szCs w:val="22"/>
        </w:rPr>
        <w:t xml:space="preserve">Nov. 19, 2012, </w:t>
      </w:r>
    </w:p>
    <w:p w14:paraId="285E08FB" w14:textId="77777777" w:rsidR="006968A5" w:rsidRDefault="00CA39E4" w:rsidP="00CA39E4">
      <w:pPr>
        <w:ind w:left="720" w:right="-90"/>
        <w:rPr>
          <w:rFonts w:ascii="Consolas" w:hAnsi="Consolas"/>
          <w:color w:val="000000"/>
        </w:rPr>
      </w:pPr>
      <w:hyperlink r:id="rId83" w:history="1">
        <w:r>
          <w:rPr>
            <w:rStyle w:val="Hyperlink"/>
            <w:rFonts w:ascii="Garamond" w:hAnsi="Garamond" w:cs="Consolas"/>
            <w:color w:val="000000"/>
            <w:sz w:val="22"/>
            <w:szCs w:val="22"/>
          </w:rPr>
          <w:t>http://www.thebeginner.eu/business/all-in-global-business/986-making-any-money</w:t>
        </w:r>
      </w:hyperlink>
      <w:r w:rsidR="006968A5">
        <w:rPr>
          <w:rFonts w:ascii="Consolas" w:hAnsi="Consolas"/>
          <w:color w:val="000000"/>
        </w:rPr>
        <w:t xml:space="preserve"> </w:t>
      </w:r>
    </w:p>
    <w:p w14:paraId="3A8B3DFB" w14:textId="77777777" w:rsidR="001D48F2" w:rsidRDefault="001D48F2" w:rsidP="00CA39E4">
      <w:pPr>
        <w:ind w:left="720" w:right="-90"/>
        <w:rPr>
          <w:rFonts w:ascii="Garamond" w:hAnsi="Garamond"/>
          <w:i/>
          <w:color w:val="000000"/>
          <w:sz w:val="22"/>
          <w:szCs w:val="22"/>
        </w:rPr>
      </w:pPr>
    </w:p>
    <w:p w14:paraId="0AD593E3" w14:textId="77777777" w:rsidR="006968A5" w:rsidRDefault="006968A5" w:rsidP="00C7771C">
      <w:pPr>
        <w:numPr>
          <w:ilvl w:val="0"/>
          <w:numId w:val="8"/>
        </w:numPr>
        <w:ind w:right="-90"/>
        <w:rPr>
          <w:rFonts w:ascii="Garamond" w:hAnsi="Garamond"/>
          <w:i/>
          <w:color w:val="000000"/>
          <w:sz w:val="22"/>
          <w:szCs w:val="22"/>
        </w:rPr>
      </w:pPr>
      <w:r>
        <w:rPr>
          <w:rFonts w:ascii="Garamond" w:hAnsi="Garamond"/>
          <w:color w:val="000000"/>
          <w:sz w:val="22"/>
          <w:szCs w:val="22"/>
        </w:rPr>
        <w:t>“Carefully Chosen Customers,</w:t>
      </w:r>
      <w:r>
        <w:rPr>
          <w:rFonts w:ascii="Garamond" w:hAnsi="Garamond"/>
          <w:i/>
          <w:color w:val="000000"/>
          <w:sz w:val="22"/>
          <w:szCs w:val="22"/>
        </w:rPr>
        <w:t xml:space="preserve"> </w:t>
      </w:r>
      <w:r>
        <w:rPr>
          <w:rFonts w:ascii="Garamond" w:hAnsi="Garamond"/>
          <w:color w:val="000000"/>
          <w:sz w:val="22"/>
          <w:szCs w:val="22"/>
        </w:rPr>
        <w:t>How important is who buys a product or service to a company’s overall business</w:t>
      </w:r>
      <w:r>
        <w:rPr>
          <w:rFonts w:ascii="Garamond" w:hAnsi="Garamond"/>
          <w:i/>
          <w:color w:val="000000"/>
          <w:sz w:val="22"/>
          <w:szCs w:val="22"/>
        </w:rPr>
        <w:t xml:space="preserve"> </w:t>
      </w:r>
      <w:r>
        <w:rPr>
          <w:rFonts w:ascii="Garamond" w:hAnsi="Garamond"/>
          <w:color w:val="000000"/>
          <w:sz w:val="22"/>
          <w:szCs w:val="22"/>
        </w:rPr>
        <w:t xml:space="preserve">strategy?,” </w:t>
      </w:r>
      <w:r>
        <w:rPr>
          <w:rFonts w:ascii="Garamond" w:hAnsi="Garamond"/>
          <w:i/>
          <w:color w:val="000000"/>
          <w:sz w:val="22"/>
          <w:szCs w:val="22"/>
        </w:rPr>
        <w:t>The Beginner</w:t>
      </w:r>
      <w:r>
        <w:rPr>
          <w:rFonts w:ascii="Garamond" w:hAnsi="Garamond"/>
          <w:color w:val="000000"/>
          <w:sz w:val="22"/>
          <w:szCs w:val="22"/>
        </w:rPr>
        <w:t xml:space="preserve">, Oct. 17, 2012, </w:t>
      </w:r>
      <w:hyperlink r:id="rId84" w:history="1">
        <w:r>
          <w:rPr>
            <w:rStyle w:val="Hyperlink"/>
            <w:rFonts w:ascii="Garamond" w:hAnsi="Garamond" w:cs="Helvetica"/>
            <w:color w:val="000000"/>
            <w:sz w:val="22"/>
            <w:szCs w:val="22"/>
          </w:rPr>
          <w:t>http://www.thebeginner.eu/business/all-in-global-business/955-carefully-chosen-customers</w:t>
        </w:r>
      </w:hyperlink>
      <w:r>
        <w:rPr>
          <w:rFonts w:ascii="Garamond" w:hAnsi="Garamond" w:cs="Helvetica"/>
          <w:color w:val="000000"/>
          <w:sz w:val="22"/>
          <w:szCs w:val="22"/>
        </w:rPr>
        <w:t xml:space="preserve"> </w:t>
      </w:r>
    </w:p>
    <w:p w14:paraId="3E972CCD" w14:textId="77777777" w:rsidR="0091412A" w:rsidRDefault="0091412A" w:rsidP="0091412A">
      <w:pPr>
        <w:ind w:left="720" w:right="-90"/>
        <w:rPr>
          <w:rFonts w:ascii="Garamond" w:hAnsi="Garamond"/>
          <w:i/>
          <w:color w:val="000000"/>
          <w:sz w:val="22"/>
          <w:szCs w:val="22"/>
        </w:rPr>
      </w:pPr>
    </w:p>
    <w:p w14:paraId="489E9D4C" w14:textId="77777777" w:rsidR="006968A5" w:rsidRDefault="006968A5" w:rsidP="00C7771C">
      <w:pPr>
        <w:numPr>
          <w:ilvl w:val="0"/>
          <w:numId w:val="8"/>
        </w:numPr>
        <w:ind w:right="-90"/>
        <w:rPr>
          <w:rFonts w:ascii="Garamond" w:hAnsi="Garamond"/>
          <w:i/>
          <w:color w:val="000000"/>
          <w:sz w:val="22"/>
          <w:szCs w:val="22"/>
        </w:rPr>
      </w:pPr>
      <w:r>
        <w:rPr>
          <w:rFonts w:ascii="Garamond" w:hAnsi="Garamond"/>
          <w:color w:val="000000"/>
          <w:sz w:val="22"/>
          <w:szCs w:val="22"/>
        </w:rPr>
        <w:t xml:space="preserve">“Live It, Breath It, Believe It, Knowing the Value of a Business Means Knowing their Value Proposition and Believing It,” </w:t>
      </w:r>
      <w:r>
        <w:rPr>
          <w:rFonts w:ascii="Garamond" w:hAnsi="Garamond"/>
          <w:i/>
          <w:color w:val="000000"/>
          <w:sz w:val="22"/>
          <w:szCs w:val="22"/>
        </w:rPr>
        <w:t>The Beginner</w:t>
      </w:r>
      <w:r>
        <w:rPr>
          <w:rFonts w:ascii="Garamond" w:hAnsi="Garamond"/>
          <w:color w:val="000000"/>
          <w:sz w:val="22"/>
          <w:szCs w:val="22"/>
        </w:rPr>
        <w:t xml:space="preserve">, Oct. 18, 2012, </w:t>
      </w:r>
      <w:hyperlink r:id="rId85" w:history="1">
        <w:r>
          <w:rPr>
            <w:rStyle w:val="Hyperlink"/>
            <w:rFonts w:ascii="Garamond" w:hAnsi="Garamond" w:cs="Helvetica"/>
            <w:color w:val="000000"/>
            <w:sz w:val="22"/>
            <w:szCs w:val="22"/>
          </w:rPr>
          <w:t>http://www.thebeginner.eu/business/948-live-it-breathe-it-believe-it</w:t>
        </w:r>
      </w:hyperlink>
      <w:r>
        <w:rPr>
          <w:rFonts w:ascii="Helvetica" w:hAnsi="Helvetica" w:cs="Helvetica"/>
          <w:color w:val="000000"/>
          <w:sz w:val="20"/>
        </w:rPr>
        <w:t xml:space="preserve"> </w:t>
      </w:r>
    </w:p>
    <w:p w14:paraId="08054ADF" w14:textId="77777777" w:rsidR="00BB34AE" w:rsidRDefault="00BB34AE" w:rsidP="00BB34AE">
      <w:pPr>
        <w:ind w:left="720" w:right="-90"/>
        <w:rPr>
          <w:rFonts w:ascii="Garamond" w:hAnsi="Garamond"/>
          <w:i/>
          <w:color w:val="000000"/>
          <w:sz w:val="22"/>
          <w:szCs w:val="22"/>
        </w:rPr>
      </w:pPr>
    </w:p>
    <w:p w14:paraId="4E1613D2" w14:textId="77777777" w:rsidR="006968A5" w:rsidRDefault="006968A5" w:rsidP="00C7771C">
      <w:pPr>
        <w:numPr>
          <w:ilvl w:val="0"/>
          <w:numId w:val="8"/>
        </w:numPr>
        <w:ind w:right="-90"/>
        <w:rPr>
          <w:rFonts w:ascii="Garamond" w:hAnsi="Garamond"/>
          <w:i/>
          <w:color w:val="000000"/>
          <w:sz w:val="22"/>
          <w:szCs w:val="22"/>
        </w:rPr>
      </w:pPr>
      <w:r>
        <w:rPr>
          <w:rFonts w:ascii="Garamond" w:hAnsi="Garamond"/>
          <w:color w:val="000000"/>
          <w:sz w:val="22"/>
          <w:szCs w:val="22"/>
        </w:rPr>
        <w:t xml:space="preserve">“Intangible Assets Make for Tangible Benefits, How Much Focus Should Firms Place on Building Brand Relationships?,” </w:t>
      </w:r>
      <w:r>
        <w:rPr>
          <w:rFonts w:ascii="Garamond" w:hAnsi="Garamond"/>
          <w:i/>
          <w:color w:val="000000"/>
          <w:sz w:val="22"/>
          <w:szCs w:val="22"/>
        </w:rPr>
        <w:t>The Beginner</w:t>
      </w:r>
      <w:r>
        <w:rPr>
          <w:rFonts w:ascii="Garamond" w:hAnsi="Garamond"/>
          <w:color w:val="000000"/>
          <w:sz w:val="22"/>
          <w:szCs w:val="22"/>
        </w:rPr>
        <w:t xml:space="preserve">, Sept. 12, 2012, </w:t>
      </w:r>
      <w:hyperlink r:id="rId86" w:history="1">
        <w:r>
          <w:rPr>
            <w:rStyle w:val="Hyperlink"/>
            <w:rFonts w:ascii="Garamond" w:hAnsi="Garamond" w:cs="Courier"/>
            <w:color w:val="000000"/>
            <w:sz w:val="22"/>
            <w:szCs w:val="22"/>
          </w:rPr>
          <w:t>http://www.thebeginner.eu/business/all-in-global-business/920-i</w:t>
        </w:r>
      </w:hyperlink>
      <w:r>
        <w:rPr>
          <w:rFonts w:ascii="Courier" w:hAnsi="Courier" w:cs="Courier"/>
          <w:color w:val="000000"/>
        </w:rPr>
        <w:t xml:space="preserve"> </w:t>
      </w:r>
    </w:p>
    <w:p w14:paraId="40032BB7" w14:textId="77777777" w:rsidR="000D02D7" w:rsidRDefault="000D02D7" w:rsidP="000D02D7">
      <w:pPr>
        <w:ind w:left="720" w:right="-90"/>
        <w:rPr>
          <w:rFonts w:ascii="Garamond" w:hAnsi="Garamond"/>
          <w:i/>
          <w:color w:val="000000"/>
          <w:sz w:val="22"/>
          <w:szCs w:val="22"/>
        </w:rPr>
      </w:pPr>
    </w:p>
    <w:p w14:paraId="54B0EFCF" w14:textId="77777777" w:rsidR="003F5C6C" w:rsidRPr="009606BE" w:rsidRDefault="006968A5" w:rsidP="00C7771C">
      <w:pPr>
        <w:numPr>
          <w:ilvl w:val="0"/>
          <w:numId w:val="8"/>
        </w:numPr>
        <w:ind w:right="-90"/>
        <w:rPr>
          <w:rFonts w:ascii="Garamond" w:hAnsi="Garamond"/>
          <w:b/>
          <w:color w:val="000000"/>
          <w:sz w:val="22"/>
          <w:szCs w:val="22"/>
        </w:rPr>
      </w:pPr>
      <w:r>
        <w:rPr>
          <w:rFonts w:ascii="Garamond" w:hAnsi="Garamond"/>
          <w:color w:val="000000"/>
          <w:sz w:val="22"/>
          <w:szCs w:val="22"/>
        </w:rPr>
        <w:t xml:space="preserve">“Marketers are Missing the ‘A’ Mark, How Accountable is a Contemporary Marketing Department?,” </w:t>
      </w:r>
      <w:r>
        <w:rPr>
          <w:rFonts w:ascii="Garamond" w:hAnsi="Garamond"/>
          <w:i/>
          <w:color w:val="000000"/>
          <w:sz w:val="22"/>
          <w:szCs w:val="22"/>
        </w:rPr>
        <w:t>The Beginner</w:t>
      </w:r>
      <w:r>
        <w:rPr>
          <w:rFonts w:ascii="Garamond" w:hAnsi="Garamond"/>
          <w:color w:val="000000"/>
          <w:sz w:val="22"/>
          <w:szCs w:val="22"/>
        </w:rPr>
        <w:t xml:space="preserve">, Sept. 10, 2012, </w:t>
      </w:r>
      <w:hyperlink r:id="rId87" w:history="1">
        <w:r>
          <w:rPr>
            <w:rStyle w:val="Hyperlink"/>
            <w:rFonts w:ascii="Garamond" w:hAnsi="Garamond" w:cs="Courier"/>
            <w:color w:val="000000"/>
            <w:sz w:val="22"/>
            <w:szCs w:val="22"/>
          </w:rPr>
          <w:t>http://www.thebeginner.eu/business/919-marketers-are-missing-the-a-mark</w:t>
        </w:r>
      </w:hyperlink>
      <w:r w:rsidR="009606BE">
        <w:rPr>
          <w:rFonts w:ascii="Garamond" w:hAnsi="Garamond" w:cs="Courier"/>
          <w:color w:val="000000"/>
        </w:rPr>
        <w:t>.</w:t>
      </w:r>
    </w:p>
    <w:p w14:paraId="22ECBA5B" w14:textId="77777777" w:rsidR="009606BE" w:rsidRDefault="009606BE" w:rsidP="009606BE">
      <w:pPr>
        <w:pStyle w:val="ListParagraph"/>
        <w:rPr>
          <w:rFonts w:ascii="Garamond" w:hAnsi="Garamond"/>
          <w:b/>
          <w:color w:val="000000"/>
          <w:sz w:val="22"/>
          <w:szCs w:val="22"/>
        </w:rPr>
      </w:pPr>
    </w:p>
    <w:p w14:paraId="40F4C5D6" w14:textId="77777777" w:rsidR="00C73025" w:rsidRDefault="00C73025" w:rsidP="009606BE">
      <w:pPr>
        <w:pStyle w:val="ListParagraph"/>
        <w:rPr>
          <w:rFonts w:ascii="Garamond" w:hAnsi="Garamond"/>
          <w:b/>
          <w:color w:val="000000"/>
          <w:sz w:val="22"/>
          <w:szCs w:val="22"/>
        </w:rPr>
      </w:pPr>
    </w:p>
    <w:p w14:paraId="6EB60CF2" w14:textId="77777777" w:rsidR="00393C00" w:rsidRDefault="003C30B6" w:rsidP="000D2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jc w:val="center"/>
        <w:rPr>
          <w:rFonts w:ascii="Garamond" w:hAnsi="Garamond"/>
          <w:b/>
          <w:color w:val="000000"/>
          <w:sz w:val="22"/>
          <w:szCs w:val="22"/>
        </w:rPr>
      </w:pPr>
      <w:r>
        <w:rPr>
          <w:rFonts w:ascii="Garamond" w:hAnsi="Garamond"/>
          <w:b/>
          <w:color w:val="000000"/>
          <w:sz w:val="22"/>
          <w:szCs w:val="22"/>
        </w:rPr>
        <w:lastRenderedPageBreak/>
        <w:t>2011</w:t>
      </w:r>
    </w:p>
    <w:p w14:paraId="591BA296" w14:textId="77777777" w:rsidR="008C0151" w:rsidRDefault="008C0151" w:rsidP="008C01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90"/>
        <w:rPr>
          <w:rFonts w:ascii="Garamond" w:hAnsi="Garamond"/>
          <w:b/>
          <w:color w:val="000000"/>
          <w:sz w:val="22"/>
          <w:szCs w:val="22"/>
        </w:rPr>
      </w:pPr>
    </w:p>
    <w:p w14:paraId="14394C4E" w14:textId="77777777" w:rsidR="003C30B6" w:rsidRDefault="003C30B6" w:rsidP="00C7771C">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Learning to Improve: Advertising Research that Guides Practice, </w:t>
      </w:r>
      <w:r>
        <w:rPr>
          <w:rFonts w:ascii="Garamond" w:hAnsi="Garamond"/>
          <w:i/>
          <w:color w:val="000000"/>
          <w:sz w:val="22"/>
          <w:szCs w:val="22"/>
        </w:rPr>
        <w:t>International Journal of Advertising</w:t>
      </w:r>
      <w:r>
        <w:rPr>
          <w:rFonts w:ascii="Garamond" w:hAnsi="Garamond"/>
          <w:color w:val="000000"/>
          <w:sz w:val="22"/>
          <w:szCs w:val="22"/>
        </w:rPr>
        <w:t>, 2011, 30 (5), 786-789.</w:t>
      </w:r>
    </w:p>
    <w:p w14:paraId="753110D1" w14:textId="77777777" w:rsidR="00FE7DD2" w:rsidRDefault="00FE7DD2" w:rsidP="00FE7D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90"/>
        <w:rPr>
          <w:rFonts w:ascii="Garamond" w:hAnsi="Garamond"/>
          <w:color w:val="000000"/>
          <w:sz w:val="22"/>
          <w:szCs w:val="22"/>
        </w:rPr>
      </w:pPr>
    </w:p>
    <w:p w14:paraId="765F22E0" w14:textId="77777777" w:rsidR="003C30B6" w:rsidRDefault="003C30B6" w:rsidP="00C7771C">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Quality Perception of Private Labels: Effects of Intransient Cues and Consumer Characteristics, </w:t>
      </w:r>
      <w:r>
        <w:rPr>
          <w:rFonts w:ascii="Garamond" w:hAnsi="Garamond"/>
          <w:i/>
          <w:color w:val="000000"/>
          <w:sz w:val="22"/>
          <w:szCs w:val="22"/>
        </w:rPr>
        <w:t>Journal of Consumer Marketing</w:t>
      </w:r>
      <w:r>
        <w:rPr>
          <w:rFonts w:ascii="Garamond" w:hAnsi="Garamond"/>
          <w:color w:val="000000"/>
          <w:sz w:val="22"/>
          <w:szCs w:val="22"/>
        </w:rPr>
        <w:t>, 2011, 28 (6), 448-458. (with Yongchuan Bao, Shibin Sheng, and Yeqing Bao).</w:t>
      </w:r>
    </w:p>
    <w:p w14:paraId="3AC9DC71" w14:textId="77777777" w:rsidR="003C30B6" w:rsidRDefault="003C30B6" w:rsidP="003C30B6">
      <w:pPr>
        <w:widowControl w:val="0"/>
        <w:spacing w:line="240" w:lineRule="atLeast"/>
        <w:ind w:right="-90"/>
        <w:rPr>
          <w:rFonts w:ascii="Garamond" w:hAnsi="Garamond"/>
          <w:b/>
          <w:color w:val="000000"/>
          <w:sz w:val="22"/>
          <w:szCs w:val="22"/>
        </w:rPr>
      </w:pPr>
    </w:p>
    <w:p w14:paraId="6D1AB8A2" w14:textId="77777777" w:rsidR="003C30B6" w:rsidRDefault="003C30B6" w:rsidP="00C7771C">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Social Media Tools: What Are Our Universities Doing?, </w:t>
      </w:r>
      <w:r>
        <w:rPr>
          <w:rFonts w:ascii="Garamond" w:hAnsi="Garamond"/>
          <w:i/>
          <w:color w:val="000000"/>
          <w:sz w:val="22"/>
          <w:szCs w:val="22"/>
        </w:rPr>
        <w:t>Global Business &amp; Economics Anthology</w:t>
      </w:r>
      <w:r>
        <w:rPr>
          <w:rFonts w:ascii="Garamond" w:hAnsi="Garamond"/>
          <w:color w:val="000000"/>
          <w:sz w:val="22"/>
          <w:szCs w:val="22"/>
        </w:rPr>
        <w:t>,</w:t>
      </w:r>
      <w:r>
        <w:rPr>
          <w:rFonts w:ascii="Garamond" w:hAnsi="Garamond"/>
          <w:color w:val="000000"/>
          <w:sz w:val="22"/>
          <w:szCs w:val="22"/>
          <w:u w:val="single"/>
        </w:rPr>
        <w:t xml:space="preserve"> </w:t>
      </w:r>
      <w:r w:rsidR="009A2C93">
        <w:rPr>
          <w:rFonts w:ascii="Garamond" w:hAnsi="Garamond"/>
          <w:color w:val="000000"/>
          <w:sz w:val="22"/>
          <w:szCs w:val="22"/>
        </w:rPr>
        <w:t>1 (March), 30 – 36.</w:t>
      </w:r>
      <w:r>
        <w:rPr>
          <w:rFonts w:ascii="Garamond" w:hAnsi="Garamond"/>
          <w:color w:val="000000"/>
          <w:sz w:val="22"/>
          <w:szCs w:val="22"/>
        </w:rPr>
        <w:t xml:space="preserve"> (with Aditi Grover).</w:t>
      </w:r>
    </w:p>
    <w:p w14:paraId="352A1A09" w14:textId="77777777" w:rsidR="00635BEC" w:rsidRDefault="00635BEC" w:rsidP="00635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p>
    <w:p w14:paraId="2B35966D" w14:textId="77777777" w:rsidR="003C30B6" w:rsidRDefault="003C30B6" w:rsidP="00C7771C">
      <w:pPr>
        <w:numPr>
          <w:ilvl w:val="0"/>
          <w:numId w:val="10"/>
        </w:numPr>
        <w:ind w:right="-90"/>
        <w:rPr>
          <w:rFonts w:ascii="Garamond" w:hAnsi="Garamond"/>
          <w:color w:val="000000"/>
          <w:sz w:val="22"/>
          <w:szCs w:val="22"/>
        </w:rPr>
      </w:pPr>
      <w:r>
        <w:rPr>
          <w:rFonts w:ascii="Garamond" w:hAnsi="Garamond"/>
          <w:bCs/>
          <w:color w:val="000000"/>
          <w:sz w:val="22"/>
          <w:szCs w:val="22"/>
        </w:rPr>
        <w:t>How Relevancy, Use, and Impact Can Inform Decision Making: The Uses of Quantitative Research</w:t>
      </w:r>
      <w:r>
        <w:rPr>
          <w:rFonts w:ascii="Garamond" w:hAnsi="Garamond"/>
          <w:color w:val="000000"/>
          <w:sz w:val="22"/>
          <w:szCs w:val="22"/>
        </w:rPr>
        <w:t xml:space="preserve">, </w:t>
      </w:r>
      <w:r>
        <w:rPr>
          <w:rFonts w:ascii="Garamond" w:hAnsi="Garamond"/>
          <w:i/>
          <w:color w:val="000000"/>
          <w:sz w:val="22"/>
          <w:szCs w:val="22"/>
        </w:rPr>
        <w:t>Journal of Advertising Research</w:t>
      </w:r>
      <w:r>
        <w:rPr>
          <w:rFonts w:ascii="Garamond" w:hAnsi="Garamond"/>
          <w:color w:val="000000"/>
          <w:sz w:val="22"/>
          <w:szCs w:val="22"/>
        </w:rPr>
        <w:t>, 51 (1), 195-206. (with Michael Hess). (DOI: 10.2501/JAR-51-1-195-206).</w:t>
      </w:r>
    </w:p>
    <w:p w14:paraId="41D88E31" w14:textId="77777777" w:rsidR="00F91500" w:rsidRDefault="00F91500" w:rsidP="00F91500">
      <w:pPr>
        <w:ind w:left="720" w:right="-90"/>
        <w:rPr>
          <w:rFonts w:ascii="Garamond" w:hAnsi="Garamond"/>
          <w:color w:val="000000"/>
          <w:sz w:val="22"/>
          <w:szCs w:val="22"/>
        </w:rPr>
      </w:pPr>
    </w:p>
    <w:p w14:paraId="55E2A993" w14:textId="77777777" w:rsidR="003C30B6" w:rsidRDefault="003C30B6" w:rsidP="003C30B6">
      <w:pPr>
        <w:ind w:right="-90"/>
        <w:jc w:val="center"/>
        <w:rPr>
          <w:rFonts w:ascii="Garamond" w:hAnsi="Garamond"/>
          <w:b/>
          <w:color w:val="000000"/>
          <w:sz w:val="22"/>
          <w:szCs w:val="22"/>
        </w:rPr>
      </w:pPr>
      <w:r>
        <w:rPr>
          <w:rFonts w:ascii="Garamond" w:hAnsi="Garamond"/>
          <w:b/>
          <w:color w:val="000000"/>
          <w:sz w:val="22"/>
          <w:szCs w:val="22"/>
        </w:rPr>
        <w:t>2010</w:t>
      </w:r>
    </w:p>
    <w:p w14:paraId="739061AA" w14:textId="77777777" w:rsidR="00393C00" w:rsidRDefault="00393C00" w:rsidP="008C0151">
      <w:pPr>
        <w:widowControl w:val="0"/>
        <w:autoSpaceDE w:val="0"/>
        <w:autoSpaceDN w:val="0"/>
        <w:adjustRightInd w:val="0"/>
        <w:ind w:right="-90"/>
        <w:rPr>
          <w:rFonts w:ascii="Garamond" w:hAnsi="Garamond"/>
          <w:color w:val="000000"/>
          <w:sz w:val="22"/>
          <w:szCs w:val="22"/>
        </w:rPr>
      </w:pPr>
    </w:p>
    <w:p w14:paraId="04FF9ADE" w14:textId="77777777" w:rsidR="003C30B6" w:rsidRDefault="003C30B6" w:rsidP="00C7771C">
      <w:pPr>
        <w:widowControl w:val="0"/>
        <w:numPr>
          <w:ilvl w:val="0"/>
          <w:numId w:val="11"/>
        </w:numPr>
        <w:autoSpaceDE w:val="0"/>
        <w:autoSpaceDN w:val="0"/>
        <w:adjustRightInd w:val="0"/>
        <w:ind w:right="-90"/>
        <w:rPr>
          <w:rFonts w:ascii="Garamond" w:hAnsi="Garamond"/>
          <w:color w:val="000000"/>
          <w:sz w:val="22"/>
          <w:szCs w:val="22"/>
        </w:rPr>
      </w:pPr>
      <w:r>
        <w:rPr>
          <w:rFonts w:ascii="Garamond" w:hAnsi="Garamond" w:cs="TimesNewRomanPSMT"/>
          <w:color w:val="000000"/>
          <w:sz w:val="22"/>
          <w:szCs w:val="22"/>
        </w:rPr>
        <w:t>Consumer Behavior in a Multichannel, Multimedia R</w:t>
      </w:r>
      <w:r w:rsidR="00D8141B">
        <w:rPr>
          <w:rFonts w:ascii="Garamond" w:hAnsi="Garamond" w:cs="TimesNewRomanPSMT"/>
          <w:color w:val="000000"/>
          <w:sz w:val="22"/>
          <w:szCs w:val="22"/>
        </w:rPr>
        <w:t>etailing Environment</w:t>
      </w:r>
      <w:r>
        <w:rPr>
          <w:rFonts w:ascii="Garamond" w:hAnsi="Garamond" w:cs="TimesNewRomanPSMT"/>
          <w:color w:val="000000"/>
          <w:sz w:val="22"/>
          <w:szCs w:val="22"/>
        </w:rPr>
        <w:t xml:space="preserve">, </w:t>
      </w:r>
      <w:r>
        <w:rPr>
          <w:rFonts w:ascii="Garamond" w:hAnsi="Garamond" w:cs="TimesNewRomanPSMT"/>
          <w:i/>
          <w:color w:val="000000"/>
          <w:sz w:val="22"/>
          <w:szCs w:val="22"/>
        </w:rPr>
        <w:t>Journal of Interactive Marketing</w:t>
      </w:r>
      <w:r>
        <w:rPr>
          <w:rFonts w:ascii="Garamond" w:hAnsi="Garamond" w:cs="TimesNewRomanPSMT"/>
          <w:color w:val="000000"/>
          <w:sz w:val="22"/>
          <w:szCs w:val="22"/>
        </w:rPr>
        <w:t xml:space="preserve">, 24 (2), 86-95. (with </w:t>
      </w:r>
      <w:r>
        <w:rPr>
          <w:rFonts w:ascii="Garamond" w:hAnsi="Garamond"/>
          <w:color w:val="000000"/>
          <w:sz w:val="22"/>
          <w:szCs w:val="22"/>
        </w:rPr>
        <w:t>Utpal M. Dholakia, Barbara E. Kahn, Randy Reeves, Aric Rindfleisch, and Earl Taylor). (</w:t>
      </w:r>
      <w:hyperlink r:id="rId88" w:history="1">
        <w:r>
          <w:rPr>
            <w:rFonts w:ascii="Garamond" w:hAnsi="Garamond" w:cs="Arial"/>
            <w:color w:val="000000"/>
            <w:sz w:val="22"/>
            <w:szCs w:val="22"/>
          </w:rPr>
          <w:t>doi:10.1016/j.intmar.2010.02.005</w:t>
        </w:r>
      </w:hyperlink>
      <w:r>
        <w:rPr>
          <w:rFonts w:ascii="Garamond" w:hAnsi="Garamond"/>
          <w:color w:val="000000"/>
          <w:sz w:val="22"/>
          <w:szCs w:val="22"/>
        </w:rPr>
        <w:t xml:space="preserve">). </w:t>
      </w:r>
    </w:p>
    <w:p w14:paraId="5CE4DD89" w14:textId="77777777" w:rsidR="003B6752" w:rsidRDefault="003B6752" w:rsidP="003B6752">
      <w:pPr>
        <w:widowControl w:val="0"/>
        <w:autoSpaceDE w:val="0"/>
        <w:autoSpaceDN w:val="0"/>
        <w:adjustRightInd w:val="0"/>
        <w:ind w:left="720" w:right="-90"/>
        <w:rPr>
          <w:rFonts w:ascii="Garamond" w:hAnsi="Garamond"/>
          <w:color w:val="000000"/>
          <w:sz w:val="22"/>
          <w:szCs w:val="22"/>
        </w:rPr>
      </w:pPr>
    </w:p>
    <w:p w14:paraId="5313B506" w14:textId="77777777" w:rsidR="003C30B6" w:rsidRDefault="003C30B6" w:rsidP="00C7771C">
      <w:pPr>
        <w:numPr>
          <w:ilvl w:val="0"/>
          <w:numId w:val="11"/>
        </w:numPr>
        <w:ind w:right="-90"/>
        <w:rPr>
          <w:rFonts w:ascii="Garamond" w:hAnsi="Garamond"/>
          <w:color w:val="000000"/>
          <w:sz w:val="22"/>
          <w:szCs w:val="22"/>
        </w:rPr>
      </w:pPr>
      <w:r>
        <w:rPr>
          <w:rFonts w:ascii="Garamond" w:hAnsi="Garamond"/>
          <w:color w:val="000000"/>
          <w:sz w:val="22"/>
          <w:szCs w:val="22"/>
        </w:rPr>
        <w:t xml:space="preserve">The Purpose of University Education, </w:t>
      </w:r>
      <w:r>
        <w:rPr>
          <w:rFonts w:ascii="Garamond" w:hAnsi="Garamond"/>
          <w:i/>
          <w:color w:val="000000"/>
          <w:sz w:val="22"/>
          <w:szCs w:val="22"/>
        </w:rPr>
        <w:t>The Psychologist-Manager Journal</w:t>
      </w:r>
      <w:r>
        <w:rPr>
          <w:rFonts w:ascii="Garamond" w:hAnsi="Garamond"/>
          <w:color w:val="000000"/>
          <w:sz w:val="22"/>
          <w:szCs w:val="22"/>
        </w:rPr>
        <w:t>, 13 (4), 244-250. (</w:t>
      </w:r>
      <w:hyperlink r:id="rId89" w:history="1">
        <w:r>
          <w:rPr>
            <w:rFonts w:ascii="Garamond" w:hAnsi="Garamond"/>
            <w:color w:val="000000"/>
            <w:sz w:val="22"/>
            <w:szCs w:val="22"/>
            <w:u w:val="single" w:color="0000F8"/>
          </w:rPr>
          <w:t>http://dx.doi.org/10.1080/10887156.2010.522480</w:t>
        </w:r>
      </w:hyperlink>
      <w:r>
        <w:rPr>
          <w:rFonts w:ascii="Garamond" w:hAnsi="Garamond"/>
          <w:color w:val="000000"/>
          <w:sz w:val="22"/>
          <w:szCs w:val="22"/>
        </w:rPr>
        <w:t>).</w:t>
      </w:r>
    </w:p>
    <w:p w14:paraId="3614825E" w14:textId="77777777" w:rsidR="00E568D2" w:rsidRDefault="00E568D2" w:rsidP="00E568D2">
      <w:pPr>
        <w:ind w:right="-90"/>
        <w:rPr>
          <w:rFonts w:ascii="Garamond" w:hAnsi="Garamond"/>
          <w:color w:val="000000"/>
          <w:sz w:val="22"/>
          <w:szCs w:val="22"/>
        </w:rPr>
      </w:pPr>
    </w:p>
    <w:p w14:paraId="4BDA2C29" w14:textId="77777777" w:rsidR="003F5C6C" w:rsidRDefault="003F5C6C" w:rsidP="00C7771C">
      <w:pPr>
        <w:numPr>
          <w:ilvl w:val="0"/>
          <w:numId w:val="11"/>
        </w:numPr>
        <w:ind w:right="-90"/>
        <w:rPr>
          <w:rFonts w:ascii="Garamond" w:eastAsia="Cambria" w:hAnsi="Garamond"/>
          <w:color w:val="000000"/>
          <w:sz w:val="22"/>
          <w:szCs w:val="22"/>
        </w:rPr>
      </w:pPr>
      <w:r>
        <w:rPr>
          <w:rFonts w:ascii="Garamond" w:hAnsi="Garamond"/>
          <w:color w:val="000000"/>
          <w:sz w:val="22"/>
          <w:szCs w:val="22"/>
        </w:rPr>
        <w:t>Defining Interactive Social Media in an Educational Cont</w:t>
      </w:r>
      <w:r w:rsidR="00D8141B">
        <w:rPr>
          <w:rFonts w:ascii="Garamond" w:hAnsi="Garamond"/>
          <w:color w:val="000000"/>
          <w:sz w:val="22"/>
          <w:szCs w:val="22"/>
        </w:rPr>
        <w:t>ext</w:t>
      </w:r>
      <w:r>
        <w:rPr>
          <w:rFonts w:ascii="Garamond" w:hAnsi="Garamond"/>
          <w:color w:val="000000"/>
          <w:sz w:val="22"/>
          <w:szCs w:val="22"/>
        </w:rPr>
        <w:t xml:space="preserve"> in Charles Wankel (Ed.), </w:t>
      </w:r>
      <w:r>
        <w:rPr>
          <w:rFonts w:ascii="Garamond" w:eastAsia="Cambria" w:hAnsi="Garamond"/>
          <w:i/>
          <w:color w:val="000000"/>
          <w:sz w:val="22"/>
          <w:szCs w:val="22"/>
        </w:rPr>
        <w:t>Cutting-edge Social Media Approaches to Business: Business Education</w:t>
      </w:r>
      <w:r>
        <w:rPr>
          <w:rFonts w:ascii="Garamond" w:hAnsi="Garamond"/>
          <w:i/>
          <w:color w:val="000000"/>
          <w:sz w:val="22"/>
          <w:szCs w:val="22"/>
        </w:rPr>
        <w:t>,</w:t>
      </w:r>
      <w:r>
        <w:rPr>
          <w:rFonts w:ascii="Garamond" w:hAnsi="Garamond"/>
          <w:color w:val="000000"/>
          <w:sz w:val="22"/>
          <w:szCs w:val="22"/>
        </w:rPr>
        <w:t xml:space="preserve"> </w:t>
      </w:r>
      <w:r>
        <w:rPr>
          <w:rFonts w:ascii="Garamond" w:hAnsi="Garamond"/>
          <w:i/>
          <w:color w:val="000000"/>
          <w:sz w:val="22"/>
          <w:szCs w:val="22"/>
        </w:rPr>
        <w:t>Research in Management Education and Development, Volume 9</w:t>
      </w:r>
      <w:r>
        <w:rPr>
          <w:rFonts w:ascii="Garamond" w:hAnsi="Garamond"/>
          <w:color w:val="000000"/>
          <w:sz w:val="22"/>
          <w:szCs w:val="22"/>
        </w:rPr>
        <w:t>, (Charlotte, NC: Information Age Publishing, 2010),</w:t>
      </w:r>
      <w:r>
        <w:rPr>
          <w:rFonts w:ascii="Garamond" w:eastAsia="Cambria" w:hAnsi="Garamond"/>
          <w:color w:val="000000"/>
          <w:sz w:val="22"/>
          <w:szCs w:val="22"/>
        </w:rPr>
        <w:t xml:space="preserve"> </w:t>
      </w:r>
      <w:r>
        <w:rPr>
          <w:rFonts w:ascii="Garamond" w:hAnsi="Garamond"/>
          <w:color w:val="000000"/>
          <w:sz w:val="22"/>
          <w:szCs w:val="22"/>
        </w:rPr>
        <w:t>pp. 7 - 38.</w:t>
      </w:r>
      <w:r w:rsidR="007364A5">
        <w:rPr>
          <w:rFonts w:ascii="Garamond" w:hAnsi="Garamond"/>
          <w:color w:val="000000"/>
          <w:sz w:val="22"/>
          <w:szCs w:val="22"/>
        </w:rPr>
        <w:t xml:space="preserve"> (with Aditi Grover)</w:t>
      </w:r>
      <w:r w:rsidR="00D8141B">
        <w:rPr>
          <w:rFonts w:ascii="Garamond" w:hAnsi="Garamond"/>
          <w:color w:val="000000"/>
          <w:sz w:val="22"/>
          <w:szCs w:val="22"/>
        </w:rPr>
        <w:t>.</w:t>
      </w:r>
    </w:p>
    <w:p w14:paraId="0BDCFCD6" w14:textId="77777777" w:rsidR="003F5C6C" w:rsidRDefault="003F5C6C" w:rsidP="003F5C6C">
      <w:pPr>
        <w:ind w:left="720" w:right="-90"/>
        <w:rPr>
          <w:rFonts w:ascii="Garamond" w:eastAsia="Cambria" w:hAnsi="Garamond"/>
          <w:color w:val="000000"/>
          <w:sz w:val="22"/>
          <w:szCs w:val="22"/>
        </w:rPr>
      </w:pPr>
    </w:p>
    <w:p w14:paraId="37DC4C59" w14:textId="77777777" w:rsidR="003F5C6C" w:rsidRDefault="003F5C6C" w:rsidP="00C7771C">
      <w:pPr>
        <w:numPr>
          <w:ilvl w:val="0"/>
          <w:numId w:val="11"/>
        </w:numPr>
        <w:ind w:right="-90"/>
        <w:rPr>
          <w:rFonts w:ascii="Garamond" w:hAnsi="Garamond"/>
          <w:color w:val="000000"/>
          <w:sz w:val="22"/>
          <w:szCs w:val="22"/>
          <w:lang w:val="en-GB"/>
        </w:rPr>
      </w:pPr>
      <w:r>
        <w:rPr>
          <w:rFonts w:ascii="Garamond" w:hAnsi="Garamond"/>
          <w:color w:val="000000"/>
          <w:sz w:val="22"/>
          <w:szCs w:val="22"/>
        </w:rPr>
        <w:t>The E</w:t>
      </w:r>
      <w:r w:rsidR="00D8141B">
        <w:rPr>
          <w:rFonts w:ascii="Garamond" w:hAnsi="Garamond"/>
          <w:color w:val="000000"/>
          <w:sz w:val="22"/>
          <w:szCs w:val="22"/>
        </w:rPr>
        <w:t>volution of Marketing Research</w:t>
      </w:r>
      <w:r>
        <w:rPr>
          <w:rFonts w:ascii="Garamond" w:hAnsi="Garamond"/>
          <w:color w:val="000000"/>
          <w:sz w:val="22"/>
          <w:szCs w:val="22"/>
        </w:rPr>
        <w:t xml:space="preserve"> in </w:t>
      </w:r>
      <w:r>
        <w:rPr>
          <w:rFonts w:ascii="Garamond" w:hAnsi="Garamond"/>
          <w:color w:val="000000"/>
          <w:sz w:val="22"/>
          <w:szCs w:val="22"/>
          <w:lang w:val="en-GB"/>
        </w:rPr>
        <w:t xml:space="preserve">Pauline Maclaran, Mike Saren, Barbara Stern, and Mark Tadajewski (Eds.), </w:t>
      </w:r>
      <w:r>
        <w:rPr>
          <w:rFonts w:ascii="Garamond" w:hAnsi="Garamond"/>
          <w:i/>
          <w:color w:val="000000"/>
          <w:sz w:val="22"/>
          <w:szCs w:val="22"/>
          <w:lang w:val="en-GB"/>
        </w:rPr>
        <w:t xml:space="preserve">The SAGE </w:t>
      </w:r>
      <w:r>
        <w:rPr>
          <w:rFonts w:ascii="Garamond" w:hAnsi="Garamond"/>
          <w:i/>
          <w:color w:val="000000"/>
          <w:sz w:val="22"/>
          <w:szCs w:val="22"/>
        </w:rPr>
        <w:t>Handbook of Marketing Theory</w:t>
      </w:r>
      <w:r>
        <w:rPr>
          <w:rFonts w:ascii="Garamond" w:hAnsi="Garamond"/>
          <w:color w:val="000000"/>
          <w:sz w:val="22"/>
          <w:szCs w:val="22"/>
        </w:rPr>
        <w:t>, (Thousand Oaks, CA: Sage Publications, 2010.), pp. 74 - 88.</w:t>
      </w:r>
    </w:p>
    <w:p w14:paraId="1969CB6D" w14:textId="77777777" w:rsidR="003F5C6C" w:rsidRDefault="003F5C6C" w:rsidP="003F5C6C">
      <w:pPr>
        <w:ind w:right="-90"/>
        <w:rPr>
          <w:rFonts w:ascii="Garamond" w:hAnsi="Garamond"/>
          <w:color w:val="000000"/>
          <w:sz w:val="22"/>
          <w:szCs w:val="22"/>
          <w:lang w:val="en-GB"/>
        </w:rPr>
      </w:pPr>
    </w:p>
    <w:p w14:paraId="0AADC6F4" w14:textId="77777777" w:rsidR="003F5C6C" w:rsidRDefault="003F5C6C" w:rsidP="00C7771C">
      <w:pPr>
        <w:numPr>
          <w:ilvl w:val="0"/>
          <w:numId w:val="11"/>
        </w:numPr>
        <w:ind w:right="-90"/>
        <w:rPr>
          <w:rFonts w:ascii="Garamond" w:hAnsi="Garamond"/>
          <w:color w:val="000000"/>
          <w:sz w:val="22"/>
          <w:szCs w:val="22"/>
        </w:rPr>
      </w:pPr>
      <w:r>
        <w:rPr>
          <w:rFonts w:ascii="Garamond" w:hAnsi="Garamond"/>
          <w:color w:val="000000"/>
          <w:sz w:val="22"/>
          <w:szCs w:val="22"/>
        </w:rPr>
        <w:t xml:space="preserve">Observations </w:t>
      </w:r>
      <w:r w:rsidR="00D8141B">
        <w:rPr>
          <w:rFonts w:ascii="Garamond" w:hAnsi="Garamond"/>
          <w:color w:val="000000"/>
          <w:sz w:val="22"/>
          <w:szCs w:val="22"/>
        </w:rPr>
        <w:t>on Soft Computing in Marketing</w:t>
      </w:r>
      <w:r>
        <w:rPr>
          <w:rFonts w:ascii="Garamond" w:hAnsi="Garamond"/>
          <w:color w:val="000000"/>
          <w:sz w:val="22"/>
          <w:szCs w:val="22"/>
        </w:rPr>
        <w:t xml:space="preserve"> in Jorge Casillas and Francisco J. Martínez-Lópe (Eds.), </w:t>
      </w:r>
      <w:r>
        <w:rPr>
          <w:rFonts w:ascii="Garamond" w:hAnsi="Garamond"/>
          <w:i/>
          <w:color w:val="000000"/>
          <w:sz w:val="22"/>
          <w:szCs w:val="22"/>
        </w:rPr>
        <w:t>Marketing Intelligent Systems Using Soft Computing: Managerial and Research Applications</w:t>
      </w:r>
      <w:r>
        <w:rPr>
          <w:rFonts w:ascii="Garamond" w:hAnsi="Garamond"/>
          <w:color w:val="000000"/>
          <w:sz w:val="22"/>
          <w:szCs w:val="22"/>
        </w:rPr>
        <w:t>, (Berlin: Springer-Verlag Publisher, 2010), pp. 17 - 20.</w:t>
      </w:r>
    </w:p>
    <w:p w14:paraId="47B63484" w14:textId="77777777" w:rsidR="0024313B" w:rsidRDefault="0024313B" w:rsidP="0024313B">
      <w:pPr>
        <w:pStyle w:val="ListParagraph"/>
        <w:rPr>
          <w:rFonts w:ascii="Garamond" w:hAnsi="Garamond"/>
          <w:color w:val="000000"/>
          <w:sz w:val="22"/>
          <w:szCs w:val="22"/>
        </w:rPr>
      </w:pPr>
    </w:p>
    <w:p w14:paraId="3409766F" w14:textId="77777777" w:rsidR="003C30B6" w:rsidRDefault="003C30B6" w:rsidP="002509DA">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2009</w:t>
      </w:r>
    </w:p>
    <w:p w14:paraId="6A1148ED" w14:textId="77777777" w:rsidR="002509DA" w:rsidRDefault="002509DA" w:rsidP="008C0151">
      <w:pPr>
        <w:widowControl w:val="0"/>
        <w:autoSpaceDE w:val="0"/>
        <w:autoSpaceDN w:val="0"/>
        <w:adjustRightInd w:val="0"/>
        <w:ind w:right="-90"/>
        <w:rPr>
          <w:rFonts w:ascii="Garamond" w:hAnsi="Garamond" w:cs="TimesNewRomanPSMT"/>
          <w:b/>
          <w:color w:val="000000"/>
          <w:sz w:val="22"/>
          <w:szCs w:val="22"/>
          <w:u w:val="single"/>
        </w:rPr>
      </w:pPr>
    </w:p>
    <w:p w14:paraId="3427ACAD" w14:textId="77777777" w:rsidR="003C30B6" w:rsidRDefault="003C30B6" w:rsidP="00C7771C">
      <w:pPr>
        <w:widowControl w:val="0"/>
        <w:numPr>
          <w:ilvl w:val="0"/>
          <w:numId w:val="12"/>
        </w:numPr>
        <w:autoSpaceDE w:val="0"/>
        <w:autoSpaceDN w:val="0"/>
        <w:adjustRightInd w:val="0"/>
        <w:ind w:right="-90"/>
        <w:rPr>
          <w:rFonts w:ascii="Garamond" w:hAnsi="Garamond" w:cs="TimesNewRomanPSMT"/>
          <w:color w:val="000000"/>
          <w:sz w:val="22"/>
          <w:szCs w:val="22"/>
        </w:rPr>
      </w:pPr>
      <w:r>
        <w:rPr>
          <w:rFonts w:ascii="Garamond" w:hAnsi="Garamond" w:cs="TimesNewRomanPSMT"/>
          <w:color w:val="000000"/>
          <w:sz w:val="22"/>
          <w:szCs w:val="22"/>
        </w:rPr>
        <w:t>Customer Experience Management in Retailing: Understanding the Buying Process,</w:t>
      </w:r>
    </w:p>
    <w:p w14:paraId="711836FF" w14:textId="77777777" w:rsidR="003C30B6" w:rsidRDefault="003C30B6" w:rsidP="003C30B6">
      <w:pPr>
        <w:widowControl w:val="0"/>
        <w:autoSpaceDE w:val="0"/>
        <w:autoSpaceDN w:val="0"/>
        <w:adjustRightInd w:val="0"/>
        <w:ind w:left="720" w:right="-90"/>
        <w:rPr>
          <w:rFonts w:ascii="Garamond" w:hAnsi="Garamond" w:cs="TimesNewRomanPSMT"/>
          <w:color w:val="000000"/>
          <w:sz w:val="22"/>
          <w:szCs w:val="22"/>
        </w:rPr>
      </w:pPr>
      <w:r>
        <w:rPr>
          <w:rFonts w:ascii="Garamond" w:hAnsi="Garamond"/>
          <w:i/>
          <w:color w:val="000000"/>
          <w:sz w:val="22"/>
          <w:szCs w:val="22"/>
        </w:rPr>
        <w:t>Journal of Retailing</w:t>
      </w:r>
      <w:r>
        <w:rPr>
          <w:rFonts w:ascii="Garamond" w:hAnsi="Garamond"/>
          <w:color w:val="000000"/>
          <w:sz w:val="22"/>
          <w:szCs w:val="22"/>
        </w:rPr>
        <w:t xml:space="preserve">, 85 (1), 15-30. (with </w:t>
      </w:r>
      <w:r>
        <w:rPr>
          <w:rFonts w:ascii="Garamond" w:hAnsi="Garamond" w:cs="TimesNewRomanPSMT"/>
          <w:color w:val="000000"/>
          <w:sz w:val="22"/>
          <w:szCs w:val="22"/>
        </w:rPr>
        <w:t>Nancy M. Puccinelli, Ronald C. Goodstein, Dhruv Grewal, Robert Price and Priya Raghubir).</w:t>
      </w:r>
    </w:p>
    <w:p w14:paraId="4902BFC9" w14:textId="77777777" w:rsidR="00BB34AE" w:rsidRDefault="00BB34AE" w:rsidP="00BB34AE">
      <w:pPr>
        <w:widowControl w:val="0"/>
        <w:autoSpaceDE w:val="0"/>
        <w:autoSpaceDN w:val="0"/>
        <w:adjustRightInd w:val="0"/>
        <w:ind w:right="-90"/>
        <w:rPr>
          <w:rFonts w:ascii="Garamond" w:hAnsi="Garamond" w:cs="TimesNewRomanPSMT"/>
          <w:color w:val="000000"/>
          <w:sz w:val="22"/>
          <w:szCs w:val="22"/>
        </w:rPr>
      </w:pPr>
    </w:p>
    <w:p w14:paraId="0984521F" w14:textId="77777777" w:rsidR="003C30B6" w:rsidRDefault="003C30B6" w:rsidP="00C7771C">
      <w:pPr>
        <w:widowControl w:val="0"/>
        <w:numPr>
          <w:ilvl w:val="0"/>
          <w:numId w:val="12"/>
        </w:numPr>
        <w:spacing w:line="240" w:lineRule="atLeast"/>
        <w:ind w:right="-90"/>
        <w:rPr>
          <w:rFonts w:ascii="Garamond" w:hAnsi="Garamond"/>
          <w:color w:val="000000"/>
          <w:sz w:val="22"/>
          <w:szCs w:val="22"/>
        </w:rPr>
      </w:pPr>
      <w:r>
        <w:rPr>
          <w:rFonts w:ascii="Garamond" w:hAnsi="Garamond"/>
          <w:color w:val="000000"/>
          <w:sz w:val="22"/>
          <w:szCs w:val="22"/>
        </w:rPr>
        <w:t xml:space="preserve">Marketing Accountability: Linking Marketing Actions to Financial Results, </w:t>
      </w:r>
      <w:r>
        <w:rPr>
          <w:rFonts w:ascii="Garamond" w:hAnsi="Garamond"/>
          <w:i/>
          <w:color w:val="000000"/>
          <w:sz w:val="22"/>
          <w:szCs w:val="22"/>
        </w:rPr>
        <w:t>Journal of Business Research</w:t>
      </w:r>
      <w:r>
        <w:rPr>
          <w:rFonts w:ascii="Garamond" w:hAnsi="Garamond"/>
          <w:color w:val="000000"/>
          <w:sz w:val="22"/>
          <w:szCs w:val="22"/>
        </w:rPr>
        <w:t>, 62 (June), 636-643. (</w:t>
      </w:r>
      <w:hyperlink r:id="rId90" w:history="1">
        <w:r>
          <w:rPr>
            <w:rFonts w:ascii="Garamond" w:hAnsi="Garamond" w:cs="Arial"/>
            <w:color w:val="000000"/>
            <w:sz w:val="22"/>
            <w:szCs w:val="22"/>
          </w:rPr>
          <w:t>doi:10.1016/j.jbusres.2008.02.005</w:t>
        </w:r>
      </w:hyperlink>
      <w:r>
        <w:rPr>
          <w:rFonts w:ascii="Garamond" w:hAnsi="Garamond"/>
          <w:color w:val="000000"/>
          <w:sz w:val="22"/>
          <w:szCs w:val="22"/>
        </w:rPr>
        <w:t>).</w:t>
      </w:r>
    </w:p>
    <w:p w14:paraId="344F2968" w14:textId="77777777" w:rsidR="00D137BB" w:rsidRDefault="00D137BB" w:rsidP="00FE7DD2">
      <w:pPr>
        <w:widowControl w:val="0"/>
        <w:spacing w:line="240" w:lineRule="atLeast"/>
        <w:ind w:left="720" w:right="-90"/>
        <w:rPr>
          <w:rFonts w:ascii="Garamond" w:hAnsi="Garamond"/>
          <w:color w:val="000000"/>
          <w:sz w:val="22"/>
          <w:szCs w:val="22"/>
        </w:rPr>
      </w:pPr>
    </w:p>
    <w:p w14:paraId="5BF452D2" w14:textId="77777777" w:rsidR="006968A5" w:rsidRDefault="006968A5" w:rsidP="00C7771C">
      <w:pPr>
        <w:widowControl w:val="0"/>
        <w:numPr>
          <w:ilvl w:val="0"/>
          <w:numId w:val="12"/>
        </w:numPr>
        <w:spacing w:line="240" w:lineRule="atLeast"/>
        <w:ind w:right="-90"/>
        <w:rPr>
          <w:rFonts w:ascii="Garamond" w:hAnsi="Garamond"/>
          <w:color w:val="000000"/>
          <w:sz w:val="22"/>
          <w:szCs w:val="22"/>
        </w:rPr>
      </w:pPr>
      <w:r>
        <w:rPr>
          <w:rFonts w:ascii="Garamond" w:hAnsi="Garamond"/>
          <w:color w:val="000000"/>
          <w:sz w:val="22"/>
          <w:szCs w:val="22"/>
        </w:rPr>
        <w:t>“</w:t>
      </w:r>
      <w:r>
        <w:rPr>
          <w:rFonts w:ascii="Garamond" w:hAnsi="Garamond" w:cs="Cambria"/>
          <w:color w:val="000000"/>
          <w:sz w:val="22"/>
          <w:szCs w:val="22"/>
        </w:rPr>
        <w:t>The Role of Method: Some Parting Thoughts from A Departing Editor</w:t>
      </w:r>
      <w:r>
        <w:rPr>
          <w:rFonts w:ascii="Garamond" w:hAnsi="Garamond"/>
          <w:color w:val="000000"/>
          <w:sz w:val="22"/>
          <w:szCs w:val="22"/>
        </w:rPr>
        <w:t xml:space="preserve">,” </w:t>
      </w:r>
      <w:r>
        <w:rPr>
          <w:rFonts w:ascii="Garamond" w:hAnsi="Garamond"/>
          <w:i/>
          <w:color w:val="000000"/>
          <w:sz w:val="22"/>
          <w:szCs w:val="22"/>
        </w:rPr>
        <w:t>Journal of the Academy of Marketing Science</w:t>
      </w:r>
      <w:r>
        <w:rPr>
          <w:rFonts w:ascii="Garamond" w:hAnsi="Garamond"/>
          <w:color w:val="000000"/>
          <w:sz w:val="22"/>
          <w:szCs w:val="22"/>
        </w:rPr>
        <w:t>, 27 (4), 381-383.</w:t>
      </w:r>
    </w:p>
    <w:p w14:paraId="23DAD211" w14:textId="77777777" w:rsidR="00C73025" w:rsidRDefault="00C73025" w:rsidP="00C73025">
      <w:pPr>
        <w:pStyle w:val="ListParagraph"/>
        <w:rPr>
          <w:rFonts w:ascii="Garamond" w:hAnsi="Garamond"/>
          <w:color w:val="000000"/>
          <w:sz w:val="22"/>
          <w:szCs w:val="22"/>
        </w:rPr>
      </w:pPr>
    </w:p>
    <w:p w14:paraId="55D69339" w14:textId="77777777" w:rsidR="00C73025" w:rsidRDefault="00C73025" w:rsidP="00C73025">
      <w:pPr>
        <w:widowControl w:val="0"/>
        <w:spacing w:line="240" w:lineRule="atLeast"/>
        <w:ind w:left="720" w:right="-90"/>
        <w:rPr>
          <w:rFonts w:ascii="Garamond" w:hAnsi="Garamond"/>
          <w:color w:val="000000"/>
          <w:sz w:val="22"/>
          <w:szCs w:val="22"/>
        </w:rPr>
      </w:pPr>
    </w:p>
    <w:p w14:paraId="471A2C8A" w14:textId="77777777" w:rsidR="00670816" w:rsidRDefault="00670816" w:rsidP="00670816">
      <w:pPr>
        <w:widowControl w:val="0"/>
        <w:spacing w:line="240" w:lineRule="atLeast"/>
        <w:ind w:right="-90"/>
        <w:rPr>
          <w:rFonts w:ascii="Garamond" w:hAnsi="Garamond"/>
          <w:color w:val="000000"/>
          <w:sz w:val="22"/>
          <w:szCs w:val="22"/>
        </w:rPr>
      </w:pPr>
    </w:p>
    <w:p w14:paraId="522B7356"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2008</w:t>
      </w:r>
    </w:p>
    <w:p w14:paraId="67F495D6" w14:textId="77777777" w:rsidR="00670816" w:rsidRDefault="00670816" w:rsidP="003C30B6">
      <w:pPr>
        <w:widowControl w:val="0"/>
        <w:spacing w:line="240" w:lineRule="atLeast"/>
        <w:ind w:right="-90"/>
        <w:jc w:val="center"/>
        <w:rPr>
          <w:rFonts w:ascii="Garamond" w:hAnsi="Garamond"/>
          <w:b/>
          <w:color w:val="000000"/>
          <w:sz w:val="22"/>
          <w:szCs w:val="22"/>
        </w:rPr>
      </w:pPr>
    </w:p>
    <w:p w14:paraId="2D252CA7" w14:textId="77777777" w:rsidR="003C30B6" w:rsidRDefault="003C30B6" w:rsidP="00C7771C">
      <w:pPr>
        <w:widowControl w:val="0"/>
        <w:numPr>
          <w:ilvl w:val="0"/>
          <w:numId w:val="13"/>
        </w:numPr>
        <w:spacing w:line="240" w:lineRule="atLeast"/>
        <w:ind w:right="-90"/>
        <w:rPr>
          <w:rFonts w:ascii="Garamond" w:hAnsi="Garamond"/>
          <w:color w:val="000000"/>
          <w:sz w:val="22"/>
          <w:szCs w:val="22"/>
        </w:rPr>
      </w:pPr>
      <w:r>
        <w:rPr>
          <w:rFonts w:ascii="Garamond" w:hAnsi="Garamond"/>
          <w:color w:val="000000"/>
          <w:sz w:val="22"/>
          <w:szCs w:val="22"/>
        </w:rPr>
        <w:t xml:space="preserve">Envisioning the Future of Advertising Creativity Research: Alternative Perspectives: Creative and Effective Advertising: Balancing Spontaneity and Discipline, </w:t>
      </w:r>
      <w:r>
        <w:rPr>
          <w:rFonts w:ascii="Garamond" w:hAnsi="Garamond"/>
          <w:i/>
          <w:color w:val="000000"/>
          <w:sz w:val="22"/>
          <w:szCs w:val="22"/>
        </w:rPr>
        <w:t>Journal of Advertising</w:t>
      </w:r>
      <w:r>
        <w:rPr>
          <w:rFonts w:ascii="Garamond" w:hAnsi="Garamond"/>
          <w:color w:val="000000"/>
          <w:sz w:val="22"/>
          <w:szCs w:val="22"/>
        </w:rPr>
        <w:t>, 37 (4), 135-139. (with Yan Cheng and Heather Wan).</w:t>
      </w:r>
    </w:p>
    <w:p w14:paraId="062ECA74" w14:textId="77777777" w:rsidR="00764AED" w:rsidRDefault="00764AED" w:rsidP="00764AED">
      <w:pPr>
        <w:widowControl w:val="0"/>
        <w:spacing w:line="240" w:lineRule="atLeast"/>
        <w:ind w:right="-90"/>
        <w:rPr>
          <w:rFonts w:ascii="Garamond" w:hAnsi="Garamond"/>
          <w:color w:val="000000"/>
          <w:sz w:val="22"/>
          <w:szCs w:val="22"/>
        </w:rPr>
      </w:pPr>
    </w:p>
    <w:p w14:paraId="4C197811" w14:textId="77777777" w:rsidR="003C30B6" w:rsidRDefault="003C30B6" w:rsidP="00C7771C">
      <w:pPr>
        <w:widowControl w:val="0"/>
        <w:numPr>
          <w:ilvl w:val="0"/>
          <w:numId w:val="13"/>
        </w:numPr>
        <w:spacing w:line="240" w:lineRule="atLeast"/>
        <w:ind w:right="-90"/>
        <w:rPr>
          <w:rFonts w:ascii="Garamond" w:hAnsi="Garamond"/>
          <w:color w:val="000000"/>
          <w:sz w:val="22"/>
          <w:szCs w:val="22"/>
        </w:rPr>
      </w:pPr>
      <w:r>
        <w:rPr>
          <w:rFonts w:ascii="Garamond" w:hAnsi="Garamond"/>
          <w:color w:val="000000"/>
          <w:sz w:val="22"/>
          <w:szCs w:val="22"/>
        </w:rPr>
        <w:t xml:space="preserve">How Marketing Contributes to the Bottom Line, </w:t>
      </w:r>
      <w:r>
        <w:rPr>
          <w:rFonts w:ascii="Garamond" w:hAnsi="Garamond"/>
          <w:i/>
          <w:color w:val="000000"/>
          <w:sz w:val="22"/>
          <w:szCs w:val="22"/>
        </w:rPr>
        <w:t>Journal of Advertising Research</w:t>
      </w:r>
      <w:r>
        <w:rPr>
          <w:rFonts w:ascii="Garamond" w:hAnsi="Garamond"/>
          <w:color w:val="000000"/>
          <w:sz w:val="22"/>
          <w:szCs w:val="22"/>
        </w:rPr>
        <w:t>, 48 (1), 94-105.</w:t>
      </w:r>
    </w:p>
    <w:p w14:paraId="081FF94C" w14:textId="77777777" w:rsidR="008642CC" w:rsidRDefault="008642CC" w:rsidP="008642CC">
      <w:pPr>
        <w:widowControl w:val="0"/>
        <w:spacing w:line="240" w:lineRule="atLeast"/>
        <w:ind w:right="-90"/>
        <w:rPr>
          <w:rFonts w:ascii="Garamond" w:hAnsi="Garamond"/>
          <w:color w:val="000000"/>
          <w:sz w:val="22"/>
          <w:szCs w:val="22"/>
        </w:rPr>
      </w:pPr>
    </w:p>
    <w:p w14:paraId="4DAB9946" w14:textId="77777777" w:rsidR="003C30B6" w:rsidRPr="00347B0C" w:rsidRDefault="003C30B6" w:rsidP="00C7771C">
      <w:pPr>
        <w:pStyle w:val="PlainText"/>
        <w:numPr>
          <w:ilvl w:val="0"/>
          <w:numId w:val="13"/>
        </w:numPr>
        <w:ind w:right="-90"/>
        <w:rPr>
          <w:rFonts w:ascii="Garamond" w:hAnsi="Garamond"/>
          <w:color w:val="000000"/>
          <w:sz w:val="22"/>
          <w:szCs w:val="22"/>
        </w:rPr>
      </w:pPr>
      <w:r>
        <w:rPr>
          <w:rFonts w:ascii="Garamond" w:hAnsi="Garamond"/>
          <w:color w:val="000000"/>
          <w:sz w:val="22"/>
          <w:szCs w:val="22"/>
        </w:rPr>
        <w:t xml:space="preserve">Academic Publishing in Marketing: Best and Worst Practices, </w:t>
      </w:r>
      <w:r>
        <w:rPr>
          <w:rFonts w:ascii="Garamond" w:hAnsi="Garamond"/>
          <w:i/>
          <w:color w:val="000000"/>
          <w:sz w:val="22"/>
          <w:szCs w:val="22"/>
        </w:rPr>
        <w:t>European Business Review</w:t>
      </w:r>
      <w:r>
        <w:rPr>
          <w:rFonts w:ascii="Garamond" w:hAnsi="Garamond"/>
          <w:color w:val="000000"/>
          <w:sz w:val="22"/>
          <w:szCs w:val="22"/>
        </w:rPr>
        <w:t>, Special Issue on Academic Journals and Academic Publishing, 20 (5), 421-434</w:t>
      </w:r>
      <w:r w:rsidR="0070422E">
        <w:rPr>
          <w:rFonts w:ascii="Garamond" w:hAnsi="Garamond"/>
          <w:color w:val="000000"/>
          <w:sz w:val="22"/>
          <w:szCs w:val="22"/>
          <w:lang w:val="en-US"/>
        </w:rPr>
        <w:t>.</w:t>
      </w:r>
    </w:p>
    <w:p w14:paraId="4B23E2E7" w14:textId="77777777" w:rsidR="00347B0C" w:rsidRPr="00626D94" w:rsidRDefault="00347B0C" w:rsidP="00347B0C">
      <w:pPr>
        <w:pStyle w:val="PlainText"/>
        <w:ind w:left="720" w:right="-90"/>
        <w:rPr>
          <w:rFonts w:ascii="Garamond" w:hAnsi="Garamond"/>
          <w:color w:val="000000"/>
          <w:sz w:val="22"/>
          <w:szCs w:val="22"/>
        </w:rPr>
      </w:pPr>
    </w:p>
    <w:p w14:paraId="3AC494E8" w14:textId="77777777" w:rsidR="003F5C6C" w:rsidRDefault="003F5C6C" w:rsidP="00C7771C">
      <w:pPr>
        <w:numPr>
          <w:ilvl w:val="0"/>
          <w:numId w:val="52"/>
        </w:numPr>
        <w:ind w:right="-90"/>
        <w:rPr>
          <w:rFonts w:ascii="Garamond" w:hAnsi="Garamond"/>
          <w:b/>
          <w:color w:val="000000"/>
          <w:sz w:val="22"/>
          <w:szCs w:val="22"/>
        </w:rPr>
      </w:pPr>
      <w:r>
        <w:rPr>
          <w:rFonts w:ascii="Garamond" w:hAnsi="Garamond"/>
          <w:color w:val="000000"/>
          <w:sz w:val="22"/>
          <w:szCs w:val="22"/>
        </w:rPr>
        <w:t xml:space="preserve">The Effects of Media on Marketing Communications.” in Jennings Bryant and Mary Beth Oliver (Eds.), </w:t>
      </w:r>
      <w:r>
        <w:rPr>
          <w:rFonts w:ascii="Garamond" w:hAnsi="Garamond"/>
          <w:i/>
          <w:color w:val="000000"/>
          <w:sz w:val="22"/>
          <w:szCs w:val="22"/>
        </w:rPr>
        <w:t>Media Effects: Advances in Theory and Research</w:t>
      </w:r>
      <w:r>
        <w:rPr>
          <w:rFonts w:ascii="Garamond" w:hAnsi="Garamond"/>
          <w:color w:val="000000"/>
          <w:sz w:val="22"/>
          <w:szCs w:val="22"/>
        </w:rPr>
        <w:t>, 3rd Edition, (New York: Taylor and Francis Group Publishing, 2008), pp. 363 - 402.</w:t>
      </w:r>
      <w:r w:rsidR="00D8141B">
        <w:rPr>
          <w:rFonts w:ascii="Garamond" w:hAnsi="Garamond"/>
          <w:color w:val="000000"/>
          <w:sz w:val="22"/>
          <w:szCs w:val="22"/>
        </w:rPr>
        <w:t xml:space="preserve"> (with Paul Pavlou).</w:t>
      </w:r>
    </w:p>
    <w:p w14:paraId="22914BB8" w14:textId="77777777" w:rsidR="00635BEC" w:rsidRDefault="00635BEC" w:rsidP="00635BEC">
      <w:pPr>
        <w:ind w:left="720" w:right="-90"/>
        <w:rPr>
          <w:rFonts w:ascii="Garamond" w:hAnsi="Garamond"/>
          <w:b/>
          <w:color w:val="000000"/>
          <w:sz w:val="22"/>
          <w:szCs w:val="22"/>
        </w:rPr>
      </w:pPr>
    </w:p>
    <w:p w14:paraId="3B12979A" w14:textId="77777777" w:rsidR="003F5C6C" w:rsidRDefault="003F5C6C" w:rsidP="00C7771C">
      <w:pPr>
        <w:numPr>
          <w:ilvl w:val="0"/>
          <w:numId w:val="52"/>
        </w:numPr>
        <w:ind w:right="-90"/>
        <w:rPr>
          <w:rFonts w:ascii="Garamond" w:hAnsi="Garamond"/>
          <w:color w:val="000000"/>
          <w:sz w:val="22"/>
          <w:szCs w:val="22"/>
        </w:rPr>
      </w:pPr>
      <w:r>
        <w:rPr>
          <w:rFonts w:ascii="Garamond" w:hAnsi="Garamond"/>
          <w:color w:val="000000"/>
          <w:sz w:val="22"/>
          <w:szCs w:val="22"/>
        </w:rPr>
        <w:t>Group Depth Int</w:t>
      </w:r>
      <w:r w:rsidR="00D8141B">
        <w:rPr>
          <w:rFonts w:ascii="Garamond" w:hAnsi="Garamond"/>
          <w:color w:val="000000"/>
          <w:sz w:val="22"/>
          <w:szCs w:val="22"/>
        </w:rPr>
        <w:t>erviews:  Focus Group Research</w:t>
      </w:r>
      <w:r>
        <w:rPr>
          <w:rFonts w:ascii="Garamond" w:hAnsi="Garamond"/>
          <w:color w:val="000000"/>
          <w:sz w:val="22"/>
          <w:szCs w:val="22"/>
        </w:rPr>
        <w:t xml:space="preserve"> in Len Bickman and Debra Rog (Eds.), </w:t>
      </w:r>
      <w:r w:rsidRPr="00274548">
        <w:rPr>
          <w:rFonts w:ascii="Garamond" w:hAnsi="Garamond"/>
          <w:i/>
          <w:iCs/>
          <w:color w:val="000000"/>
          <w:sz w:val="22"/>
          <w:szCs w:val="22"/>
        </w:rPr>
        <w:t>Handbook</w:t>
      </w:r>
      <w:r>
        <w:rPr>
          <w:rFonts w:ascii="Garamond" w:hAnsi="Garamond"/>
          <w:i/>
          <w:color w:val="000000"/>
          <w:sz w:val="22"/>
          <w:szCs w:val="22"/>
        </w:rPr>
        <w:t xml:space="preserve"> of Applied Social Research Methods</w:t>
      </w:r>
      <w:r>
        <w:rPr>
          <w:rFonts w:ascii="Garamond" w:hAnsi="Garamond"/>
          <w:color w:val="000000"/>
          <w:sz w:val="22"/>
          <w:szCs w:val="22"/>
        </w:rPr>
        <w:t>, Revised Edition, (Thousand Oaks, CA: Sage Publications, 2008), pp. 589 - 616.</w:t>
      </w:r>
      <w:r w:rsidR="00D8141B">
        <w:rPr>
          <w:rFonts w:ascii="Garamond" w:hAnsi="Garamond"/>
          <w:color w:val="000000"/>
          <w:sz w:val="22"/>
          <w:szCs w:val="22"/>
        </w:rPr>
        <w:t xml:space="preserve"> With Prem Shamdasani and Dennis Rook).</w:t>
      </w:r>
    </w:p>
    <w:p w14:paraId="534ECCE8" w14:textId="77777777" w:rsidR="003B6752" w:rsidRDefault="003B6752" w:rsidP="003B6752">
      <w:pPr>
        <w:ind w:right="-90"/>
        <w:rPr>
          <w:rFonts w:ascii="Garamond" w:hAnsi="Garamond"/>
          <w:color w:val="000000"/>
          <w:sz w:val="22"/>
          <w:szCs w:val="22"/>
        </w:rPr>
      </w:pPr>
    </w:p>
    <w:p w14:paraId="1117B195" w14:textId="77777777" w:rsidR="003C30B6" w:rsidRDefault="006968A5" w:rsidP="00C7771C">
      <w:pPr>
        <w:numPr>
          <w:ilvl w:val="0"/>
          <w:numId w:val="52"/>
        </w:numPr>
        <w:ind w:right="-90"/>
        <w:rPr>
          <w:rFonts w:ascii="Garamond" w:hAnsi="Garamond"/>
          <w:color w:val="000000"/>
          <w:sz w:val="22"/>
          <w:szCs w:val="22"/>
        </w:rPr>
      </w:pPr>
      <w:r>
        <w:rPr>
          <w:rFonts w:ascii="Garamond" w:hAnsi="Garamond"/>
          <w:color w:val="000000"/>
          <w:sz w:val="22"/>
          <w:szCs w:val="22"/>
        </w:rPr>
        <w:t xml:space="preserve">The Contribution Continuum, </w:t>
      </w:r>
      <w:r>
        <w:rPr>
          <w:rFonts w:ascii="Garamond" w:hAnsi="Garamond"/>
          <w:i/>
          <w:color w:val="000000"/>
          <w:sz w:val="22"/>
          <w:szCs w:val="22"/>
        </w:rPr>
        <w:t>Journal of the Academy of Marketing Science</w:t>
      </w:r>
      <w:r>
        <w:rPr>
          <w:rFonts w:ascii="Garamond" w:hAnsi="Garamond"/>
          <w:color w:val="000000"/>
          <w:sz w:val="22"/>
          <w:szCs w:val="22"/>
        </w:rPr>
        <w:t>, 36 (2), 157-165. (with Daniel M. Ladik).</w:t>
      </w:r>
    </w:p>
    <w:p w14:paraId="550457AD" w14:textId="77777777" w:rsidR="00CE41B3" w:rsidRDefault="00CE41B3" w:rsidP="00CE41B3">
      <w:pPr>
        <w:pStyle w:val="ListParagraph"/>
        <w:rPr>
          <w:rFonts w:ascii="Garamond" w:hAnsi="Garamond"/>
          <w:color w:val="000000"/>
          <w:sz w:val="22"/>
          <w:szCs w:val="22"/>
        </w:rPr>
      </w:pPr>
    </w:p>
    <w:p w14:paraId="22A46AAE"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2007</w:t>
      </w:r>
    </w:p>
    <w:p w14:paraId="189D5F18" w14:textId="77777777" w:rsidR="008D0918" w:rsidRDefault="008D0918" w:rsidP="003C30B6">
      <w:pPr>
        <w:widowControl w:val="0"/>
        <w:spacing w:line="240" w:lineRule="atLeast"/>
        <w:ind w:right="-90"/>
        <w:jc w:val="center"/>
        <w:rPr>
          <w:rFonts w:ascii="Garamond" w:hAnsi="Garamond"/>
          <w:b/>
          <w:color w:val="000000"/>
          <w:sz w:val="22"/>
          <w:szCs w:val="22"/>
        </w:rPr>
      </w:pPr>
    </w:p>
    <w:p w14:paraId="6855D2F0" w14:textId="77777777" w:rsidR="003C30B6" w:rsidRDefault="003C30B6" w:rsidP="00C7771C">
      <w:pPr>
        <w:pStyle w:val="PlainText"/>
        <w:numPr>
          <w:ilvl w:val="0"/>
          <w:numId w:val="14"/>
        </w:numPr>
        <w:ind w:right="-90"/>
        <w:rPr>
          <w:rFonts w:ascii="Garamond" w:hAnsi="Garamond"/>
          <w:color w:val="000000"/>
          <w:sz w:val="22"/>
          <w:szCs w:val="22"/>
        </w:rPr>
      </w:pPr>
      <w:r>
        <w:rPr>
          <w:rFonts w:ascii="Garamond" w:hAnsi="Garamond"/>
          <w:color w:val="000000"/>
          <w:sz w:val="22"/>
          <w:szCs w:val="22"/>
        </w:rPr>
        <w:t xml:space="preserve">Threats to Hope: Effects on Reasoning About Product Information, </w:t>
      </w:r>
      <w:r>
        <w:rPr>
          <w:rFonts w:ascii="Garamond" w:hAnsi="Garamond"/>
          <w:i/>
          <w:color w:val="000000"/>
          <w:sz w:val="22"/>
          <w:szCs w:val="22"/>
        </w:rPr>
        <w:t>Journal of Consumer Research</w:t>
      </w:r>
      <w:r>
        <w:rPr>
          <w:rFonts w:ascii="Garamond" w:hAnsi="Garamond"/>
          <w:color w:val="000000"/>
          <w:sz w:val="22"/>
          <w:szCs w:val="22"/>
        </w:rPr>
        <w:t>, 34 (2), 153-161. (with Gustavo de Mello and Deborah J. MacInnis). (Honorable Mention, Robert Ferber/JCR Award for Best Paper Based on a Dissertation).</w:t>
      </w:r>
    </w:p>
    <w:p w14:paraId="3F8A3C5F" w14:textId="77777777" w:rsidR="00B85D38" w:rsidRDefault="00B85D38" w:rsidP="00B85D38">
      <w:pPr>
        <w:pStyle w:val="PlainText"/>
        <w:ind w:right="-90"/>
        <w:rPr>
          <w:rFonts w:ascii="Garamond" w:hAnsi="Garamond"/>
          <w:color w:val="000000"/>
          <w:sz w:val="22"/>
          <w:szCs w:val="22"/>
        </w:rPr>
      </w:pPr>
    </w:p>
    <w:p w14:paraId="353AD3AA" w14:textId="77777777" w:rsidR="003F5C6C" w:rsidRDefault="003F5C6C" w:rsidP="00C7771C">
      <w:pPr>
        <w:numPr>
          <w:ilvl w:val="0"/>
          <w:numId w:val="14"/>
        </w:numPr>
        <w:ind w:right="-90"/>
        <w:rPr>
          <w:rFonts w:ascii="Garamond" w:hAnsi="Garamond"/>
          <w:color w:val="000000"/>
          <w:sz w:val="22"/>
          <w:szCs w:val="22"/>
        </w:rPr>
      </w:pPr>
      <w:r>
        <w:rPr>
          <w:rFonts w:ascii="Garamond" w:hAnsi="Garamond"/>
          <w:color w:val="000000"/>
          <w:sz w:val="22"/>
          <w:szCs w:val="22"/>
        </w:rPr>
        <w:t xml:space="preserve">Emotion in Advertising in Tim Ambler and Gerard Tellis (Eds.), </w:t>
      </w:r>
      <w:r>
        <w:rPr>
          <w:rFonts w:ascii="Garamond" w:hAnsi="Garamond"/>
          <w:i/>
          <w:color w:val="000000"/>
          <w:sz w:val="22"/>
          <w:szCs w:val="22"/>
        </w:rPr>
        <w:t>The SAGE Handbook of Advertising,</w:t>
      </w:r>
      <w:r>
        <w:rPr>
          <w:rFonts w:ascii="Garamond" w:hAnsi="Garamond"/>
          <w:color w:val="000000"/>
          <w:sz w:val="22"/>
          <w:szCs w:val="22"/>
        </w:rPr>
        <w:t xml:space="preserve"> (Thousand Oaks: CA: Sage Publications, 2007), pp. 120 - 134.</w:t>
      </w:r>
      <w:r w:rsidR="00D8141B">
        <w:rPr>
          <w:rFonts w:ascii="Garamond" w:hAnsi="Garamond"/>
          <w:color w:val="000000"/>
          <w:sz w:val="22"/>
          <w:szCs w:val="22"/>
        </w:rPr>
        <w:t xml:space="preserve"> (with Jon Morris and Aditi Grover).</w:t>
      </w:r>
    </w:p>
    <w:p w14:paraId="2CD701B7" w14:textId="77777777" w:rsidR="008924F1" w:rsidRDefault="008924F1" w:rsidP="008924F1">
      <w:pPr>
        <w:ind w:right="-90"/>
        <w:rPr>
          <w:rFonts w:ascii="Garamond" w:hAnsi="Garamond"/>
          <w:color w:val="000000"/>
          <w:sz w:val="22"/>
          <w:szCs w:val="22"/>
        </w:rPr>
      </w:pPr>
    </w:p>
    <w:p w14:paraId="4F69A4F8" w14:textId="77777777" w:rsidR="003F5C6C" w:rsidRDefault="003F5C6C" w:rsidP="00C7771C">
      <w:pPr>
        <w:numPr>
          <w:ilvl w:val="0"/>
          <w:numId w:val="14"/>
        </w:numPr>
        <w:ind w:right="-90"/>
        <w:rPr>
          <w:rFonts w:ascii="Garamond" w:hAnsi="Garamond"/>
          <w:color w:val="000000"/>
          <w:sz w:val="22"/>
          <w:szCs w:val="22"/>
        </w:rPr>
      </w:pPr>
      <w:r>
        <w:rPr>
          <w:rFonts w:ascii="Garamond" w:hAnsi="Garamond"/>
          <w:color w:val="000000"/>
          <w:sz w:val="22"/>
          <w:szCs w:val="22"/>
        </w:rPr>
        <w:t>Measuring the Effects of Interact</w:t>
      </w:r>
      <w:r w:rsidR="00D8141B">
        <w:rPr>
          <w:rFonts w:ascii="Garamond" w:hAnsi="Garamond"/>
          <w:color w:val="000000"/>
          <w:sz w:val="22"/>
          <w:szCs w:val="22"/>
        </w:rPr>
        <w:t>ive Media</w:t>
      </w:r>
      <w:r>
        <w:rPr>
          <w:rFonts w:ascii="Garamond" w:hAnsi="Garamond"/>
          <w:color w:val="000000"/>
          <w:sz w:val="22"/>
          <w:szCs w:val="22"/>
        </w:rPr>
        <w:t xml:space="preserve"> in David Schumann and Esther Thorsen (Eds.), </w:t>
      </w:r>
      <w:r>
        <w:rPr>
          <w:rFonts w:ascii="Garamond" w:hAnsi="Garamond"/>
          <w:i/>
          <w:color w:val="000000"/>
          <w:sz w:val="22"/>
          <w:szCs w:val="22"/>
        </w:rPr>
        <w:t>Internet Advertising, Theory and Research</w:t>
      </w:r>
      <w:r>
        <w:rPr>
          <w:rFonts w:ascii="Garamond" w:hAnsi="Garamond"/>
          <w:color w:val="000000"/>
          <w:sz w:val="22"/>
          <w:szCs w:val="22"/>
        </w:rPr>
        <w:t>, (Mahwah, N. J.: Lawrence Erlbaum Publishing, 2007), pp. 225 - 257.</w:t>
      </w:r>
      <w:r w:rsidR="00D8141B">
        <w:rPr>
          <w:rFonts w:ascii="Garamond" w:hAnsi="Garamond"/>
          <w:color w:val="000000"/>
          <w:sz w:val="22"/>
          <w:szCs w:val="22"/>
        </w:rPr>
        <w:t xml:space="preserve"> (with Paul Pavlou).</w:t>
      </w:r>
    </w:p>
    <w:p w14:paraId="7D25FB58" w14:textId="77777777" w:rsidR="00FE2F9E" w:rsidRDefault="00FE2F9E" w:rsidP="00FE2F9E">
      <w:pPr>
        <w:ind w:right="-90"/>
        <w:rPr>
          <w:rFonts w:ascii="Garamond" w:hAnsi="Garamond"/>
          <w:color w:val="000000"/>
          <w:sz w:val="22"/>
          <w:szCs w:val="22"/>
        </w:rPr>
      </w:pPr>
    </w:p>
    <w:p w14:paraId="22EA8F9E" w14:textId="77777777" w:rsidR="006968A5" w:rsidRDefault="006968A5" w:rsidP="00C7771C">
      <w:pPr>
        <w:numPr>
          <w:ilvl w:val="0"/>
          <w:numId w:val="14"/>
        </w:numPr>
        <w:ind w:right="-90"/>
        <w:rPr>
          <w:rFonts w:ascii="Garamond" w:hAnsi="Garamond"/>
          <w:b/>
          <w:color w:val="000000"/>
          <w:sz w:val="22"/>
          <w:szCs w:val="22"/>
        </w:rPr>
      </w:pPr>
      <w:r>
        <w:rPr>
          <w:rFonts w:ascii="Garamond" w:hAnsi="Garamond"/>
          <w:color w:val="000000"/>
          <w:sz w:val="22"/>
          <w:szCs w:val="22"/>
        </w:rPr>
        <w:t xml:space="preserve">New and Improved! A Look at the Future, </w:t>
      </w:r>
      <w:r>
        <w:rPr>
          <w:rFonts w:ascii="Garamond" w:hAnsi="Garamond"/>
          <w:i/>
          <w:color w:val="000000"/>
          <w:sz w:val="22"/>
          <w:szCs w:val="22"/>
        </w:rPr>
        <w:t>Journal of the Academy of Marketing Science</w:t>
      </w:r>
      <w:r>
        <w:rPr>
          <w:rFonts w:ascii="Garamond" w:hAnsi="Garamond"/>
          <w:color w:val="000000"/>
          <w:sz w:val="22"/>
          <w:szCs w:val="22"/>
        </w:rPr>
        <w:t>, 35 (Winter), 1-4.</w:t>
      </w:r>
    </w:p>
    <w:p w14:paraId="1B946BDB" w14:textId="77777777" w:rsidR="0024313B" w:rsidRDefault="0024313B" w:rsidP="003C30B6">
      <w:pPr>
        <w:widowControl w:val="0"/>
        <w:spacing w:line="240" w:lineRule="atLeast"/>
        <w:ind w:right="-90"/>
        <w:jc w:val="center"/>
        <w:rPr>
          <w:rFonts w:ascii="Garamond" w:hAnsi="Garamond"/>
          <w:b/>
          <w:color w:val="000000"/>
          <w:sz w:val="22"/>
          <w:szCs w:val="22"/>
        </w:rPr>
      </w:pPr>
    </w:p>
    <w:p w14:paraId="27FA60AA"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2006</w:t>
      </w:r>
    </w:p>
    <w:p w14:paraId="4B5B24C3" w14:textId="77777777" w:rsidR="0056238A" w:rsidRDefault="0056238A" w:rsidP="003C30B6">
      <w:pPr>
        <w:widowControl w:val="0"/>
        <w:spacing w:line="240" w:lineRule="atLeast"/>
        <w:ind w:right="-90"/>
        <w:jc w:val="center"/>
        <w:rPr>
          <w:rFonts w:ascii="Garamond" w:hAnsi="Garamond"/>
          <w:b/>
          <w:color w:val="000000"/>
          <w:sz w:val="22"/>
          <w:szCs w:val="22"/>
        </w:rPr>
      </w:pPr>
    </w:p>
    <w:p w14:paraId="029E1FDD" w14:textId="77777777" w:rsidR="003C30B6" w:rsidRDefault="003C30B6" w:rsidP="00C7771C">
      <w:pPr>
        <w:widowControl w:val="0"/>
        <w:numPr>
          <w:ilvl w:val="0"/>
          <w:numId w:val="15"/>
        </w:numPr>
        <w:spacing w:line="240" w:lineRule="atLeast"/>
        <w:ind w:right="-90"/>
        <w:rPr>
          <w:rFonts w:ascii="Garamond" w:hAnsi="Garamond"/>
          <w:color w:val="000000"/>
          <w:sz w:val="22"/>
          <w:szCs w:val="22"/>
        </w:rPr>
      </w:pPr>
      <w:r>
        <w:rPr>
          <w:rFonts w:ascii="Garamond" w:hAnsi="Garamond"/>
          <w:color w:val="000000"/>
          <w:sz w:val="22"/>
          <w:szCs w:val="22"/>
        </w:rPr>
        <w:t xml:space="preserve">Putting Financial Discipline in Marketing: A Call to Action, </w:t>
      </w:r>
      <w:r>
        <w:rPr>
          <w:rFonts w:ascii="Garamond" w:hAnsi="Garamond"/>
          <w:i/>
          <w:color w:val="000000"/>
          <w:sz w:val="22"/>
          <w:szCs w:val="22"/>
        </w:rPr>
        <w:t>Corporate Finance Review</w:t>
      </w:r>
      <w:r>
        <w:rPr>
          <w:rFonts w:ascii="Garamond" w:hAnsi="Garamond"/>
          <w:color w:val="000000"/>
          <w:sz w:val="22"/>
          <w:szCs w:val="22"/>
        </w:rPr>
        <w:t>, 10 (Sept./Oct.), 14-21. (with Wade Holmes and the Boardroom Project).</w:t>
      </w:r>
    </w:p>
    <w:p w14:paraId="07391EA8" w14:textId="77777777" w:rsidR="008642CC" w:rsidRDefault="008642CC" w:rsidP="008642CC">
      <w:pPr>
        <w:widowControl w:val="0"/>
        <w:spacing w:line="240" w:lineRule="atLeast"/>
        <w:ind w:right="-90"/>
        <w:rPr>
          <w:rFonts w:ascii="Garamond" w:hAnsi="Garamond"/>
          <w:color w:val="000000"/>
          <w:sz w:val="22"/>
          <w:szCs w:val="22"/>
        </w:rPr>
      </w:pPr>
    </w:p>
    <w:p w14:paraId="3559BD72" w14:textId="77777777" w:rsidR="006D0C2B" w:rsidRDefault="006D0C2B" w:rsidP="00C7771C">
      <w:pPr>
        <w:widowControl w:val="0"/>
        <w:numPr>
          <w:ilvl w:val="0"/>
          <w:numId w:val="15"/>
        </w:numPr>
        <w:spacing w:line="240" w:lineRule="atLeast"/>
        <w:ind w:right="-90"/>
        <w:rPr>
          <w:rFonts w:ascii="Garamond" w:hAnsi="Garamond"/>
          <w:color w:val="000000"/>
          <w:sz w:val="22"/>
          <w:szCs w:val="22"/>
        </w:rPr>
      </w:pPr>
      <w:r>
        <w:rPr>
          <w:rFonts w:ascii="Garamond" w:hAnsi="Garamond"/>
          <w:i/>
          <w:color w:val="000000"/>
          <w:sz w:val="22"/>
          <w:szCs w:val="22"/>
        </w:rPr>
        <w:t>Marketing Champions: Practical Strategies for Improving Marketing’s Power, Influence and Business Impact</w:t>
      </w:r>
      <w:r>
        <w:rPr>
          <w:rFonts w:ascii="Garamond" w:hAnsi="Garamond"/>
          <w:color w:val="000000"/>
          <w:sz w:val="22"/>
          <w:szCs w:val="22"/>
        </w:rPr>
        <w:t xml:space="preserve">, (New York: Wiley Interscience, 2006). (translated into Chinese, </w:t>
      </w:r>
      <w:r w:rsidR="001700DD">
        <w:rPr>
          <w:rFonts w:ascii="Garamond" w:hAnsi="Garamond"/>
          <w:color w:val="000000"/>
          <w:sz w:val="22"/>
          <w:szCs w:val="22"/>
        </w:rPr>
        <w:t>Russian,</w:t>
      </w:r>
      <w:r>
        <w:rPr>
          <w:rFonts w:ascii="Garamond" w:hAnsi="Garamond"/>
          <w:color w:val="000000"/>
          <w:sz w:val="22"/>
          <w:szCs w:val="22"/>
        </w:rPr>
        <w:t xml:space="preserve"> and Portuguese language editions).</w:t>
      </w:r>
      <w:r w:rsidR="00D8141B">
        <w:rPr>
          <w:rFonts w:ascii="Garamond" w:hAnsi="Garamond"/>
          <w:color w:val="000000"/>
          <w:sz w:val="22"/>
          <w:szCs w:val="22"/>
        </w:rPr>
        <w:t xml:space="preserve"> (with Roy Young and Allen Weiss).</w:t>
      </w:r>
    </w:p>
    <w:p w14:paraId="4EC5818A" w14:textId="77777777" w:rsidR="00A17960" w:rsidRDefault="00A17960" w:rsidP="00A17960">
      <w:pPr>
        <w:widowControl w:val="0"/>
        <w:spacing w:line="240" w:lineRule="atLeast"/>
        <w:ind w:left="720" w:right="-90"/>
        <w:rPr>
          <w:rFonts w:ascii="Garamond" w:hAnsi="Garamond"/>
          <w:color w:val="000000"/>
          <w:sz w:val="22"/>
          <w:szCs w:val="22"/>
        </w:rPr>
      </w:pPr>
    </w:p>
    <w:p w14:paraId="0A077280" w14:textId="77777777" w:rsidR="003F5C6C" w:rsidRDefault="00BC3796" w:rsidP="00C7771C">
      <w:pPr>
        <w:numPr>
          <w:ilvl w:val="0"/>
          <w:numId w:val="15"/>
        </w:numPr>
        <w:ind w:right="-90"/>
        <w:rPr>
          <w:rFonts w:ascii="Garamond" w:hAnsi="Garamond"/>
          <w:color w:val="000000"/>
          <w:sz w:val="22"/>
          <w:szCs w:val="22"/>
        </w:rPr>
      </w:pPr>
      <w:r>
        <w:rPr>
          <w:rFonts w:ascii="Garamond" w:hAnsi="Garamond"/>
          <w:color w:val="000000"/>
          <w:sz w:val="22"/>
          <w:szCs w:val="22"/>
        </w:rPr>
        <w:t xml:space="preserve">Reform, Reclamation, or Improvement: Reinventing Marketing in Jagdish Sheth and Raj Sisodia (Eds.), </w:t>
      </w:r>
      <w:r>
        <w:rPr>
          <w:rFonts w:ascii="Garamond" w:hAnsi="Garamond"/>
          <w:i/>
          <w:color w:val="000000"/>
          <w:sz w:val="22"/>
          <w:szCs w:val="22"/>
        </w:rPr>
        <w:t>Does Marketing Need Reform?</w:t>
      </w:r>
      <w:r>
        <w:rPr>
          <w:rFonts w:ascii="Garamond" w:hAnsi="Garamond"/>
          <w:color w:val="000000"/>
          <w:sz w:val="22"/>
          <w:szCs w:val="22"/>
        </w:rPr>
        <w:t xml:space="preserve">, (Armonk, N.Y.: M. E. Sharpe, 2006), </w:t>
      </w:r>
      <w:r>
        <w:rPr>
          <w:rFonts w:ascii="Garamond" w:hAnsi="Garamond"/>
          <w:i/>
          <w:color w:val="000000"/>
          <w:sz w:val="22"/>
          <w:szCs w:val="22"/>
        </w:rPr>
        <w:t xml:space="preserve"> </w:t>
      </w:r>
      <w:r>
        <w:rPr>
          <w:rFonts w:ascii="Garamond" w:hAnsi="Garamond"/>
          <w:color w:val="000000"/>
          <w:sz w:val="22"/>
          <w:szCs w:val="22"/>
        </w:rPr>
        <w:t>pp. 82 - 88.</w:t>
      </w:r>
    </w:p>
    <w:p w14:paraId="5AC04ED2" w14:textId="77777777" w:rsidR="0084429F" w:rsidRDefault="0084429F" w:rsidP="0084429F">
      <w:pPr>
        <w:ind w:right="-90"/>
        <w:rPr>
          <w:rFonts w:ascii="Garamond" w:hAnsi="Garamond"/>
          <w:color w:val="000000"/>
          <w:sz w:val="22"/>
          <w:szCs w:val="22"/>
        </w:rPr>
      </w:pPr>
    </w:p>
    <w:p w14:paraId="1E9CC295" w14:textId="77777777" w:rsidR="006968A5" w:rsidRDefault="006968A5" w:rsidP="00C7771C">
      <w:pPr>
        <w:numPr>
          <w:ilvl w:val="0"/>
          <w:numId w:val="15"/>
        </w:numPr>
        <w:ind w:right="-90"/>
        <w:rPr>
          <w:rFonts w:ascii="Garamond" w:hAnsi="Garamond"/>
          <w:color w:val="000000"/>
          <w:sz w:val="22"/>
          <w:szCs w:val="22"/>
        </w:rPr>
      </w:pPr>
      <w:r>
        <w:rPr>
          <w:rFonts w:ascii="Garamond" w:hAnsi="Garamond"/>
          <w:color w:val="000000"/>
          <w:sz w:val="22"/>
          <w:szCs w:val="22"/>
        </w:rPr>
        <w:lastRenderedPageBreak/>
        <w:t xml:space="preserve">Enhancing Marketing Theory in Academic Research, </w:t>
      </w:r>
      <w:r>
        <w:rPr>
          <w:rFonts w:ascii="Garamond" w:hAnsi="Garamond"/>
          <w:i/>
          <w:color w:val="000000"/>
          <w:sz w:val="22"/>
          <w:szCs w:val="22"/>
        </w:rPr>
        <w:t xml:space="preserve">Journal of the Academy of Marketing Science, </w:t>
      </w:r>
      <w:r>
        <w:rPr>
          <w:rFonts w:ascii="Garamond" w:hAnsi="Garamond"/>
          <w:color w:val="000000"/>
          <w:sz w:val="22"/>
          <w:szCs w:val="22"/>
        </w:rPr>
        <w:t>34 (Fall), 477-480. (with George Zinkhan).</w:t>
      </w:r>
    </w:p>
    <w:p w14:paraId="7EE17E01" w14:textId="77777777" w:rsidR="006968A5" w:rsidRDefault="006968A5" w:rsidP="006968A5">
      <w:pPr>
        <w:ind w:left="720" w:right="-90"/>
        <w:rPr>
          <w:rFonts w:ascii="Garamond" w:hAnsi="Garamond"/>
          <w:color w:val="000000"/>
          <w:sz w:val="22"/>
          <w:szCs w:val="22"/>
        </w:rPr>
      </w:pPr>
    </w:p>
    <w:p w14:paraId="2BABEF31" w14:textId="77777777" w:rsidR="006968A5" w:rsidRDefault="006968A5" w:rsidP="00C7771C">
      <w:pPr>
        <w:numPr>
          <w:ilvl w:val="0"/>
          <w:numId w:val="15"/>
        </w:numPr>
        <w:ind w:right="-90"/>
        <w:rPr>
          <w:rFonts w:ascii="Garamond" w:hAnsi="Garamond"/>
          <w:color w:val="000000"/>
          <w:sz w:val="22"/>
          <w:szCs w:val="22"/>
        </w:rPr>
      </w:pPr>
      <w:r>
        <w:rPr>
          <w:rFonts w:ascii="Garamond" w:hAnsi="Garamond"/>
          <w:color w:val="000000"/>
          <w:sz w:val="22"/>
          <w:szCs w:val="22"/>
        </w:rPr>
        <w:t xml:space="preserve">Making Marketing Accountable, </w:t>
      </w:r>
      <w:r>
        <w:rPr>
          <w:rFonts w:ascii="Garamond" w:hAnsi="Garamond"/>
          <w:i/>
          <w:color w:val="000000"/>
          <w:sz w:val="22"/>
          <w:szCs w:val="22"/>
        </w:rPr>
        <w:t>Graziadio Business Report</w:t>
      </w:r>
      <w:r>
        <w:rPr>
          <w:rFonts w:ascii="Garamond" w:hAnsi="Garamond"/>
          <w:color w:val="000000"/>
          <w:sz w:val="22"/>
          <w:szCs w:val="22"/>
        </w:rPr>
        <w:t>, 9 (July),</w:t>
      </w:r>
      <w:r w:rsidR="00E044F5">
        <w:rPr>
          <w:rFonts w:ascii="Garamond" w:hAnsi="Garamond"/>
          <w:color w:val="000000"/>
          <w:sz w:val="22"/>
          <w:szCs w:val="22"/>
        </w:rPr>
        <w:t xml:space="preserve"> </w:t>
      </w:r>
      <w:hyperlink r:id="rId91" w:history="1">
        <w:r>
          <w:rPr>
            <w:rStyle w:val="Hyperlink"/>
            <w:rFonts w:ascii="Garamond" w:hAnsi="Garamond"/>
            <w:color w:val="000000"/>
            <w:sz w:val="22"/>
            <w:szCs w:val="22"/>
          </w:rPr>
          <w:t>http://gbr.pepperdine.edu/063/marketing.html</w:t>
        </w:r>
      </w:hyperlink>
      <w:r>
        <w:rPr>
          <w:rFonts w:ascii="Garamond" w:hAnsi="Garamond"/>
          <w:color w:val="000000"/>
          <w:sz w:val="22"/>
          <w:szCs w:val="22"/>
        </w:rPr>
        <w:t>.</w:t>
      </w:r>
    </w:p>
    <w:p w14:paraId="7E03E3D1" w14:textId="77777777" w:rsidR="00393C00" w:rsidRDefault="00393C00" w:rsidP="008C0151">
      <w:pPr>
        <w:pStyle w:val="ColorfulList-Accent11"/>
        <w:ind w:left="0"/>
        <w:rPr>
          <w:rFonts w:ascii="Garamond" w:hAnsi="Garamond"/>
          <w:b/>
          <w:color w:val="000000"/>
          <w:sz w:val="22"/>
          <w:szCs w:val="22"/>
          <w:u w:val="single"/>
        </w:rPr>
      </w:pPr>
    </w:p>
    <w:p w14:paraId="7647D1E4" w14:textId="77777777" w:rsidR="00120BE4" w:rsidRDefault="00820B0B" w:rsidP="00F71BE8">
      <w:pPr>
        <w:widowControl w:val="0"/>
        <w:numPr>
          <w:ilvl w:val="0"/>
          <w:numId w:val="15"/>
        </w:numPr>
        <w:spacing w:line="240" w:lineRule="atLeast"/>
        <w:ind w:right="-90"/>
        <w:rPr>
          <w:rFonts w:ascii="Garamond" w:hAnsi="Garamond"/>
          <w:color w:val="000000"/>
          <w:sz w:val="22"/>
          <w:szCs w:val="22"/>
        </w:rPr>
      </w:pPr>
      <w:r>
        <w:rPr>
          <w:rFonts w:ascii="Garamond" w:hAnsi="Garamond"/>
          <w:color w:val="000000"/>
          <w:sz w:val="22"/>
          <w:szCs w:val="22"/>
        </w:rPr>
        <w:t xml:space="preserve">Co-editor, </w:t>
      </w:r>
      <w:r>
        <w:rPr>
          <w:rFonts w:ascii="Garamond" w:hAnsi="Garamond"/>
          <w:i/>
          <w:color w:val="000000"/>
          <w:sz w:val="22"/>
          <w:szCs w:val="22"/>
        </w:rPr>
        <w:t>Proceedings of the 2006 American Marketing Association’s Marketing and Public Policy Conference</w:t>
      </w:r>
      <w:r>
        <w:rPr>
          <w:rFonts w:ascii="Garamond" w:hAnsi="Garamond"/>
          <w:color w:val="000000"/>
          <w:sz w:val="22"/>
          <w:szCs w:val="22"/>
        </w:rPr>
        <w:t>, (Chicago: American Marketing Association). (With Ingrid Martin and Michael Kamins).</w:t>
      </w:r>
    </w:p>
    <w:p w14:paraId="3C4C1988" w14:textId="77777777" w:rsidR="009606BE" w:rsidRDefault="009606BE" w:rsidP="003C30B6">
      <w:pPr>
        <w:widowControl w:val="0"/>
        <w:spacing w:line="240" w:lineRule="atLeast"/>
        <w:ind w:right="-90"/>
        <w:jc w:val="center"/>
        <w:rPr>
          <w:rFonts w:ascii="Garamond" w:hAnsi="Garamond"/>
          <w:b/>
          <w:color w:val="000000"/>
          <w:sz w:val="22"/>
          <w:szCs w:val="22"/>
        </w:rPr>
      </w:pPr>
    </w:p>
    <w:p w14:paraId="4E7C3A11"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2005</w:t>
      </w:r>
    </w:p>
    <w:p w14:paraId="0ECC78D8" w14:textId="77777777" w:rsidR="00393C00" w:rsidRDefault="00393C00" w:rsidP="008C0151">
      <w:pPr>
        <w:widowControl w:val="0"/>
        <w:spacing w:line="240" w:lineRule="atLeast"/>
        <w:ind w:right="-90"/>
        <w:rPr>
          <w:rFonts w:ascii="Garamond" w:hAnsi="Garamond"/>
          <w:color w:val="000000"/>
          <w:sz w:val="22"/>
          <w:szCs w:val="22"/>
        </w:rPr>
      </w:pPr>
    </w:p>
    <w:p w14:paraId="5544A1B4" w14:textId="77777777" w:rsidR="003C30B6" w:rsidRDefault="003C30B6" w:rsidP="00C7771C">
      <w:pPr>
        <w:widowControl w:val="0"/>
        <w:numPr>
          <w:ilvl w:val="0"/>
          <w:numId w:val="16"/>
        </w:numPr>
        <w:spacing w:line="240" w:lineRule="atLeast"/>
        <w:ind w:right="-90"/>
        <w:rPr>
          <w:rFonts w:ascii="Garamond" w:hAnsi="Garamond"/>
          <w:color w:val="000000"/>
          <w:sz w:val="22"/>
          <w:szCs w:val="22"/>
        </w:rPr>
      </w:pPr>
      <w:r>
        <w:rPr>
          <w:rFonts w:ascii="Garamond" w:hAnsi="Garamond"/>
          <w:color w:val="000000"/>
          <w:sz w:val="22"/>
          <w:szCs w:val="22"/>
        </w:rPr>
        <w:t>The Impact of Branding and Marketing Communication Strategies on the Transfer of Purposive, Goal–Oriented Brand Meaning,</w:t>
      </w:r>
      <w:r>
        <w:rPr>
          <w:rFonts w:ascii="Garamond" w:hAnsi="Garamond"/>
          <w:b/>
          <w:color w:val="000000"/>
          <w:sz w:val="22"/>
          <w:szCs w:val="22"/>
        </w:rPr>
        <w:t xml:space="preserve"> </w:t>
      </w:r>
      <w:r>
        <w:rPr>
          <w:rFonts w:ascii="Garamond" w:hAnsi="Garamond"/>
          <w:i/>
          <w:color w:val="000000"/>
          <w:sz w:val="22"/>
          <w:szCs w:val="22"/>
        </w:rPr>
        <w:t>Journal of the Academy of Marketing Science</w:t>
      </w:r>
      <w:r>
        <w:rPr>
          <w:rFonts w:ascii="Garamond" w:hAnsi="Garamond"/>
          <w:color w:val="000000"/>
          <w:sz w:val="22"/>
          <w:szCs w:val="22"/>
        </w:rPr>
        <w:t>, 33 (Summer), 275-294. (with Ingrid Martin and Shashi Matta).</w:t>
      </w:r>
    </w:p>
    <w:p w14:paraId="44FC48D0" w14:textId="77777777" w:rsidR="00393C00" w:rsidRDefault="00393C00" w:rsidP="008C0151">
      <w:pPr>
        <w:widowControl w:val="0"/>
        <w:spacing w:line="240" w:lineRule="atLeast"/>
        <w:ind w:right="-90"/>
        <w:rPr>
          <w:rFonts w:ascii="Garamond" w:hAnsi="Garamond"/>
          <w:b/>
          <w:color w:val="000000"/>
          <w:sz w:val="22"/>
          <w:szCs w:val="22"/>
          <w:u w:val="single"/>
        </w:rPr>
      </w:pPr>
    </w:p>
    <w:p w14:paraId="1D8225E9" w14:textId="77777777" w:rsidR="003F5C6C" w:rsidRDefault="00D8141B" w:rsidP="00C7771C">
      <w:pPr>
        <w:numPr>
          <w:ilvl w:val="0"/>
          <w:numId w:val="16"/>
        </w:numPr>
        <w:ind w:right="-90"/>
        <w:rPr>
          <w:rFonts w:ascii="Garamond" w:hAnsi="Garamond"/>
          <w:color w:val="000000"/>
          <w:sz w:val="22"/>
          <w:szCs w:val="22"/>
        </w:rPr>
      </w:pPr>
      <w:r>
        <w:rPr>
          <w:rFonts w:ascii="Garamond" w:hAnsi="Garamond"/>
          <w:color w:val="000000"/>
          <w:sz w:val="22"/>
          <w:szCs w:val="22"/>
        </w:rPr>
        <w:t xml:space="preserve">Internet Research Methods </w:t>
      </w:r>
      <w:r w:rsidR="003F5C6C">
        <w:rPr>
          <w:rFonts w:ascii="Garamond" w:hAnsi="Garamond"/>
          <w:color w:val="000000"/>
          <w:sz w:val="22"/>
          <w:szCs w:val="22"/>
        </w:rPr>
        <w:t xml:space="preserve">in Brian Everitt and David Howell (Eds.), </w:t>
      </w:r>
      <w:r w:rsidR="003F5C6C">
        <w:rPr>
          <w:rFonts w:ascii="Garamond" w:hAnsi="Garamond"/>
          <w:i/>
          <w:color w:val="000000"/>
          <w:sz w:val="22"/>
          <w:szCs w:val="22"/>
        </w:rPr>
        <w:t>Encyclopedia of Behavioral Statistics</w:t>
      </w:r>
      <w:r w:rsidR="003F5C6C">
        <w:rPr>
          <w:rFonts w:ascii="Garamond" w:hAnsi="Garamond"/>
          <w:color w:val="000000"/>
          <w:sz w:val="22"/>
          <w:szCs w:val="22"/>
        </w:rPr>
        <w:t>, (New York: John Wiley &amp; Sons, 2005), pp. 937 - 940.</w:t>
      </w:r>
    </w:p>
    <w:p w14:paraId="6218A77E" w14:textId="77777777" w:rsidR="008117E1" w:rsidRDefault="008117E1" w:rsidP="008117E1">
      <w:pPr>
        <w:ind w:right="-90"/>
        <w:rPr>
          <w:rFonts w:ascii="Garamond" w:hAnsi="Garamond"/>
          <w:color w:val="000000"/>
          <w:sz w:val="22"/>
          <w:szCs w:val="22"/>
        </w:rPr>
      </w:pPr>
    </w:p>
    <w:p w14:paraId="24F52706" w14:textId="77777777" w:rsidR="00820B0B" w:rsidRDefault="00820B0B" w:rsidP="00C7771C">
      <w:pPr>
        <w:widowControl w:val="0"/>
        <w:numPr>
          <w:ilvl w:val="0"/>
          <w:numId w:val="16"/>
        </w:numPr>
        <w:spacing w:line="240" w:lineRule="atLeast"/>
        <w:ind w:right="-90"/>
        <w:rPr>
          <w:rFonts w:ascii="Garamond" w:hAnsi="Garamond"/>
          <w:color w:val="000000"/>
          <w:sz w:val="22"/>
          <w:szCs w:val="22"/>
        </w:rPr>
      </w:pPr>
      <w:r>
        <w:rPr>
          <w:rFonts w:ascii="Garamond" w:hAnsi="Garamond"/>
          <w:color w:val="000000"/>
          <w:sz w:val="22"/>
          <w:szCs w:val="22"/>
        </w:rPr>
        <w:t xml:space="preserve">Measurement-based Accountability and Standards to Optimize TV Media Investments, In </w:t>
      </w:r>
      <w:r>
        <w:rPr>
          <w:rFonts w:ascii="Garamond" w:hAnsi="Garamond"/>
          <w:i/>
          <w:color w:val="000000"/>
          <w:sz w:val="22"/>
          <w:szCs w:val="22"/>
        </w:rPr>
        <w:t>Proceedings of the Institute for International Research Conference on Return on Marketing Investment</w:t>
      </w:r>
      <w:r>
        <w:rPr>
          <w:rFonts w:ascii="Garamond" w:hAnsi="Garamond"/>
          <w:color w:val="000000"/>
          <w:sz w:val="22"/>
          <w:szCs w:val="22"/>
        </w:rPr>
        <w:t>, (Miami, FL, January, 2005). (New York: Institute for International Research).</w:t>
      </w:r>
      <w:bookmarkStart w:id="3" w:name="OLE_LINK23"/>
    </w:p>
    <w:p w14:paraId="6BE6E0AD" w14:textId="77777777" w:rsidR="00C87199" w:rsidRDefault="00C87199" w:rsidP="00C87199">
      <w:pPr>
        <w:widowControl w:val="0"/>
        <w:spacing w:line="240" w:lineRule="atLeast"/>
        <w:ind w:left="720" w:right="-90"/>
        <w:rPr>
          <w:rFonts w:ascii="Garamond" w:hAnsi="Garamond"/>
          <w:color w:val="000000"/>
          <w:sz w:val="22"/>
          <w:szCs w:val="22"/>
        </w:rPr>
      </w:pPr>
    </w:p>
    <w:p w14:paraId="13464257" w14:textId="77777777" w:rsidR="00820B0B" w:rsidRDefault="00820B0B" w:rsidP="00C7771C">
      <w:pPr>
        <w:widowControl w:val="0"/>
        <w:numPr>
          <w:ilvl w:val="0"/>
          <w:numId w:val="16"/>
        </w:numPr>
        <w:spacing w:line="240" w:lineRule="atLeast"/>
        <w:ind w:right="-90"/>
        <w:rPr>
          <w:rFonts w:ascii="Garamond" w:hAnsi="Garamond"/>
          <w:color w:val="000000"/>
          <w:sz w:val="22"/>
          <w:szCs w:val="22"/>
        </w:rPr>
      </w:pPr>
      <w:r>
        <w:rPr>
          <w:rFonts w:ascii="Garamond" w:hAnsi="Garamond"/>
          <w:color w:val="000000"/>
          <w:sz w:val="22"/>
          <w:szCs w:val="22"/>
        </w:rPr>
        <w:t>Measurement based Accountability and Standards, In</w:t>
      </w:r>
      <w:r>
        <w:rPr>
          <w:rFonts w:ascii="Garamond" w:hAnsi="Garamond"/>
          <w:i/>
          <w:color w:val="000000"/>
          <w:sz w:val="22"/>
          <w:szCs w:val="22"/>
        </w:rPr>
        <w:t xml:space="preserve"> Proceedings of the 51</w:t>
      </w:r>
      <w:r>
        <w:rPr>
          <w:rFonts w:ascii="Garamond" w:hAnsi="Garamond"/>
          <w:i/>
          <w:color w:val="000000"/>
          <w:sz w:val="22"/>
          <w:szCs w:val="22"/>
          <w:vertAlign w:val="superscript"/>
        </w:rPr>
        <w:t>st</w:t>
      </w:r>
      <w:r>
        <w:rPr>
          <w:rFonts w:ascii="Garamond" w:hAnsi="Garamond"/>
          <w:i/>
          <w:color w:val="000000"/>
          <w:sz w:val="22"/>
          <w:szCs w:val="22"/>
        </w:rPr>
        <w:t xml:space="preserve"> Annual Meeting of the Advertising Research Foundation</w:t>
      </w:r>
      <w:r>
        <w:rPr>
          <w:rFonts w:ascii="Garamond" w:hAnsi="Garamond"/>
          <w:color w:val="000000"/>
          <w:sz w:val="22"/>
          <w:szCs w:val="22"/>
        </w:rPr>
        <w:t>, (New York: Advertising Research Foundation, April, 2005).</w:t>
      </w:r>
    </w:p>
    <w:p w14:paraId="096BAFE4" w14:textId="77777777" w:rsidR="00CE41B3" w:rsidRDefault="00CE41B3" w:rsidP="00CE41B3">
      <w:pPr>
        <w:widowControl w:val="0"/>
        <w:spacing w:line="240" w:lineRule="atLeast"/>
        <w:ind w:right="-90"/>
        <w:rPr>
          <w:rFonts w:ascii="Garamond" w:hAnsi="Garamond"/>
          <w:color w:val="000000"/>
          <w:sz w:val="22"/>
          <w:szCs w:val="22"/>
        </w:rPr>
      </w:pPr>
    </w:p>
    <w:p w14:paraId="03477EB8" w14:textId="77777777" w:rsidR="00A92E82" w:rsidRDefault="00A92E82" w:rsidP="00C7771C">
      <w:pPr>
        <w:widowControl w:val="0"/>
        <w:numPr>
          <w:ilvl w:val="0"/>
          <w:numId w:val="16"/>
        </w:numPr>
        <w:spacing w:line="240" w:lineRule="atLeast"/>
        <w:ind w:right="-90"/>
        <w:rPr>
          <w:rFonts w:ascii="Garamond" w:hAnsi="Garamond"/>
          <w:color w:val="000000"/>
          <w:sz w:val="22"/>
          <w:szCs w:val="22"/>
        </w:rPr>
      </w:pPr>
      <w:r>
        <w:rPr>
          <w:rFonts w:ascii="Garamond" w:hAnsi="Garamond"/>
          <w:color w:val="000000"/>
          <w:sz w:val="22"/>
          <w:szCs w:val="22"/>
        </w:rPr>
        <w:t xml:space="preserve">Goal-Motivated Reasoning: The Lure of the “Yes, I Can” Conclusion, </w:t>
      </w:r>
      <w:r>
        <w:rPr>
          <w:rFonts w:ascii="Garamond" w:hAnsi="Garamond"/>
          <w:i/>
          <w:color w:val="000000"/>
          <w:sz w:val="22"/>
          <w:szCs w:val="22"/>
        </w:rPr>
        <w:t>Advances in Consumer Research</w:t>
      </w:r>
      <w:r>
        <w:rPr>
          <w:rFonts w:ascii="Garamond" w:hAnsi="Garamond"/>
          <w:color w:val="000000"/>
          <w:sz w:val="22"/>
          <w:szCs w:val="22"/>
        </w:rPr>
        <w:t>, 466. (with Gustavo E. de Mello and Debbie MacInnis).</w:t>
      </w:r>
    </w:p>
    <w:p w14:paraId="68D517DB" w14:textId="77777777" w:rsidR="003B0C4A" w:rsidRDefault="003B0C4A" w:rsidP="00166BC2">
      <w:pPr>
        <w:pStyle w:val="ListParagraph"/>
        <w:ind w:left="360"/>
        <w:rPr>
          <w:rFonts w:ascii="Garamond" w:hAnsi="Garamond"/>
          <w:color w:val="000000"/>
          <w:sz w:val="22"/>
          <w:szCs w:val="22"/>
        </w:rPr>
      </w:pPr>
    </w:p>
    <w:bookmarkEnd w:id="3"/>
    <w:p w14:paraId="5201238C"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2004</w:t>
      </w:r>
    </w:p>
    <w:p w14:paraId="10BD8D6D" w14:textId="77777777" w:rsidR="00B85D38" w:rsidRDefault="00B85D38" w:rsidP="003C30B6">
      <w:pPr>
        <w:widowControl w:val="0"/>
        <w:spacing w:line="240" w:lineRule="atLeast"/>
        <w:ind w:right="-90"/>
        <w:jc w:val="center"/>
        <w:rPr>
          <w:rFonts w:ascii="Garamond" w:hAnsi="Garamond"/>
          <w:b/>
          <w:color w:val="000000"/>
          <w:sz w:val="22"/>
          <w:szCs w:val="22"/>
        </w:rPr>
      </w:pPr>
    </w:p>
    <w:p w14:paraId="52E740B9" w14:textId="77777777" w:rsidR="00393C00" w:rsidRDefault="003C30B6" w:rsidP="008C0151">
      <w:pPr>
        <w:widowControl w:val="0"/>
        <w:numPr>
          <w:ilvl w:val="0"/>
          <w:numId w:val="17"/>
        </w:numPr>
        <w:spacing w:line="240" w:lineRule="atLeast"/>
        <w:ind w:right="-90"/>
        <w:rPr>
          <w:rFonts w:ascii="Garamond" w:hAnsi="Garamond"/>
          <w:b/>
          <w:color w:val="000000"/>
          <w:sz w:val="22"/>
          <w:szCs w:val="22"/>
        </w:rPr>
      </w:pPr>
      <w:r>
        <w:rPr>
          <w:rFonts w:ascii="Garamond" w:hAnsi="Garamond"/>
          <w:color w:val="000000"/>
          <w:sz w:val="22"/>
          <w:szCs w:val="22"/>
        </w:rPr>
        <w:t xml:space="preserve">Advertising Disclosures: Clear and Conspicuous or Understood and Used?, </w:t>
      </w:r>
      <w:r>
        <w:rPr>
          <w:rFonts w:ascii="Garamond" w:hAnsi="Garamond"/>
          <w:i/>
          <w:color w:val="000000"/>
          <w:sz w:val="22"/>
          <w:szCs w:val="22"/>
        </w:rPr>
        <w:t>Journal of Public Policy and Marketing</w:t>
      </w:r>
      <w:r>
        <w:rPr>
          <w:rFonts w:ascii="Garamond" w:hAnsi="Garamond"/>
          <w:color w:val="000000"/>
          <w:sz w:val="22"/>
          <w:szCs w:val="22"/>
        </w:rPr>
        <w:t>, (Fall), 183-192.  (with Ingrid Martin).</w:t>
      </w:r>
    </w:p>
    <w:p w14:paraId="0CAAE6E8" w14:textId="77777777" w:rsidR="00CC2004" w:rsidRDefault="00CC2004" w:rsidP="00CC2004">
      <w:pPr>
        <w:widowControl w:val="0"/>
        <w:spacing w:line="240" w:lineRule="atLeast"/>
        <w:ind w:left="720" w:right="-90"/>
        <w:rPr>
          <w:rFonts w:ascii="Garamond" w:hAnsi="Garamond"/>
          <w:b/>
          <w:color w:val="000000"/>
          <w:sz w:val="22"/>
          <w:szCs w:val="22"/>
        </w:rPr>
      </w:pPr>
    </w:p>
    <w:p w14:paraId="136902C3" w14:textId="77777777" w:rsidR="003F5C6C" w:rsidRDefault="003F5C6C" w:rsidP="00C7771C">
      <w:pPr>
        <w:pStyle w:val="BodyTextIndent"/>
        <w:widowControl w:val="0"/>
        <w:numPr>
          <w:ilvl w:val="0"/>
          <w:numId w:val="17"/>
        </w:numPr>
        <w:spacing w:before="0" w:line="240" w:lineRule="auto"/>
        <w:ind w:right="-90"/>
        <w:rPr>
          <w:rFonts w:ascii="Garamond" w:hAnsi="Garamond"/>
          <w:color w:val="000000"/>
          <w:sz w:val="22"/>
          <w:szCs w:val="22"/>
        </w:rPr>
      </w:pPr>
      <w:r>
        <w:rPr>
          <w:rFonts w:ascii="Garamond" w:hAnsi="Garamond"/>
          <w:color w:val="000000"/>
          <w:sz w:val="22"/>
          <w:szCs w:val="22"/>
        </w:rPr>
        <w:t>A Re-Appraisal of the Role of Emotion in Consumer Behavior: Traditio</w:t>
      </w:r>
      <w:r w:rsidR="00D8141B">
        <w:rPr>
          <w:rFonts w:ascii="Garamond" w:hAnsi="Garamond"/>
          <w:color w:val="000000"/>
          <w:sz w:val="22"/>
          <w:szCs w:val="22"/>
        </w:rPr>
        <w:t>nal and Contemporary Approaches</w:t>
      </w:r>
      <w:r>
        <w:rPr>
          <w:rFonts w:ascii="Garamond" w:hAnsi="Garamond"/>
          <w:color w:val="000000"/>
          <w:sz w:val="22"/>
          <w:szCs w:val="22"/>
        </w:rPr>
        <w:t xml:space="preserve"> in Naresh Malhotra (Ed.), R</w:t>
      </w:r>
      <w:r>
        <w:rPr>
          <w:rFonts w:ascii="Garamond" w:hAnsi="Garamond"/>
          <w:i/>
          <w:color w:val="000000"/>
          <w:sz w:val="22"/>
          <w:szCs w:val="22"/>
        </w:rPr>
        <w:t xml:space="preserve">eview of Marketing Research, </w:t>
      </w:r>
      <w:r>
        <w:rPr>
          <w:rFonts w:ascii="Garamond" w:hAnsi="Garamond"/>
          <w:color w:val="000000"/>
          <w:sz w:val="22"/>
          <w:szCs w:val="22"/>
        </w:rPr>
        <w:t>Volume 1, (Armonk, N. Y.: Sharpe, Inc., 2004), pp. 1 – 33.</w:t>
      </w:r>
      <w:r w:rsidR="00D8141B">
        <w:rPr>
          <w:rFonts w:ascii="Garamond" w:hAnsi="Garamond"/>
          <w:color w:val="000000"/>
          <w:sz w:val="22"/>
          <w:szCs w:val="22"/>
        </w:rPr>
        <w:t xml:space="preserve"> (with Allison Johnson).</w:t>
      </w:r>
    </w:p>
    <w:p w14:paraId="3E9BBA52" w14:textId="77777777" w:rsidR="00845FE3" w:rsidRDefault="00845FE3" w:rsidP="00845FE3">
      <w:pPr>
        <w:pStyle w:val="BodyTextIndent"/>
        <w:widowControl w:val="0"/>
        <w:spacing w:before="0" w:line="240" w:lineRule="auto"/>
        <w:ind w:right="-90" w:firstLine="0"/>
        <w:rPr>
          <w:rFonts w:ascii="Garamond" w:hAnsi="Garamond"/>
          <w:color w:val="000000"/>
          <w:sz w:val="22"/>
          <w:szCs w:val="22"/>
        </w:rPr>
      </w:pPr>
    </w:p>
    <w:p w14:paraId="7747C091" w14:textId="77777777" w:rsidR="003F5C6C" w:rsidRDefault="003F5C6C" w:rsidP="00C7771C">
      <w:pPr>
        <w:numPr>
          <w:ilvl w:val="0"/>
          <w:numId w:val="17"/>
        </w:numPr>
        <w:ind w:right="-90"/>
        <w:rPr>
          <w:rFonts w:ascii="Garamond" w:hAnsi="Garamond"/>
          <w:color w:val="000000"/>
          <w:sz w:val="22"/>
          <w:szCs w:val="22"/>
        </w:rPr>
      </w:pPr>
      <w:bookmarkStart w:id="4" w:name="OLE_LINK21"/>
      <w:r>
        <w:rPr>
          <w:rFonts w:ascii="Garamond" w:hAnsi="Garamond"/>
          <w:color w:val="000000"/>
          <w:sz w:val="22"/>
          <w:szCs w:val="22"/>
        </w:rPr>
        <w:t>The Role of Goals in Extending Bra</w:t>
      </w:r>
      <w:r w:rsidR="00D8141B">
        <w:rPr>
          <w:rFonts w:ascii="Garamond" w:hAnsi="Garamond"/>
          <w:color w:val="000000"/>
          <w:sz w:val="22"/>
          <w:szCs w:val="22"/>
        </w:rPr>
        <w:t xml:space="preserve">nd Equity, in Serge P. Shohov </w:t>
      </w:r>
      <w:r>
        <w:rPr>
          <w:rFonts w:ascii="Garamond" w:hAnsi="Garamond"/>
          <w:color w:val="000000"/>
          <w:sz w:val="22"/>
          <w:szCs w:val="22"/>
        </w:rPr>
        <w:t xml:space="preserve">(Ed.), </w:t>
      </w:r>
      <w:r>
        <w:rPr>
          <w:rFonts w:ascii="Garamond" w:hAnsi="Garamond"/>
          <w:i/>
          <w:color w:val="000000"/>
          <w:sz w:val="22"/>
          <w:szCs w:val="22"/>
        </w:rPr>
        <w:t>Advances in Psychology Research</w:t>
      </w:r>
      <w:r>
        <w:rPr>
          <w:rFonts w:ascii="Garamond" w:hAnsi="Garamond"/>
          <w:color w:val="000000"/>
          <w:sz w:val="22"/>
          <w:szCs w:val="22"/>
        </w:rPr>
        <w:t xml:space="preserve">, Volume 25, (Hauppauge, N. Y.: Nova Science Publishers, 2003), pp. 31 – 48. </w:t>
      </w:r>
      <w:bookmarkEnd w:id="4"/>
      <w:r>
        <w:rPr>
          <w:rFonts w:ascii="Garamond" w:hAnsi="Garamond"/>
          <w:color w:val="000000"/>
          <w:sz w:val="22"/>
          <w:szCs w:val="22"/>
        </w:rPr>
        <w:t xml:space="preserve">Reprinted in A. Tavidze (Ed.), </w:t>
      </w:r>
      <w:r>
        <w:rPr>
          <w:rFonts w:ascii="Garamond" w:hAnsi="Garamond"/>
          <w:i/>
          <w:color w:val="000000"/>
          <w:sz w:val="22"/>
          <w:szCs w:val="22"/>
        </w:rPr>
        <w:t>Progress in Economics Research,</w:t>
      </w:r>
      <w:r>
        <w:rPr>
          <w:rFonts w:ascii="Garamond" w:hAnsi="Garamond"/>
          <w:color w:val="000000"/>
          <w:sz w:val="22"/>
          <w:szCs w:val="22"/>
        </w:rPr>
        <w:t xml:space="preserve"> Volume 8, (Hauppauge, N. Y.: Nova Science Publishers, 2004), pp. 1 – 18.</w:t>
      </w:r>
      <w:r w:rsidR="00D8141B">
        <w:rPr>
          <w:rFonts w:ascii="Garamond" w:hAnsi="Garamond"/>
          <w:color w:val="000000"/>
          <w:sz w:val="22"/>
          <w:szCs w:val="22"/>
        </w:rPr>
        <w:t xml:space="preserve"> (with Ingrid Martin and Shashi Matta).</w:t>
      </w:r>
    </w:p>
    <w:p w14:paraId="16B36048" w14:textId="77777777" w:rsidR="000D02D7" w:rsidRDefault="000D02D7" w:rsidP="008C0151">
      <w:pPr>
        <w:pStyle w:val="ColorfulList-Accent11"/>
        <w:ind w:left="0"/>
        <w:rPr>
          <w:rFonts w:ascii="Garamond" w:hAnsi="Garamond"/>
          <w:b/>
          <w:color w:val="000000"/>
          <w:sz w:val="22"/>
          <w:szCs w:val="22"/>
          <w:u w:val="single"/>
        </w:rPr>
      </w:pPr>
    </w:p>
    <w:p w14:paraId="7A816951" w14:textId="77777777" w:rsidR="006968A5" w:rsidRDefault="006968A5" w:rsidP="00C7771C">
      <w:pPr>
        <w:numPr>
          <w:ilvl w:val="0"/>
          <w:numId w:val="17"/>
        </w:numPr>
        <w:ind w:right="-90"/>
        <w:rPr>
          <w:rFonts w:ascii="Garamond" w:hAnsi="Garamond"/>
          <w:color w:val="000000"/>
          <w:sz w:val="22"/>
          <w:szCs w:val="22"/>
        </w:rPr>
      </w:pPr>
      <w:r>
        <w:rPr>
          <w:rFonts w:ascii="Garamond" w:hAnsi="Garamond"/>
          <w:color w:val="000000"/>
          <w:sz w:val="22"/>
          <w:szCs w:val="22"/>
        </w:rPr>
        <w:t xml:space="preserve">Consumer Research, Management Practice and Public Policy, </w:t>
      </w:r>
      <w:r>
        <w:rPr>
          <w:rFonts w:ascii="Garamond" w:hAnsi="Garamond"/>
          <w:i/>
          <w:color w:val="000000"/>
          <w:sz w:val="22"/>
          <w:szCs w:val="22"/>
        </w:rPr>
        <w:t>Marshall Magazine</w:t>
      </w:r>
      <w:r>
        <w:rPr>
          <w:rFonts w:ascii="Garamond" w:hAnsi="Garamond"/>
          <w:color w:val="000000"/>
          <w:sz w:val="22"/>
          <w:szCs w:val="22"/>
        </w:rPr>
        <w:t xml:space="preserve">, Winter, 23-25. </w:t>
      </w:r>
    </w:p>
    <w:p w14:paraId="51B24D59" w14:textId="77777777" w:rsidR="00CE41B3" w:rsidRDefault="00CE41B3" w:rsidP="00CE41B3">
      <w:pPr>
        <w:ind w:right="-90"/>
        <w:rPr>
          <w:rFonts w:ascii="Garamond" w:hAnsi="Garamond"/>
          <w:color w:val="000000"/>
          <w:sz w:val="22"/>
          <w:szCs w:val="22"/>
        </w:rPr>
      </w:pPr>
    </w:p>
    <w:p w14:paraId="404E3203" w14:textId="77777777" w:rsidR="006968A5" w:rsidRDefault="006968A5" w:rsidP="00C7771C">
      <w:pPr>
        <w:numPr>
          <w:ilvl w:val="0"/>
          <w:numId w:val="17"/>
        </w:numPr>
        <w:ind w:right="-90"/>
        <w:rPr>
          <w:rFonts w:ascii="Garamond" w:hAnsi="Garamond"/>
          <w:color w:val="000000"/>
          <w:sz w:val="22"/>
          <w:szCs w:val="22"/>
        </w:rPr>
      </w:pPr>
      <w:r>
        <w:rPr>
          <w:rFonts w:ascii="Garamond" w:hAnsi="Garamond"/>
          <w:color w:val="000000"/>
          <w:sz w:val="22"/>
          <w:szCs w:val="22"/>
        </w:rPr>
        <w:t xml:space="preserve">The New Face of Interactive Advertising, </w:t>
      </w:r>
      <w:r>
        <w:rPr>
          <w:rFonts w:ascii="Garamond" w:hAnsi="Garamond"/>
          <w:i/>
          <w:color w:val="000000"/>
          <w:sz w:val="22"/>
          <w:szCs w:val="22"/>
        </w:rPr>
        <w:t>Marketing Research</w:t>
      </w:r>
      <w:r>
        <w:rPr>
          <w:rFonts w:ascii="Garamond" w:hAnsi="Garamond"/>
          <w:color w:val="000000"/>
          <w:sz w:val="22"/>
          <w:szCs w:val="22"/>
        </w:rPr>
        <w:t>, 16 (Spring), 10-15.</w:t>
      </w:r>
    </w:p>
    <w:p w14:paraId="12E17F66" w14:textId="77777777" w:rsidR="006E6980" w:rsidRDefault="006E6980" w:rsidP="006E6980">
      <w:pPr>
        <w:pStyle w:val="ListParagraph"/>
        <w:rPr>
          <w:rFonts w:ascii="Garamond" w:hAnsi="Garamond"/>
          <w:color w:val="000000"/>
          <w:sz w:val="22"/>
          <w:szCs w:val="22"/>
        </w:rPr>
      </w:pPr>
    </w:p>
    <w:p w14:paraId="6FE12B84" w14:textId="77777777" w:rsidR="003F5C6C" w:rsidRDefault="003F5C6C" w:rsidP="003C30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jc w:val="center"/>
        <w:rPr>
          <w:rFonts w:ascii="Garamond" w:hAnsi="Garamond"/>
          <w:b/>
          <w:color w:val="000000"/>
          <w:sz w:val="22"/>
          <w:szCs w:val="22"/>
        </w:rPr>
      </w:pPr>
      <w:r>
        <w:rPr>
          <w:rFonts w:ascii="Garamond" w:hAnsi="Garamond"/>
          <w:b/>
          <w:color w:val="000000"/>
          <w:sz w:val="22"/>
          <w:szCs w:val="22"/>
        </w:rPr>
        <w:t>2003</w:t>
      </w:r>
    </w:p>
    <w:p w14:paraId="2C4F6163" w14:textId="77777777" w:rsidR="00D458A2" w:rsidRDefault="00D458A2" w:rsidP="003C30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jc w:val="center"/>
        <w:rPr>
          <w:rFonts w:ascii="Garamond" w:hAnsi="Garamond"/>
          <w:b/>
          <w:color w:val="000000"/>
          <w:sz w:val="22"/>
          <w:szCs w:val="22"/>
        </w:rPr>
      </w:pPr>
    </w:p>
    <w:p w14:paraId="7C57E528" w14:textId="77777777" w:rsidR="003F5C6C" w:rsidRDefault="00D8141B" w:rsidP="00C7771C">
      <w:pPr>
        <w:widowControl w:val="0"/>
        <w:numPr>
          <w:ilvl w:val="0"/>
          <w:numId w:val="7"/>
        </w:numPr>
        <w:spacing w:line="240" w:lineRule="atLeast"/>
        <w:ind w:right="-90"/>
        <w:rPr>
          <w:rFonts w:ascii="Garamond" w:hAnsi="Garamond"/>
          <w:color w:val="000000"/>
          <w:sz w:val="22"/>
          <w:szCs w:val="22"/>
        </w:rPr>
      </w:pPr>
      <w:r>
        <w:rPr>
          <w:rFonts w:ascii="Garamond" w:hAnsi="Garamond"/>
          <w:color w:val="000000"/>
          <w:sz w:val="22"/>
          <w:szCs w:val="22"/>
        </w:rPr>
        <w:t>Marketing Communications</w:t>
      </w:r>
      <w:r w:rsidR="003F5C6C">
        <w:rPr>
          <w:rFonts w:ascii="Garamond" w:hAnsi="Garamond"/>
          <w:color w:val="000000"/>
          <w:sz w:val="22"/>
          <w:szCs w:val="22"/>
        </w:rPr>
        <w:t xml:space="preserve"> in Barton Weitz” (Ed.), </w:t>
      </w:r>
      <w:r w:rsidR="003F5C6C">
        <w:rPr>
          <w:rFonts w:ascii="Garamond" w:hAnsi="Garamond"/>
          <w:i/>
          <w:color w:val="000000"/>
          <w:sz w:val="22"/>
          <w:szCs w:val="22"/>
        </w:rPr>
        <w:t>Handbook of Marketing</w:t>
      </w:r>
      <w:r w:rsidR="003F5C6C">
        <w:rPr>
          <w:rFonts w:ascii="Garamond" w:hAnsi="Garamond"/>
          <w:color w:val="000000"/>
          <w:sz w:val="22"/>
          <w:szCs w:val="22"/>
        </w:rPr>
        <w:t>, (Thousand Oaks, CA: Sage, 2003), pp. 282 – 309.</w:t>
      </w:r>
      <w:r>
        <w:rPr>
          <w:rFonts w:ascii="Garamond" w:hAnsi="Garamond"/>
          <w:color w:val="000000"/>
          <w:sz w:val="22"/>
          <w:szCs w:val="22"/>
        </w:rPr>
        <w:t xml:space="preserve"> (with Michael Kamins).</w:t>
      </w:r>
    </w:p>
    <w:p w14:paraId="52FF39B3" w14:textId="77777777" w:rsidR="00331804" w:rsidRDefault="00331804" w:rsidP="00331804">
      <w:pPr>
        <w:widowControl w:val="0"/>
        <w:spacing w:line="240" w:lineRule="atLeast"/>
        <w:ind w:left="720" w:right="-90"/>
        <w:rPr>
          <w:rFonts w:ascii="Garamond" w:hAnsi="Garamond"/>
          <w:color w:val="000000"/>
          <w:sz w:val="22"/>
          <w:szCs w:val="22"/>
        </w:rPr>
      </w:pPr>
    </w:p>
    <w:p w14:paraId="24555FC5" w14:textId="77777777" w:rsidR="006968A5" w:rsidRDefault="006968A5" w:rsidP="00C7771C">
      <w:pPr>
        <w:numPr>
          <w:ilvl w:val="0"/>
          <w:numId w:val="7"/>
        </w:numPr>
        <w:ind w:right="-180"/>
        <w:rPr>
          <w:rFonts w:ascii="Garamond" w:hAnsi="Garamond"/>
          <w:color w:val="000000"/>
          <w:sz w:val="22"/>
          <w:szCs w:val="22"/>
        </w:rPr>
      </w:pPr>
      <w:r>
        <w:rPr>
          <w:rFonts w:ascii="Garamond" w:hAnsi="Garamond"/>
          <w:color w:val="000000"/>
          <w:sz w:val="22"/>
          <w:szCs w:val="22"/>
        </w:rPr>
        <w:t xml:space="preserve">Exploring the Land of Oz: The Science of Consumer Research, </w:t>
      </w:r>
      <w:r>
        <w:rPr>
          <w:rFonts w:ascii="Garamond" w:hAnsi="Garamond"/>
          <w:i/>
          <w:color w:val="000000"/>
          <w:sz w:val="22"/>
          <w:szCs w:val="22"/>
        </w:rPr>
        <w:t>Marketing Research</w:t>
      </w:r>
      <w:r>
        <w:rPr>
          <w:rFonts w:ascii="Garamond" w:hAnsi="Garamond"/>
          <w:color w:val="000000"/>
          <w:sz w:val="22"/>
          <w:szCs w:val="22"/>
        </w:rPr>
        <w:t>, 2003 (Summer), 1</w:t>
      </w:r>
      <w:r w:rsidR="0074172C">
        <w:rPr>
          <w:rFonts w:ascii="Garamond" w:hAnsi="Garamond"/>
          <w:color w:val="000000"/>
          <w:sz w:val="22"/>
          <w:szCs w:val="22"/>
        </w:rPr>
        <w:t xml:space="preserve"> </w:t>
      </w:r>
      <w:r>
        <w:rPr>
          <w:rFonts w:ascii="Garamond" w:hAnsi="Garamond"/>
          <w:color w:val="000000"/>
          <w:sz w:val="22"/>
          <w:szCs w:val="22"/>
        </w:rPr>
        <w:t>-6.</w:t>
      </w:r>
    </w:p>
    <w:p w14:paraId="7A47D6F0" w14:textId="77777777" w:rsidR="00CD67D9" w:rsidRDefault="00CD67D9" w:rsidP="004C53F7">
      <w:pPr>
        <w:ind w:left="720" w:right="-180"/>
        <w:rPr>
          <w:rFonts w:ascii="Garamond" w:hAnsi="Garamond"/>
          <w:color w:val="000000"/>
          <w:sz w:val="22"/>
          <w:szCs w:val="22"/>
        </w:rPr>
      </w:pPr>
    </w:p>
    <w:p w14:paraId="75EECF55" w14:textId="13BD4C09" w:rsidR="00E6657C" w:rsidRPr="00C73025" w:rsidRDefault="00820B0B" w:rsidP="00C73025">
      <w:pPr>
        <w:widowControl w:val="0"/>
        <w:numPr>
          <w:ilvl w:val="0"/>
          <w:numId w:val="7"/>
        </w:numPr>
        <w:spacing w:line="240" w:lineRule="atLeast"/>
        <w:ind w:right="-180"/>
        <w:rPr>
          <w:rFonts w:ascii="Garamond" w:hAnsi="Garamond"/>
          <w:color w:val="000000"/>
          <w:sz w:val="22"/>
          <w:szCs w:val="22"/>
        </w:rPr>
      </w:pPr>
      <w:r>
        <w:rPr>
          <w:rFonts w:ascii="Garamond" w:hAnsi="Garamond"/>
          <w:color w:val="000000"/>
          <w:sz w:val="22"/>
          <w:szCs w:val="22"/>
        </w:rPr>
        <w:t xml:space="preserve">The Effects of Comparative Advertising, in </w:t>
      </w:r>
      <w:r>
        <w:rPr>
          <w:rFonts w:ascii="Garamond" w:hAnsi="Garamond"/>
          <w:i/>
          <w:color w:val="000000"/>
          <w:sz w:val="22"/>
          <w:szCs w:val="22"/>
        </w:rPr>
        <w:t>The Case for Comparison: How Comparison Advertising Can Meet the Test of Self-Regulation</w:t>
      </w:r>
      <w:r>
        <w:rPr>
          <w:rFonts w:ascii="Garamond" w:hAnsi="Garamond"/>
          <w:color w:val="000000"/>
          <w:sz w:val="22"/>
          <w:szCs w:val="22"/>
        </w:rPr>
        <w:t>, (New York: National Advertising Division of the Better Business Bureau, Oct., 2003).</w:t>
      </w:r>
    </w:p>
    <w:p w14:paraId="0A8F7926" w14:textId="77777777" w:rsidR="00FE2F9E" w:rsidRDefault="00FE2F9E" w:rsidP="00E6657C">
      <w:pPr>
        <w:widowControl w:val="0"/>
        <w:spacing w:line="240" w:lineRule="atLeast"/>
        <w:ind w:left="720" w:right="-180"/>
        <w:rPr>
          <w:rFonts w:ascii="Garamond" w:hAnsi="Garamond"/>
          <w:color w:val="000000"/>
          <w:sz w:val="22"/>
          <w:szCs w:val="22"/>
        </w:rPr>
      </w:pPr>
    </w:p>
    <w:p w14:paraId="6594D87A" w14:textId="77777777" w:rsidR="003C30B6" w:rsidRDefault="003C30B6" w:rsidP="003C30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jc w:val="center"/>
        <w:rPr>
          <w:rFonts w:ascii="Garamond" w:hAnsi="Garamond"/>
          <w:b/>
          <w:color w:val="000000"/>
          <w:sz w:val="22"/>
          <w:szCs w:val="22"/>
        </w:rPr>
      </w:pPr>
      <w:r>
        <w:rPr>
          <w:rFonts w:ascii="Garamond" w:hAnsi="Garamond"/>
          <w:b/>
          <w:color w:val="000000"/>
          <w:sz w:val="22"/>
          <w:szCs w:val="22"/>
        </w:rPr>
        <w:t>2002</w:t>
      </w:r>
    </w:p>
    <w:p w14:paraId="1A41B00B" w14:textId="77777777" w:rsidR="00CF2C25" w:rsidRDefault="00CF2C25" w:rsidP="003C30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jc w:val="center"/>
        <w:rPr>
          <w:rFonts w:ascii="Garamond" w:hAnsi="Garamond"/>
          <w:b/>
          <w:color w:val="000000"/>
          <w:sz w:val="22"/>
          <w:szCs w:val="22"/>
        </w:rPr>
      </w:pPr>
    </w:p>
    <w:p w14:paraId="650B42CD" w14:textId="77777777" w:rsidR="003C30B6" w:rsidRDefault="003C30B6" w:rsidP="00C7771C">
      <w:pPr>
        <w:widowControl w:val="0"/>
        <w:numPr>
          <w:ilvl w:val="0"/>
          <w:numId w:val="18"/>
        </w:numPr>
        <w:spacing w:line="240" w:lineRule="atLeast"/>
        <w:ind w:right="-90"/>
        <w:rPr>
          <w:rFonts w:ascii="Garamond" w:hAnsi="Garamond"/>
          <w:b/>
          <w:color w:val="000000"/>
          <w:sz w:val="22"/>
          <w:szCs w:val="22"/>
        </w:rPr>
      </w:pPr>
      <w:r>
        <w:rPr>
          <w:rFonts w:ascii="Garamond" w:hAnsi="Garamond"/>
          <w:color w:val="000000"/>
          <w:sz w:val="22"/>
          <w:szCs w:val="22"/>
        </w:rPr>
        <w:t xml:space="preserve">From Consumer Response to Active Consumer: Measuring the Effectiveness of Interactive Media, </w:t>
      </w:r>
      <w:r>
        <w:rPr>
          <w:rFonts w:ascii="Garamond" w:hAnsi="Garamond"/>
          <w:i/>
          <w:color w:val="000000"/>
          <w:sz w:val="22"/>
          <w:szCs w:val="22"/>
        </w:rPr>
        <w:t>Journal of the Academy of Marketing Science</w:t>
      </w:r>
      <w:r>
        <w:rPr>
          <w:rFonts w:ascii="Garamond" w:hAnsi="Garamond"/>
          <w:color w:val="000000"/>
          <w:sz w:val="22"/>
          <w:szCs w:val="22"/>
        </w:rPr>
        <w:t>, 30 (4), 376-396. (with Paulos Pavlou).</w:t>
      </w:r>
    </w:p>
    <w:p w14:paraId="7C0EA423" w14:textId="77777777" w:rsidR="003C30B6" w:rsidRDefault="003C30B6" w:rsidP="003C30B6">
      <w:pPr>
        <w:widowControl w:val="0"/>
        <w:spacing w:line="240" w:lineRule="atLeast"/>
        <w:ind w:right="-90"/>
        <w:rPr>
          <w:rFonts w:ascii="Garamond" w:hAnsi="Garamond"/>
          <w:b/>
          <w:color w:val="000000"/>
          <w:sz w:val="22"/>
          <w:szCs w:val="22"/>
        </w:rPr>
      </w:pPr>
    </w:p>
    <w:p w14:paraId="58BBC19C" w14:textId="77777777" w:rsidR="003C30B6" w:rsidRDefault="003C30B6" w:rsidP="00C7771C">
      <w:pPr>
        <w:widowControl w:val="0"/>
        <w:numPr>
          <w:ilvl w:val="0"/>
          <w:numId w:val="18"/>
        </w:numPr>
        <w:spacing w:line="240" w:lineRule="atLeast"/>
        <w:ind w:right="-90"/>
        <w:rPr>
          <w:rFonts w:ascii="Garamond" w:hAnsi="Garamond"/>
          <w:color w:val="000000"/>
          <w:sz w:val="22"/>
          <w:szCs w:val="22"/>
        </w:rPr>
      </w:pPr>
      <w:r>
        <w:rPr>
          <w:rFonts w:ascii="Garamond" w:hAnsi="Garamond"/>
          <w:color w:val="000000"/>
          <w:sz w:val="22"/>
          <w:szCs w:val="22"/>
        </w:rPr>
        <w:t xml:space="preserve">Advertising the Census: A Commentary on the “Census 2000 Partnership and Marketing Program Evaluation,” </w:t>
      </w:r>
      <w:r>
        <w:rPr>
          <w:rFonts w:ascii="Garamond" w:hAnsi="Garamond"/>
          <w:i/>
          <w:color w:val="000000"/>
          <w:sz w:val="22"/>
          <w:szCs w:val="22"/>
        </w:rPr>
        <w:t>Population Research and Policy Review</w:t>
      </w:r>
      <w:r>
        <w:rPr>
          <w:rFonts w:ascii="Garamond" w:hAnsi="Garamond"/>
          <w:color w:val="000000"/>
          <w:sz w:val="22"/>
          <w:szCs w:val="22"/>
        </w:rPr>
        <w:t>, 21 (1, 2), 155-161.</w:t>
      </w:r>
    </w:p>
    <w:p w14:paraId="35FF50EB" w14:textId="77777777" w:rsidR="00840D52" w:rsidRDefault="00840D52" w:rsidP="00840D52">
      <w:pPr>
        <w:widowControl w:val="0"/>
        <w:spacing w:line="240" w:lineRule="atLeast"/>
        <w:ind w:right="-90"/>
        <w:rPr>
          <w:rFonts w:ascii="Garamond" w:hAnsi="Garamond"/>
          <w:color w:val="000000"/>
          <w:sz w:val="22"/>
          <w:szCs w:val="22"/>
        </w:rPr>
      </w:pPr>
    </w:p>
    <w:p w14:paraId="0345B752" w14:textId="77777777" w:rsidR="003F5C6C" w:rsidRDefault="003F5C6C" w:rsidP="00C7771C">
      <w:pPr>
        <w:widowControl w:val="0"/>
        <w:numPr>
          <w:ilvl w:val="0"/>
          <w:numId w:val="18"/>
        </w:numPr>
        <w:spacing w:line="240" w:lineRule="atLeast"/>
        <w:ind w:right="-90"/>
        <w:rPr>
          <w:rFonts w:ascii="Garamond" w:hAnsi="Garamond"/>
          <w:color w:val="000000"/>
          <w:sz w:val="22"/>
          <w:szCs w:val="22"/>
        </w:rPr>
      </w:pPr>
      <w:r>
        <w:rPr>
          <w:rFonts w:ascii="Garamond" w:hAnsi="Garamond"/>
          <w:color w:val="000000"/>
          <w:sz w:val="22"/>
          <w:szCs w:val="22"/>
        </w:rPr>
        <w:t xml:space="preserve">Media Influences on Marketing Communications in Jennings Bryant and Dolf Zillmann (Eds.), </w:t>
      </w:r>
      <w:r>
        <w:rPr>
          <w:rFonts w:ascii="Garamond" w:hAnsi="Garamond"/>
          <w:i/>
          <w:color w:val="000000"/>
          <w:sz w:val="22"/>
          <w:szCs w:val="22"/>
        </w:rPr>
        <w:t>Media Effects: Advances in Theory and Research</w:t>
      </w:r>
      <w:r>
        <w:rPr>
          <w:rFonts w:ascii="Garamond" w:hAnsi="Garamond"/>
          <w:color w:val="000000"/>
          <w:sz w:val="22"/>
          <w:szCs w:val="22"/>
        </w:rPr>
        <w:t>, Revised Edition, (Hillsdale, N. J.: Erlbaum, 2002), pp. 353 - 396.</w:t>
      </w:r>
      <w:r w:rsidR="00D8141B">
        <w:rPr>
          <w:rFonts w:ascii="Garamond" w:hAnsi="Garamond"/>
          <w:color w:val="000000"/>
          <w:sz w:val="22"/>
          <w:szCs w:val="22"/>
        </w:rPr>
        <w:t xml:space="preserve"> (with Paul Pavlou and Scott Ward).</w:t>
      </w:r>
    </w:p>
    <w:p w14:paraId="24966D2D" w14:textId="77777777" w:rsidR="008924F1" w:rsidRDefault="008924F1" w:rsidP="008924F1">
      <w:pPr>
        <w:widowControl w:val="0"/>
        <w:spacing w:line="240" w:lineRule="atLeast"/>
        <w:ind w:left="720" w:right="-90"/>
        <w:rPr>
          <w:rFonts w:ascii="Garamond" w:hAnsi="Garamond"/>
          <w:color w:val="000000"/>
          <w:sz w:val="22"/>
          <w:szCs w:val="22"/>
        </w:rPr>
      </w:pPr>
    </w:p>
    <w:p w14:paraId="39E72D85" w14:textId="77777777" w:rsidR="006968A5" w:rsidRDefault="006968A5" w:rsidP="00C7771C">
      <w:pPr>
        <w:numPr>
          <w:ilvl w:val="0"/>
          <w:numId w:val="18"/>
        </w:numPr>
        <w:ind w:right="-90"/>
        <w:rPr>
          <w:rFonts w:ascii="Garamond" w:hAnsi="Garamond"/>
          <w:color w:val="000000"/>
          <w:sz w:val="22"/>
          <w:szCs w:val="22"/>
        </w:rPr>
      </w:pPr>
      <w:r>
        <w:rPr>
          <w:rFonts w:ascii="Garamond" w:hAnsi="Garamond"/>
          <w:color w:val="000000"/>
          <w:sz w:val="22"/>
          <w:szCs w:val="22"/>
        </w:rPr>
        <w:t xml:space="preserve">“Getting Published: Reflections of an Old Editor,” (Editorial Statement), </w:t>
      </w:r>
      <w:r>
        <w:rPr>
          <w:rFonts w:ascii="Garamond" w:hAnsi="Garamond"/>
          <w:i/>
          <w:color w:val="000000"/>
          <w:sz w:val="22"/>
          <w:szCs w:val="22"/>
        </w:rPr>
        <w:t>Journal of Marketing</w:t>
      </w:r>
      <w:r>
        <w:rPr>
          <w:rFonts w:ascii="Garamond" w:hAnsi="Garamond"/>
          <w:color w:val="000000"/>
          <w:sz w:val="22"/>
          <w:szCs w:val="22"/>
        </w:rPr>
        <w:t>, 66 (Oct.), 1-6.</w:t>
      </w:r>
    </w:p>
    <w:p w14:paraId="74CA0D72" w14:textId="77777777" w:rsidR="008D0918" w:rsidRDefault="008D0918" w:rsidP="008D0918">
      <w:pPr>
        <w:ind w:right="-90"/>
        <w:rPr>
          <w:rFonts w:ascii="Garamond" w:hAnsi="Garamond"/>
          <w:color w:val="000000"/>
          <w:sz w:val="22"/>
          <w:szCs w:val="22"/>
        </w:rPr>
      </w:pPr>
    </w:p>
    <w:p w14:paraId="0672CF38" w14:textId="77777777" w:rsidR="006968A5" w:rsidRDefault="006968A5" w:rsidP="00C7771C">
      <w:pPr>
        <w:numPr>
          <w:ilvl w:val="0"/>
          <w:numId w:val="18"/>
        </w:numPr>
        <w:ind w:right="-90"/>
        <w:rPr>
          <w:rFonts w:ascii="Garamond" w:hAnsi="Garamond"/>
          <w:b/>
          <w:color w:val="000000"/>
          <w:sz w:val="22"/>
          <w:szCs w:val="22"/>
        </w:rPr>
      </w:pPr>
      <w:r>
        <w:rPr>
          <w:rFonts w:ascii="Garamond" w:hAnsi="Garamond"/>
          <w:color w:val="000000"/>
          <w:sz w:val="22"/>
          <w:szCs w:val="22"/>
        </w:rPr>
        <w:t xml:space="preserve">“Consumer Research with Implications for Public Policy,” </w:t>
      </w:r>
      <w:r>
        <w:rPr>
          <w:rFonts w:ascii="Garamond" w:hAnsi="Garamond"/>
          <w:i/>
          <w:color w:val="000000"/>
          <w:sz w:val="22"/>
          <w:szCs w:val="22"/>
        </w:rPr>
        <w:t>ACR News</w:t>
      </w:r>
      <w:r>
        <w:rPr>
          <w:rFonts w:ascii="Garamond" w:hAnsi="Garamond"/>
          <w:color w:val="000000"/>
          <w:sz w:val="22"/>
          <w:szCs w:val="22"/>
        </w:rPr>
        <w:t xml:space="preserve"> (Newsletter of the Association for Consumer Research), Spring, pp.  9-11.</w:t>
      </w:r>
    </w:p>
    <w:p w14:paraId="7D84541B" w14:textId="77777777" w:rsidR="00B85D38" w:rsidRDefault="00B85D38" w:rsidP="008C0151">
      <w:pPr>
        <w:widowControl w:val="0"/>
        <w:spacing w:line="240" w:lineRule="atLeast"/>
        <w:ind w:right="-90"/>
        <w:jc w:val="center"/>
        <w:rPr>
          <w:rFonts w:ascii="Garamond" w:hAnsi="Garamond"/>
          <w:b/>
          <w:color w:val="000000"/>
          <w:sz w:val="22"/>
          <w:szCs w:val="22"/>
        </w:rPr>
      </w:pPr>
    </w:p>
    <w:p w14:paraId="589B9BEC" w14:textId="77777777" w:rsidR="00393C00" w:rsidRDefault="003C30B6" w:rsidP="008C0151">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2001</w:t>
      </w:r>
    </w:p>
    <w:p w14:paraId="64B9A032" w14:textId="77777777" w:rsidR="00845FE3" w:rsidRDefault="00845FE3" w:rsidP="008C0151">
      <w:pPr>
        <w:widowControl w:val="0"/>
        <w:spacing w:line="240" w:lineRule="atLeast"/>
        <w:ind w:right="-90"/>
        <w:jc w:val="center"/>
        <w:rPr>
          <w:rFonts w:ascii="Garamond" w:hAnsi="Garamond"/>
          <w:b/>
          <w:color w:val="000000"/>
          <w:sz w:val="22"/>
          <w:szCs w:val="22"/>
        </w:rPr>
      </w:pPr>
    </w:p>
    <w:p w14:paraId="40439AD8" w14:textId="77777777" w:rsidR="003C30B6" w:rsidRDefault="003C30B6" w:rsidP="00C7771C">
      <w:pPr>
        <w:widowControl w:val="0"/>
        <w:numPr>
          <w:ilvl w:val="0"/>
          <w:numId w:val="19"/>
        </w:numPr>
        <w:spacing w:line="240" w:lineRule="atLeast"/>
        <w:ind w:right="-90"/>
        <w:rPr>
          <w:rFonts w:ascii="Garamond" w:hAnsi="Garamond"/>
          <w:color w:val="000000"/>
          <w:sz w:val="22"/>
          <w:szCs w:val="22"/>
        </w:rPr>
      </w:pPr>
      <w:r>
        <w:rPr>
          <w:rFonts w:ascii="Garamond" w:hAnsi="Garamond"/>
          <w:color w:val="000000"/>
          <w:sz w:val="22"/>
          <w:szCs w:val="22"/>
        </w:rPr>
        <w:t xml:space="preserve">Signaling Strategies in Competitive Interaction, </w:t>
      </w:r>
      <w:r>
        <w:rPr>
          <w:rFonts w:ascii="Garamond" w:hAnsi="Garamond"/>
          <w:i/>
          <w:color w:val="000000"/>
          <w:sz w:val="22"/>
          <w:szCs w:val="22"/>
        </w:rPr>
        <w:t>Journal of Marketing Research</w:t>
      </w:r>
      <w:r>
        <w:rPr>
          <w:rFonts w:ascii="Garamond" w:hAnsi="Garamond"/>
          <w:color w:val="000000"/>
          <w:sz w:val="22"/>
          <w:szCs w:val="22"/>
        </w:rPr>
        <w:t xml:space="preserve">, 38 (Feb.), 62-71. (with Jaideep Prabhu). </w:t>
      </w:r>
    </w:p>
    <w:p w14:paraId="7C9833E5" w14:textId="77777777" w:rsidR="00CF31FA" w:rsidRDefault="00CF31FA" w:rsidP="00CF31FA">
      <w:pPr>
        <w:widowControl w:val="0"/>
        <w:spacing w:line="240" w:lineRule="atLeast"/>
        <w:ind w:right="-90"/>
        <w:rPr>
          <w:rFonts w:ascii="Garamond" w:hAnsi="Garamond"/>
          <w:color w:val="000000"/>
          <w:sz w:val="22"/>
          <w:szCs w:val="22"/>
        </w:rPr>
      </w:pPr>
    </w:p>
    <w:p w14:paraId="760BD9D0" w14:textId="77777777" w:rsidR="003C30B6" w:rsidRDefault="003C30B6" w:rsidP="00C7771C">
      <w:pPr>
        <w:widowControl w:val="0"/>
        <w:numPr>
          <w:ilvl w:val="0"/>
          <w:numId w:val="19"/>
        </w:numPr>
        <w:spacing w:line="240" w:lineRule="atLeast"/>
        <w:ind w:right="-90"/>
        <w:rPr>
          <w:rFonts w:ascii="Garamond" w:hAnsi="Garamond"/>
          <w:color w:val="000000"/>
          <w:sz w:val="22"/>
          <w:szCs w:val="22"/>
        </w:rPr>
      </w:pPr>
      <w:r>
        <w:rPr>
          <w:rFonts w:ascii="Garamond" w:hAnsi="Garamond"/>
          <w:color w:val="000000"/>
          <w:sz w:val="22"/>
          <w:szCs w:val="22"/>
        </w:rPr>
        <w:t xml:space="preserve">The Dimensionality of Measures of Product Similarity Under Goal-Congruent and Goal-Incongruent Conditions, </w:t>
      </w:r>
      <w:r>
        <w:rPr>
          <w:rFonts w:ascii="Garamond" w:hAnsi="Garamond"/>
          <w:i/>
          <w:color w:val="000000"/>
          <w:sz w:val="22"/>
          <w:szCs w:val="22"/>
        </w:rPr>
        <w:t>Journal of Marketing Research</w:t>
      </w:r>
      <w:r>
        <w:rPr>
          <w:rFonts w:ascii="Garamond" w:hAnsi="Garamond"/>
          <w:color w:val="000000"/>
          <w:sz w:val="22"/>
          <w:szCs w:val="22"/>
        </w:rPr>
        <w:t>, 38 (Nov.), 471-484. (with Ingrid Martin).</w:t>
      </w:r>
    </w:p>
    <w:p w14:paraId="3FB009E8" w14:textId="77777777" w:rsidR="00A813F4" w:rsidRDefault="00A813F4" w:rsidP="00A813F4">
      <w:pPr>
        <w:widowControl w:val="0"/>
        <w:spacing w:line="240" w:lineRule="atLeast"/>
        <w:ind w:right="-90"/>
        <w:rPr>
          <w:rFonts w:ascii="Garamond" w:hAnsi="Garamond"/>
          <w:color w:val="000000"/>
          <w:sz w:val="22"/>
          <w:szCs w:val="22"/>
        </w:rPr>
      </w:pPr>
    </w:p>
    <w:p w14:paraId="5F78E12C" w14:textId="77777777" w:rsidR="003F5C6C" w:rsidRDefault="003F5C6C" w:rsidP="00C7771C">
      <w:pPr>
        <w:widowControl w:val="0"/>
        <w:numPr>
          <w:ilvl w:val="0"/>
          <w:numId w:val="19"/>
        </w:numPr>
        <w:spacing w:line="240" w:lineRule="atLeast"/>
        <w:ind w:right="-90"/>
        <w:rPr>
          <w:rFonts w:ascii="Garamond" w:hAnsi="Garamond"/>
          <w:color w:val="000000"/>
          <w:sz w:val="22"/>
          <w:szCs w:val="22"/>
        </w:rPr>
      </w:pPr>
      <w:r>
        <w:rPr>
          <w:rFonts w:ascii="Garamond" w:hAnsi="Garamond"/>
          <w:color w:val="000000"/>
          <w:sz w:val="22"/>
          <w:szCs w:val="22"/>
        </w:rPr>
        <w:t>Consumer Response to Warnings and Other Types of Product Hazard Information: Future Public</w:t>
      </w:r>
      <w:r w:rsidR="00D8141B">
        <w:rPr>
          <w:rFonts w:ascii="Garamond" w:hAnsi="Garamond"/>
          <w:color w:val="000000"/>
          <w:sz w:val="22"/>
          <w:szCs w:val="22"/>
        </w:rPr>
        <w:t xml:space="preserve"> Policy and Research Directions</w:t>
      </w:r>
      <w:r>
        <w:rPr>
          <w:rFonts w:ascii="Garamond" w:hAnsi="Garamond"/>
          <w:color w:val="000000"/>
          <w:sz w:val="22"/>
          <w:szCs w:val="22"/>
        </w:rPr>
        <w:t xml:space="preserve"> in Paul Bloom and Greg Gundlach (eds.), </w:t>
      </w:r>
      <w:r>
        <w:rPr>
          <w:rFonts w:ascii="Garamond" w:hAnsi="Garamond"/>
          <w:i/>
          <w:color w:val="000000"/>
          <w:sz w:val="22"/>
          <w:szCs w:val="22"/>
        </w:rPr>
        <w:t>Handbook of Marketing and Society</w:t>
      </w:r>
      <w:r>
        <w:rPr>
          <w:rFonts w:ascii="Garamond" w:hAnsi="Garamond"/>
          <w:color w:val="000000"/>
          <w:sz w:val="22"/>
          <w:szCs w:val="22"/>
        </w:rPr>
        <w:t>, (Newbury Park, CA: Sage Publications, 2000), pp. 335 – 371.</w:t>
      </w:r>
      <w:r w:rsidR="00D8141B">
        <w:rPr>
          <w:rFonts w:ascii="Garamond" w:hAnsi="Garamond"/>
          <w:color w:val="000000"/>
          <w:sz w:val="22"/>
          <w:szCs w:val="22"/>
        </w:rPr>
        <w:t xml:space="preserve"> (with Ingrid Martin and Valerie Folkes).</w:t>
      </w:r>
    </w:p>
    <w:p w14:paraId="3B63314C" w14:textId="77777777" w:rsidR="002E06B9" w:rsidRDefault="002E06B9" w:rsidP="002E06B9">
      <w:pPr>
        <w:widowControl w:val="0"/>
        <w:spacing w:line="240" w:lineRule="atLeast"/>
        <w:ind w:right="-90"/>
        <w:rPr>
          <w:rFonts w:ascii="Garamond" w:hAnsi="Garamond"/>
          <w:color w:val="000000"/>
          <w:sz w:val="22"/>
          <w:szCs w:val="22"/>
        </w:rPr>
      </w:pPr>
    </w:p>
    <w:p w14:paraId="6767020E" w14:textId="77777777" w:rsidR="006968A5" w:rsidRDefault="006968A5" w:rsidP="00C7771C">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Exploratory Versus Confirmatory Analysis, </w:t>
      </w:r>
      <w:r>
        <w:rPr>
          <w:rFonts w:ascii="Garamond" w:hAnsi="Garamond"/>
          <w:i/>
          <w:color w:val="000000"/>
          <w:sz w:val="22"/>
          <w:szCs w:val="22"/>
        </w:rPr>
        <w:t>Journal of Consumer Psychology</w:t>
      </w:r>
      <w:r>
        <w:rPr>
          <w:rFonts w:ascii="Garamond" w:hAnsi="Garamond"/>
          <w:color w:val="000000"/>
          <w:sz w:val="22"/>
          <w:szCs w:val="22"/>
        </w:rPr>
        <w:t>, 10 (1&amp;2), 76-77.</w:t>
      </w:r>
    </w:p>
    <w:p w14:paraId="75C6BDEE" w14:textId="77777777" w:rsidR="00331804" w:rsidRDefault="00331804" w:rsidP="00331804">
      <w:pPr>
        <w:pStyle w:val="ListParagraph"/>
        <w:rPr>
          <w:rFonts w:ascii="Garamond" w:hAnsi="Garamond"/>
          <w:color w:val="000000"/>
          <w:sz w:val="22"/>
          <w:szCs w:val="22"/>
        </w:rPr>
      </w:pPr>
    </w:p>
    <w:p w14:paraId="64715469" w14:textId="77777777" w:rsidR="003C30B6" w:rsidRDefault="006968A5" w:rsidP="00C7771C">
      <w:pPr>
        <w:widowControl w:val="0"/>
        <w:numPr>
          <w:ilvl w:val="0"/>
          <w:numId w:val="19"/>
        </w:numPr>
        <w:spacing w:line="240" w:lineRule="atLeast"/>
        <w:ind w:right="-90"/>
        <w:rPr>
          <w:rFonts w:ascii="Garamond" w:hAnsi="Garamond"/>
          <w:color w:val="000000"/>
          <w:sz w:val="22"/>
          <w:szCs w:val="22"/>
        </w:rPr>
      </w:pPr>
      <w:r>
        <w:rPr>
          <w:rFonts w:ascii="Garamond" w:hAnsi="Garamond"/>
          <w:color w:val="000000"/>
          <w:sz w:val="22"/>
          <w:szCs w:val="22"/>
        </w:rPr>
        <w:t xml:space="preserve">Advertising in </w:t>
      </w:r>
      <w:r>
        <w:rPr>
          <w:rFonts w:ascii="Garamond" w:hAnsi="Garamond"/>
          <w:i/>
          <w:color w:val="000000"/>
          <w:sz w:val="22"/>
          <w:szCs w:val="22"/>
        </w:rPr>
        <w:t>Encyclopedia of Communication and Information</w:t>
      </w:r>
      <w:r>
        <w:rPr>
          <w:rFonts w:ascii="Garamond" w:hAnsi="Garamond"/>
          <w:color w:val="000000"/>
          <w:sz w:val="22"/>
          <w:szCs w:val="22"/>
        </w:rPr>
        <w:t>, (New York: Macmillan, 2001). (with Sarah E. Stewart).</w:t>
      </w:r>
    </w:p>
    <w:p w14:paraId="6AC03136" w14:textId="77777777" w:rsidR="006E6980" w:rsidRDefault="006E6980" w:rsidP="008C0151">
      <w:pPr>
        <w:pStyle w:val="ColorfulList-Accent11"/>
        <w:ind w:left="0"/>
        <w:rPr>
          <w:rFonts w:ascii="Garamond" w:hAnsi="Garamond"/>
          <w:b/>
          <w:color w:val="000000"/>
          <w:sz w:val="22"/>
          <w:szCs w:val="22"/>
          <w:u w:val="single"/>
        </w:rPr>
      </w:pPr>
    </w:p>
    <w:p w14:paraId="6A2CC220" w14:textId="77777777" w:rsidR="00820B0B" w:rsidRDefault="00820B0B" w:rsidP="00C7771C">
      <w:pPr>
        <w:widowControl w:val="0"/>
        <w:numPr>
          <w:ilvl w:val="0"/>
          <w:numId w:val="19"/>
        </w:numPr>
        <w:spacing w:line="240" w:lineRule="atLeast"/>
        <w:ind w:right="-90"/>
        <w:rPr>
          <w:rFonts w:ascii="Garamond" w:hAnsi="Garamond"/>
          <w:color w:val="000000"/>
          <w:sz w:val="22"/>
          <w:szCs w:val="22"/>
        </w:rPr>
      </w:pPr>
      <w:r>
        <w:rPr>
          <w:rFonts w:ascii="Garamond" w:hAnsi="Garamond"/>
          <w:color w:val="000000"/>
          <w:sz w:val="22"/>
          <w:szCs w:val="22"/>
        </w:rPr>
        <w:t xml:space="preserve">Interactive Advertising: A New Conceptual Framework Towards Integrating Elements Of The Marketing Mix, (Abstract). </w:t>
      </w:r>
      <w:r>
        <w:rPr>
          <w:rFonts w:ascii="Garamond" w:hAnsi="Garamond"/>
          <w:i/>
          <w:color w:val="000000"/>
          <w:sz w:val="22"/>
          <w:szCs w:val="22"/>
        </w:rPr>
        <w:t>2001 Proceedings of the Academy of Marketing Science</w:t>
      </w:r>
      <w:r>
        <w:rPr>
          <w:rFonts w:ascii="Garamond" w:hAnsi="Garamond"/>
          <w:color w:val="000000"/>
          <w:sz w:val="22"/>
          <w:szCs w:val="22"/>
        </w:rPr>
        <w:t>. (with Paulos Pavlou).</w:t>
      </w:r>
    </w:p>
    <w:p w14:paraId="522039D7" w14:textId="77777777" w:rsidR="001B6264" w:rsidRDefault="001B6264" w:rsidP="001B6264">
      <w:pPr>
        <w:widowControl w:val="0"/>
        <w:spacing w:line="240" w:lineRule="atLeast"/>
        <w:ind w:right="-90"/>
        <w:rPr>
          <w:rFonts w:ascii="Garamond" w:hAnsi="Garamond"/>
          <w:color w:val="000000"/>
          <w:sz w:val="22"/>
          <w:szCs w:val="22"/>
        </w:rPr>
      </w:pPr>
    </w:p>
    <w:p w14:paraId="3957BC61" w14:textId="77777777" w:rsidR="003C30B6" w:rsidRDefault="003C30B6" w:rsidP="00C239DB">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2000</w:t>
      </w:r>
    </w:p>
    <w:p w14:paraId="75E2B5D1" w14:textId="77777777" w:rsidR="00D458A2" w:rsidRDefault="00D458A2" w:rsidP="00C239DB">
      <w:pPr>
        <w:widowControl w:val="0"/>
        <w:spacing w:line="240" w:lineRule="atLeast"/>
        <w:ind w:right="-90"/>
        <w:jc w:val="center"/>
        <w:rPr>
          <w:rFonts w:ascii="Garamond" w:hAnsi="Garamond"/>
          <w:color w:val="000000"/>
          <w:sz w:val="22"/>
          <w:szCs w:val="22"/>
        </w:rPr>
      </w:pPr>
    </w:p>
    <w:p w14:paraId="1566184D" w14:textId="77777777" w:rsidR="003C30B6" w:rsidRDefault="003C30B6" w:rsidP="00C7771C">
      <w:pPr>
        <w:numPr>
          <w:ilvl w:val="0"/>
          <w:numId w:val="20"/>
        </w:numPr>
        <w:ind w:right="-90"/>
        <w:rPr>
          <w:rFonts w:ascii="Garamond" w:hAnsi="Garamond"/>
          <w:color w:val="000000"/>
          <w:sz w:val="22"/>
          <w:szCs w:val="22"/>
        </w:rPr>
      </w:pPr>
      <w:r>
        <w:rPr>
          <w:rFonts w:ascii="Garamond" w:hAnsi="Garamond"/>
          <w:color w:val="000000"/>
          <w:sz w:val="22"/>
          <w:szCs w:val="22"/>
        </w:rPr>
        <w:lastRenderedPageBreak/>
        <w:t xml:space="preserve">Measuring the Effects and Effectiveness of Interactive Advertising, </w:t>
      </w:r>
      <w:r>
        <w:rPr>
          <w:rFonts w:ascii="Garamond" w:hAnsi="Garamond"/>
          <w:i/>
          <w:color w:val="000000"/>
          <w:sz w:val="22"/>
          <w:szCs w:val="22"/>
        </w:rPr>
        <w:t>Journal of Interactive Advertising</w:t>
      </w:r>
      <w:r>
        <w:rPr>
          <w:rFonts w:ascii="Garamond" w:hAnsi="Garamond"/>
          <w:color w:val="000000"/>
          <w:sz w:val="22"/>
          <w:szCs w:val="22"/>
          <w:u w:val="single"/>
        </w:rPr>
        <w:t>,</w:t>
      </w:r>
      <w:r>
        <w:rPr>
          <w:rFonts w:ascii="Garamond" w:hAnsi="Garamond"/>
          <w:color w:val="000000"/>
          <w:sz w:val="22"/>
          <w:szCs w:val="22"/>
        </w:rPr>
        <w:t xml:space="preserve"> 1 (1)</w:t>
      </w:r>
      <w:r w:rsidR="00B77B81">
        <w:rPr>
          <w:rFonts w:ascii="Garamond" w:hAnsi="Garamond"/>
          <w:color w:val="000000"/>
          <w:sz w:val="22"/>
          <w:szCs w:val="22"/>
        </w:rPr>
        <w:t xml:space="preserve">, 61 – 77. </w:t>
      </w:r>
      <w:r>
        <w:rPr>
          <w:rFonts w:ascii="Garamond" w:hAnsi="Garamond"/>
          <w:color w:val="000000"/>
          <w:sz w:val="22"/>
          <w:szCs w:val="22"/>
        </w:rPr>
        <w:t>URL:  http://www.jiad.org/vol1/no1/pavlou/. (with Paulos Pavlou).</w:t>
      </w:r>
    </w:p>
    <w:p w14:paraId="08BF01BE" w14:textId="77777777" w:rsidR="00331804" w:rsidRDefault="00331804" w:rsidP="00331804">
      <w:pPr>
        <w:ind w:left="720" w:right="-90"/>
        <w:rPr>
          <w:rFonts w:ascii="Garamond" w:hAnsi="Garamond"/>
          <w:color w:val="000000"/>
          <w:sz w:val="22"/>
          <w:szCs w:val="22"/>
        </w:rPr>
      </w:pPr>
    </w:p>
    <w:p w14:paraId="22B2793E" w14:textId="77777777" w:rsidR="003C30B6" w:rsidRDefault="003C30B6" w:rsidP="00C7771C">
      <w:pPr>
        <w:numPr>
          <w:ilvl w:val="0"/>
          <w:numId w:val="20"/>
        </w:numPr>
        <w:ind w:right="-90"/>
        <w:rPr>
          <w:rFonts w:ascii="Garamond" w:hAnsi="Garamond"/>
          <w:color w:val="000000"/>
          <w:sz w:val="22"/>
          <w:szCs w:val="22"/>
        </w:rPr>
      </w:pPr>
      <w:r>
        <w:rPr>
          <w:rFonts w:ascii="Garamond" w:hAnsi="Garamond"/>
          <w:color w:val="000000"/>
          <w:sz w:val="22"/>
          <w:szCs w:val="22"/>
        </w:rPr>
        <w:t xml:space="preserve">Internet Marketing, Business Models, and Public Policy, </w:t>
      </w:r>
      <w:r>
        <w:rPr>
          <w:rFonts w:ascii="Garamond" w:hAnsi="Garamond"/>
          <w:i/>
          <w:color w:val="000000"/>
          <w:sz w:val="22"/>
          <w:szCs w:val="22"/>
        </w:rPr>
        <w:t>Journal of Public Policy and Marketing</w:t>
      </w:r>
      <w:r>
        <w:rPr>
          <w:rFonts w:ascii="Garamond" w:hAnsi="Garamond"/>
          <w:color w:val="000000"/>
          <w:sz w:val="22"/>
          <w:szCs w:val="22"/>
        </w:rPr>
        <w:t>, 19 (Fall), 287-296. (with Qin Zhao).</w:t>
      </w:r>
    </w:p>
    <w:p w14:paraId="33E2013D" w14:textId="77777777" w:rsidR="003F21BD" w:rsidRDefault="003F21BD" w:rsidP="003F21BD">
      <w:pPr>
        <w:ind w:left="720" w:right="-90"/>
        <w:rPr>
          <w:rFonts w:ascii="Garamond" w:hAnsi="Garamond"/>
          <w:color w:val="000000"/>
          <w:sz w:val="22"/>
          <w:szCs w:val="22"/>
        </w:rPr>
      </w:pPr>
    </w:p>
    <w:p w14:paraId="0056401B" w14:textId="77777777" w:rsidR="006968A5" w:rsidRDefault="006968A5" w:rsidP="00C7771C">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90"/>
        <w:rPr>
          <w:rFonts w:ascii="Garamond" w:hAnsi="Garamond"/>
          <w:color w:val="000000"/>
          <w:sz w:val="22"/>
          <w:szCs w:val="22"/>
        </w:rPr>
      </w:pPr>
      <w:r>
        <w:rPr>
          <w:rFonts w:ascii="Garamond" w:hAnsi="Garamond"/>
          <w:color w:val="000000"/>
          <w:sz w:val="22"/>
          <w:szCs w:val="22"/>
        </w:rPr>
        <w:t xml:space="preserve">Testing Statistical Significance Testing: Observations of an Agnostic, </w:t>
      </w:r>
      <w:r>
        <w:rPr>
          <w:rFonts w:ascii="Garamond" w:hAnsi="Garamond"/>
          <w:i/>
          <w:color w:val="000000"/>
          <w:sz w:val="22"/>
          <w:szCs w:val="22"/>
        </w:rPr>
        <w:t xml:space="preserve">Educational and Psychological Measurement, </w:t>
      </w:r>
      <w:r>
        <w:rPr>
          <w:rFonts w:ascii="Garamond" w:hAnsi="Garamond"/>
          <w:color w:val="000000"/>
          <w:sz w:val="22"/>
          <w:szCs w:val="22"/>
        </w:rPr>
        <w:t>60 (October), 685-690.</w:t>
      </w:r>
    </w:p>
    <w:p w14:paraId="07E5EF1B" w14:textId="77777777" w:rsidR="006968A5" w:rsidRDefault="006968A5" w:rsidP="006968A5">
      <w:pPr>
        <w:ind w:right="-90"/>
        <w:rPr>
          <w:rFonts w:ascii="Garamond" w:hAnsi="Garamond"/>
          <w:color w:val="000000"/>
          <w:sz w:val="22"/>
          <w:szCs w:val="22"/>
        </w:rPr>
      </w:pPr>
    </w:p>
    <w:p w14:paraId="1B128121" w14:textId="77777777" w:rsidR="00912B68" w:rsidRDefault="003C30B6" w:rsidP="008C0151">
      <w:pPr>
        <w:widowControl w:val="0"/>
        <w:tabs>
          <w:tab w:val="left" w:pos="6480"/>
          <w:tab w:val="left" w:pos="10160"/>
        </w:tabs>
        <w:ind w:right="-90"/>
        <w:jc w:val="center"/>
        <w:rPr>
          <w:rFonts w:ascii="Garamond" w:hAnsi="Garamond"/>
          <w:b/>
          <w:color w:val="000000"/>
          <w:sz w:val="22"/>
          <w:szCs w:val="22"/>
        </w:rPr>
      </w:pPr>
      <w:r>
        <w:rPr>
          <w:rFonts w:ascii="Garamond" w:hAnsi="Garamond"/>
          <w:b/>
          <w:color w:val="000000"/>
          <w:sz w:val="22"/>
          <w:szCs w:val="22"/>
        </w:rPr>
        <w:t>1999</w:t>
      </w:r>
    </w:p>
    <w:p w14:paraId="2FF0982F" w14:textId="77777777" w:rsidR="008C0151" w:rsidRDefault="008C0151" w:rsidP="008C0151">
      <w:pPr>
        <w:widowControl w:val="0"/>
        <w:tabs>
          <w:tab w:val="left" w:pos="6480"/>
          <w:tab w:val="left" w:pos="10160"/>
        </w:tabs>
        <w:ind w:right="-90"/>
        <w:rPr>
          <w:rFonts w:ascii="Garamond" w:hAnsi="Garamond"/>
          <w:b/>
          <w:color w:val="000000"/>
          <w:sz w:val="22"/>
          <w:szCs w:val="22"/>
        </w:rPr>
      </w:pPr>
    </w:p>
    <w:p w14:paraId="3C0B1F6D" w14:textId="77777777" w:rsidR="003C30B6" w:rsidRDefault="003C30B6" w:rsidP="00C7771C">
      <w:pPr>
        <w:numPr>
          <w:ilvl w:val="0"/>
          <w:numId w:val="21"/>
        </w:numPr>
        <w:ind w:right="-90"/>
        <w:rPr>
          <w:rFonts w:ascii="Garamond" w:hAnsi="Garamond"/>
          <w:color w:val="000000"/>
          <w:sz w:val="22"/>
          <w:szCs w:val="22"/>
        </w:rPr>
      </w:pPr>
      <w:r>
        <w:rPr>
          <w:rFonts w:ascii="Garamond" w:hAnsi="Garamond"/>
          <w:color w:val="000000"/>
          <w:sz w:val="22"/>
          <w:szCs w:val="22"/>
        </w:rPr>
        <w:t xml:space="preserve">Advertising Wearout: What and How You Measure Matters, </w:t>
      </w:r>
      <w:r>
        <w:rPr>
          <w:rFonts w:ascii="Garamond" w:hAnsi="Garamond"/>
          <w:i/>
          <w:color w:val="000000"/>
          <w:sz w:val="22"/>
          <w:szCs w:val="22"/>
        </w:rPr>
        <w:t>Journal of Advertising Research</w:t>
      </w:r>
      <w:r>
        <w:rPr>
          <w:rFonts w:ascii="Garamond" w:hAnsi="Garamond"/>
          <w:color w:val="000000"/>
          <w:sz w:val="22"/>
          <w:szCs w:val="22"/>
        </w:rPr>
        <w:t>, 39</w:t>
      </w:r>
      <w:r w:rsidR="00FE3EC2">
        <w:rPr>
          <w:rFonts w:ascii="Garamond" w:hAnsi="Garamond"/>
          <w:color w:val="000000"/>
          <w:sz w:val="22"/>
          <w:szCs w:val="22"/>
        </w:rPr>
        <w:t xml:space="preserve"> </w:t>
      </w:r>
      <w:r>
        <w:rPr>
          <w:rFonts w:ascii="Garamond" w:hAnsi="Garamond"/>
          <w:color w:val="000000"/>
          <w:sz w:val="22"/>
          <w:szCs w:val="22"/>
        </w:rPr>
        <w:t>(Sept./Oct.), 39-42.</w:t>
      </w:r>
    </w:p>
    <w:p w14:paraId="11C15A5A" w14:textId="77777777" w:rsidR="00912B68" w:rsidRDefault="00912B68" w:rsidP="008C0151">
      <w:pPr>
        <w:ind w:right="-90"/>
        <w:rPr>
          <w:rFonts w:ascii="Garamond" w:hAnsi="Garamond"/>
          <w:b/>
          <w:color w:val="000000"/>
          <w:sz w:val="22"/>
          <w:szCs w:val="22"/>
          <w:u w:val="single"/>
        </w:rPr>
      </w:pPr>
    </w:p>
    <w:p w14:paraId="41B3DDFA" w14:textId="77777777" w:rsidR="006968A5" w:rsidRDefault="006968A5" w:rsidP="00C7771C">
      <w:pPr>
        <w:widowControl w:val="0"/>
        <w:numPr>
          <w:ilvl w:val="0"/>
          <w:numId w:val="21"/>
        </w:numPr>
        <w:spacing w:line="240" w:lineRule="atLeast"/>
        <w:ind w:right="-90"/>
        <w:rPr>
          <w:rFonts w:ascii="Garamond" w:hAnsi="Garamond"/>
          <w:color w:val="000000"/>
          <w:sz w:val="22"/>
          <w:szCs w:val="22"/>
        </w:rPr>
      </w:pPr>
      <w:r>
        <w:rPr>
          <w:rFonts w:ascii="Garamond" w:hAnsi="Garamond"/>
          <w:color w:val="000000"/>
          <w:sz w:val="22"/>
          <w:szCs w:val="22"/>
        </w:rPr>
        <w:t xml:space="preserve">Beginning Again: Change and Renewal in Intellectual Communities (Editorial Statement), </w:t>
      </w:r>
      <w:r>
        <w:rPr>
          <w:rFonts w:ascii="Garamond" w:hAnsi="Garamond"/>
          <w:i/>
          <w:color w:val="000000"/>
          <w:sz w:val="22"/>
          <w:szCs w:val="22"/>
        </w:rPr>
        <w:t>Journal of Marketing</w:t>
      </w:r>
      <w:r>
        <w:rPr>
          <w:rFonts w:ascii="Garamond" w:hAnsi="Garamond"/>
          <w:color w:val="000000"/>
          <w:sz w:val="22"/>
          <w:szCs w:val="22"/>
        </w:rPr>
        <w:t>, 63 (October), 2-5.</w:t>
      </w:r>
    </w:p>
    <w:p w14:paraId="2C578AE6" w14:textId="77777777" w:rsidR="00FA0B0C" w:rsidRDefault="00FA0B0C" w:rsidP="00FA0B0C">
      <w:pPr>
        <w:widowControl w:val="0"/>
        <w:spacing w:line="240" w:lineRule="atLeast"/>
        <w:ind w:right="-90"/>
        <w:rPr>
          <w:rFonts w:ascii="Garamond" w:hAnsi="Garamond"/>
          <w:color w:val="000000"/>
          <w:sz w:val="22"/>
          <w:szCs w:val="22"/>
        </w:rPr>
      </w:pPr>
    </w:p>
    <w:p w14:paraId="3578738B" w14:textId="77777777" w:rsidR="00A92E82" w:rsidRDefault="00C07DE4" w:rsidP="008C60C1">
      <w:pPr>
        <w:widowControl w:val="0"/>
        <w:numPr>
          <w:ilvl w:val="0"/>
          <w:numId w:val="21"/>
        </w:numPr>
        <w:spacing w:line="240" w:lineRule="atLeast"/>
        <w:ind w:right="-90"/>
        <w:rPr>
          <w:rFonts w:ascii="Garamond" w:hAnsi="Garamond"/>
          <w:color w:val="000000"/>
          <w:sz w:val="22"/>
          <w:szCs w:val="22"/>
        </w:rPr>
      </w:pPr>
      <w:r>
        <w:rPr>
          <w:rFonts w:ascii="Garamond" w:hAnsi="Garamond"/>
          <w:color w:val="000000"/>
          <w:sz w:val="22"/>
          <w:szCs w:val="22"/>
        </w:rPr>
        <w:t>Explaining the Crisis over the Apparent Lack of Advertising Effects in Scanner Panel Data Models: A Conceptual Measurement-oriented Approach,</w:t>
      </w:r>
      <w:r w:rsidR="00A92E82">
        <w:rPr>
          <w:rFonts w:ascii="Garamond" w:hAnsi="Garamond"/>
          <w:color w:val="000000"/>
          <w:sz w:val="22"/>
          <w:szCs w:val="22"/>
        </w:rPr>
        <w:t xml:space="preserve"> </w:t>
      </w:r>
      <w:r w:rsidR="00A92E82">
        <w:rPr>
          <w:rFonts w:ascii="Garamond" w:hAnsi="Garamond"/>
          <w:i/>
          <w:color w:val="000000"/>
          <w:sz w:val="22"/>
          <w:szCs w:val="22"/>
        </w:rPr>
        <w:t>Proceedings of the American Academy of Advertising</w:t>
      </w:r>
      <w:r w:rsidR="00A92E82">
        <w:rPr>
          <w:rFonts w:ascii="Garamond" w:hAnsi="Garamond"/>
          <w:color w:val="000000"/>
          <w:sz w:val="22"/>
          <w:szCs w:val="22"/>
        </w:rPr>
        <w:t>, 273. (with Scott Koslow).</w:t>
      </w:r>
    </w:p>
    <w:p w14:paraId="68912A25" w14:textId="77777777" w:rsidR="002F220A" w:rsidRDefault="002F220A" w:rsidP="002F220A">
      <w:pPr>
        <w:widowControl w:val="0"/>
        <w:spacing w:line="240" w:lineRule="atLeast"/>
        <w:ind w:right="-90"/>
        <w:rPr>
          <w:rFonts w:ascii="Garamond" w:hAnsi="Garamond"/>
          <w:color w:val="000000"/>
          <w:sz w:val="22"/>
          <w:szCs w:val="22"/>
        </w:rPr>
      </w:pPr>
    </w:p>
    <w:p w14:paraId="68F57B1A" w14:textId="77777777" w:rsidR="003C30B6" w:rsidRDefault="003C30B6" w:rsidP="003C30B6">
      <w:pPr>
        <w:widowControl w:val="0"/>
        <w:tabs>
          <w:tab w:val="left" w:pos="6480"/>
          <w:tab w:val="left" w:pos="10160"/>
        </w:tabs>
        <w:ind w:right="-90"/>
        <w:jc w:val="center"/>
        <w:rPr>
          <w:rFonts w:ascii="Garamond" w:hAnsi="Garamond"/>
          <w:b/>
          <w:color w:val="000000"/>
          <w:sz w:val="22"/>
          <w:szCs w:val="22"/>
        </w:rPr>
      </w:pPr>
      <w:r>
        <w:rPr>
          <w:rFonts w:ascii="Garamond" w:hAnsi="Garamond"/>
          <w:b/>
          <w:color w:val="000000"/>
          <w:sz w:val="22"/>
          <w:szCs w:val="22"/>
        </w:rPr>
        <w:t>1998</w:t>
      </w:r>
    </w:p>
    <w:p w14:paraId="2C808BF5" w14:textId="77777777" w:rsidR="00912B68" w:rsidRDefault="00912B68" w:rsidP="008C0151">
      <w:pPr>
        <w:ind w:right="-90"/>
        <w:rPr>
          <w:rFonts w:ascii="Garamond" w:hAnsi="Garamond"/>
          <w:color w:val="000000"/>
          <w:sz w:val="22"/>
          <w:szCs w:val="22"/>
        </w:rPr>
      </w:pPr>
    </w:p>
    <w:p w14:paraId="5A8604FA" w14:textId="77777777" w:rsidR="003C30B6" w:rsidRDefault="003C30B6" w:rsidP="00C7771C">
      <w:pPr>
        <w:numPr>
          <w:ilvl w:val="0"/>
          <w:numId w:val="22"/>
        </w:numPr>
        <w:ind w:right="-90"/>
        <w:rPr>
          <w:rFonts w:ascii="Garamond" w:hAnsi="Garamond"/>
          <w:color w:val="000000"/>
          <w:sz w:val="22"/>
          <w:szCs w:val="22"/>
        </w:rPr>
      </w:pPr>
      <w:r>
        <w:rPr>
          <w:rFonts w:ascii="Garamond" w:hAnsi="Garamond"/>
          <w:color w:val="000000"/>
          <w:sz w:val="22"/>
          <w:szCs w:val="22"/>
        </w:rPr>
        <w:t xml:space="preserve">The Effects of Using a Nonverbal (Musical) Cue On Recall And Playback Of Television Advertising:  Implications For Advertising Models, </w:t>
      </w:r>
      <w:r>
        <w:rPr>
          <w:rFonts w:ascii="Garamond" w:hAnsi="Garamond"/>
          <w:i/>
          <w:color w:val="000000"/>
          <w:sz w:val="22"/>
          <w:szCs w:val="22"/>
        </w:rPr>
        <w:t>Journal of Business Research</w:t>
      </w:r>
      <w:r>
        <w:rPr>
          <w:rFonts w:ascii="Garamond" w:hAnsi="Garamond"/>
          <w:color w:val="000000"/>
          <w:sz w:val="22"/>
          <w:szCs w:val="22"/>
        </w:rPr>
        <w:t>, 42 (May), 39-51. (with G. Punj).</w:t>
      </w:r>
    </w:p>
    <w:p w14:paraId="6279D5E4" w14:textId="77777777" w:rsidR="00912B68" w:rsidRDefault="00912B68" w:rsidP="008C0151">
      <w:pPr>
        <w:ind w:right="-90"/>
        <w:rPr>
          <w:rFonts w:ascii="Garamond" w:hAnsi="Garamond"/>
          <w:b/>
          <w:color w:val="000000"/>
          <w:sz w:val="22"/>
          <w:szCs w:val="22"/>
          <w:u w:val="single"/>
        </w:rPr>
      </w:pPr>
    </w:p>
    <w:p w14:paraId="770F7B52" w14:textId="77777777" w:rsidR="006968A5" w:rsidRDefault="006968A5" w:rsidP="00C7771C">
      <w:pPr>
        <w:widowControl w:val="0"/>
        <w:numPr>
          <w:ilvl w:val="0"/>
          <w:numId w:val="22"/>
        </w:numPr>
        <w:spacing w:line="240" w:lineRule="atLeast"/>
        <w:ind w:right="-90"/>
        <w:rPr>
          <w:rFonts w:ascii="Garamond" w:hAnsi="Garamond"/>
          <w:color w:val="000000"/>
          <w:sz w:val="22"/>
          <w:szCs w:val="22"/>
        </w:rPr>
      </w:pPr>
      <w:r>
        <w:rPr>
          <w:rFonts w:ascii="Garamond" w:hAnsi="Garamond"/>
          <w:color w:val="000000"/>
          <w:sz w:val="22"/>
          <w:szCs w:val="22"/>
        </w:rPr>
        <w:t xml:space="preserve">Review of Market Structure Analysis, by James Meyers, Book Review, </w:t>
      </w:r>
      <w:r>
        <w:rPr>
          <w:rFonts w:ascii="Garamond" w:hAnsi="Garamond"/>
          <w:i/>
          <w:color w:val="000000"/>
          <w:sz w:val="22"/>
          <w:szCs w:val="22"/>
        </w:rPr>
        <w:t>Journal of Marketing Research,</w:t>
      </w:r>
      <w:r>
        <w:rPr>
          <w:rFonts w:ascii="Garamond" w:hAnsi="Garamond"/>
          <w:color w:val="000000"/>
          <w:sz w:val="22"/>
          <w:szCs w:val="22"/>
        </w:rPr>
        <w:t xml:space="preserve"> 25 (January), 128-129.</w:t>
      </w:r>
    </w:p>
    <w:p w14:paraId="27FADD6B" w14:textId="77777777" w:rsidR="006968A5" w:rsidRDefault="006968A5" w:rsidP="006968A5">
      <w:pPr>
        <w:widowControl w:val="0"/>
        <w:spacing w:line="240" w:lineRule="atLeast"/>
        <w:ind w:right="-90"/>
        <w:rPr>
          <w:rFonts w:ascii="Garamond" w:hAnsi="Garamond"/>
          <w:color w:val="000000"/>
          <w:sz w:val="22"/>
          <w:szCs w:val="22"/>
        </w:rPr>
      </w:pPr>
    </w:p>
    <w:p w14:paraId="5E0D299C" w14:textId="77777777" w:rsidR="006968A5" w:rsidRDefault="006968A5" w:rsidP="00C7771C">
      <w:pPr>
        <w:widowControl w:val="0"/>
        <w:numPr>
          <w:ilvl w:val="0"/>
          <w:numId w:val="22"/>
        </w:numPr>
        <w:spacing w:line="240" w:lineRule="atLeast"/>
        <w:ind w:right="-90"/>
        <w:rPr>
          <w:rFonts w:ascii="Garamond" w:hAnsi="Garamond"/>
          <w:color w:val="000000"/>
          <w:sz w:val="22"/>
          <w:szCs w:val="22"/>
        </w:rPr>
      </w:pPr>
      <w:r>
        <w:rPr>
          <w:rFonts w:ascii="Garamond" w:hAnsi="Garamond"/>
          <w:color w:val="000000"/>
          <w:sz w:val="22"/>
          <w:szCs w:val="22"/>
        </w:rPr>
        <w:t xml:space="preserve">The “New Marketing,” </w:t>
      </w:r>
      <w:r>
        <w:rPr>
          <w:rFonts w:ascii="Garamond" w:hAnsi="Garamond"/>
          <w:i/>
          <w:color w:val="000000"/>
          <w:sz w:val="22"/>
          <w:szCs w:val="22"/>
        </w:rPr>
        <w:t>Marshall Magazine</w:t>
      </w:r>
      <w:r>
        <w:rPr>
          <w:rFonts w:ascii="Garamond" w:hAnsi="Garamond"/>
          <w:color w:val="000000"/>
          <w:sz w:val="22"/>
          <w:szCs w:val="22"/>
        </w:rPr>
        <w:t>, Fall, pp. 34-31.</w:t>
      </w:r>
    </w:p>
    <w:p w14:paraId="3A023A69" w14:textId="77777777" w:rsidR="00361DC6" w:rsidRDefault="00361DC6" w:rsidP="008C0151">
      <w:pPr>
        <w:widowControl w:val="0"/>
        <w:tabs>
          <w:tab w:val="left" w:pos="6480"/>
          <w:tab w:val="left" w:pos="10160"/>
        </w:tabs>
        <w:ind w:right="-90"/>
        <w:jc w:val="center"/>
        <w:rPr>
          <w:rFonts w:ascii="Garamond" w:hAnsi="Garamond"/>
          <w:b/>
          <w:color w:val="000000"/>
          <w:sz w:val="22"/>
          <w:szCs w:val="22"/>
        </w:rPr>
      </w:pPr>
    </w:p>
    <w:p w14:paraId="0287A7D6" w14:textId="77777777" w:rsidR="00912B68" w:rsidRDefault="003F5C6C" w:rsidP="008C0151">
      <w:pPr>
        <w:widowControl w:val="0"/>
        <w:tabs>
          <w:tab w:val="left" w:pos="6480"/>
          <w:tab w:val="left" w:pos="10160"/>
        </w:tabs>
        <w:ind w:right="-90"/>
        <w:jc w:val="center"/>
        <w:rPr>
          <w:rFonts w:ascii="Garamond" w:hAnsi="Garamond"/>
          <w:b/>
          <w:color w:val="000000"/>
          <w:sz w:val="22"/>
          <w:szCs w:val="22"/>
        </w:rPr>
      </w:pPr>
      <w:r>
        <w:rPr>
          <w:rFonts w:ascii="Garamond" w:hAnsi="Garamond"/>
          <w:b/>
          <w:color w:val="000000"/>
          <w:sz w:val="22"/>
          <w:szCs w:val="22"/>
        </w:rPr>
        <w:t>1997</w:t>
      </w:r>
    </w:p>
    <w:p w14:paraId="293E807B" w14:textId="77777777" w:rsidR="008C0151" w:rsidRDefault="008C0151" w:rsidP="008C0151">
      <w:pPr>
        <w:widowControl w:val="0"/>
        <w:tabs>
          <w:tab w:val="left" w:pos="6480"/>
          <w:tab w:val="left" w:pos="10160"/>
        </w:tabs>
        <w:ind w:right="-90"/>
        <w:jc w:val="center"/>
        <w:rPr>
          <w:rFonts w:ascii="Garamond" w:hAnsi="Garamond"/>
          <w:b/>
          <w:color w:val="000000"/>
          <w:sz w:val="22"/>
          <w:szCs w:val="22"/>
        </w:rPr>
      </w:pPr>
    </w:p>
    <w:p w14:paraId="5DD3A9F4" w14:textId="77777777" w:rsidR="003F5C6C" w:rsidRDefault="003F5C6C" w:rsidP="00C7771C">
      <w:pPr>
        <w:widowControl w:val="0"/>
        <w:numPr>
          <w:ilvl w:val="0"/>
          <w:numId w:val="7"/>
        </w:numPr>
        <w:spacing w:line="240" w:lineRule="atLeast"/>
        <w:ind w:right="-90"/>
        <w:rPr>
          <w:rFonts w:ascii="Garamond" w:hAnsi="Garamond"/>
          <w:color w:val="000000"/>
          <w:sz w:val="22"/>
          <w:szCs w:val="22"/>
        </w:rPr>
      </w:pPr>
      <w:r>
        <w:rPr>
          <w:rFonts w:ascii="Garamond" w:hAnsi="Garamond"/>
          <w:color w:val="000000"/>
          <w:sz w:val="22"/>
          <w:szCs w:val="22"/>
        </w:rPr>
        <w:t>Focus Group Rese</w:t>
      </w:r>
      <w:r w:rsidR="00D8141B">
        <w:rPr>
          <w:rFonts w:ascii="Garamond" w:hAnsi="Garamond"/>
          <w:color w:val="000000"/>
          <w:sz w:val="22"/>
          <w:szCs w:val="22"/>
        </w:rPr>
        <w:t>arch: Exploration and Discovery</w:t>
      </w:r>
      <w:r>
        <w:rPr>
          <w:rFonts w:ascii="Garamond" w:hAnsi="Garamond"/>
          <w:color w:val="000000"/>
          <w:sz w:val="22"/>
          <w:szCs w:val="22"/>
        </w:rPr>
        <w:t xml:space="preserve"> </w:t>
      </w:r>
      <w:bookmarkStart w:id="5" w:name="OLE_LINK15"/>
      <w:bookmarkStart w:id="6" w:name="OLE_LINK16"/>
      <w:r>
        <w:rPr>
          <w:rFonts w:ascii="Garamond" w:hAnsi="Garamond"/>
          <w:color w:val="000000"/>
          <w:sz w:val="22"/>
          <w:szCs w:val="22"/>
        </w:rPr>
        <w:t>in Len Bickman and Debra Rog (Eds.),</w:t>
      </w:r>
      <w:r>
        <w:rPr>
          <w:rFonts w:ascii="Garamond" w:hAnsi="Garamond"/>
          <w:color w:val="000000"/>
          <w:sz w:val="22"/>
          <w:szCs w:val="22"/>
          <w:u w:val="single"/>
        </w:rPr>
        <w:t xml:space="preserve"> </w:t>
      </w:r>
      <w:r>
        <w:rPr>
          <w:rFonts w:ascii="Garamond" w:hAnsi="Garamond"/>
          <w:i/>
          <w:color w:val="000000"/>
          <w:sz w:val="22"/>
          <w:szCs w:val="22"/>
        </w:rPr>
        <w:t>Handbook of Applied Social Research Methods</w:t>
      </w:r>
      <w:r>
        <w:rPr>
          <w:rFonts w:ascii="Garamond" w:hAnsi="Garamond"/>
          <w:color w:val="000000"/>
          <w:sz w:val="22"/>
          <w:szCs w:val="22"/>
          <w:u w:val="single"/>
        </w:rPr>
        <w:t>,</w:t>
      </w:r>
      <w:r>
        <w:rPr>
          <w:rFonts w:ascii="Garamond" w:hAnsi="Garamond"/>
          <w:color w:val="000000"/>
          <w:sz w:val="22"/>
          <w:szCs w:val="22"/>
        </w:rPr>
        <w:t xml:space="preserve"> </w:t>
      </w:r>
      <w:bookmarkEnd w:id="5"/>
      <w:bookmarkEnd w:id="6"/>
      <w:r>
        <w:rPr>
          <w:rFonts w:ascii="Garamond" w:hAnsi="Garamond"/>
          <w:color w:val="000000"/>
          <w:sz w:val="22"/>
          <w:szCs w:val="22"/>
        </w:rPr>
        <w:t>(Newbury Park, CA: Sage Publications, 1997), pp. 505 – 526.</w:t>
      </w:r>
      <w:r w:rsidR="00D8141B">
        <w:rPr>
          <w:rFonts w:ascii="Garamond" w:hAnsi="Garamond"/>
          <w:color w:val="000000"/>
          <w:sz w:val="22"/>
          <w:szCs w:val="22"/>
        </w:rPr>
        <w:t xml:space="preserve"> (with Prem Shamdasani).</w:t>
      </w:r>
    </w:p>
    <w:p w14:paraId="1C2BDA1F" w14:textId="77777777" w:rsidR="003F5C6C" w:rsidRDefault="003F5C6C" w:rsidP="003F5C6C">
      <w:pPr>
        <w:widowControl w:val="0"/>
        <w:spacing w:line="240" w:lineRule="atLeast"/>
        <w:ind w:right="-90"/>
        <w:rPr>
          <w:rFonts w:ascii="Garamond" w:hAnsi="Garamond"/>
          <w:color w:val="000000"/>
          <w:sz w:val="22"/>
          <w:szCs w:val="22"/>
        </w:rPr>
      </w:pPr>
    </w:p>
    <w:p w14:paraId="595BA0FD" w14:textId="77777777" w:rsidR="003F5C6C" w:rsidRDefault="003F5C6C" w:rsidP="00C7771C">
      <w:pPr>
        <w:widowControl w:val="0"/>
        <w:numPr>
          <w:ilvl w:val="0"/>
          <w:numId w:val="7"/>
        </w:numPr>
        <w:spacing w:line="240" w:lineRule="atLeast"/>
        <w:ind w:right="-90"/>
        <w:rPr>
          <w:rFonts w:ascii="Garamond" w:hAnsi="Garamond"/>
          <w:color w:val="000000"/>
          <w:sz w:val="22"/>
          <w:szCs w:val="22"/>
        </w:rPr>
      </w:pPr>
      <w:r>
        <w:rPr>
          <w:rFonts w:ascii="Garamond" w:hAnsi="Garamond"/>
          <w:color w:val="000000"/>
          <w:sz w:val="22"/>
          <w:szCs w:val="22"/>
        </w:rPr>
        <w:t>Using and Evaluating Syndica</w:t>
      </w:r>
      <w:r w:rsidR="00D8141B">
        <w:rPr>
          <w:rFonts w:ascii="Garamond" w:hAnsi="Garamond"/>
          <w:color w:val="000000"/>
          <w:sz w:val="22"/>
          <w:szCs w:val="22"/>
        </w:rPr>
        <w:t>ted and Primary Market Research</w:t>
      </w:r>
      <w:r>
        <w:rPr>
          <w:rFonts w:ascii="Garamond" w:hAnsi="Garamond"/>
          <w:color w:val="000000"/>
          <w:sz w:val="22"/>
          <w:szCs w:val="22"/>
        </w:rPr>
        <w:t xml:space="preserve"> in Barry Maher (Ed.), </w:t>
      </w:r>
      <w:r>
        <w:rPr>
          <w:rFonts w:ascii="Garamond" w:hAnsi="Garamond"/>
          <w:i/>
          <w:color w:val="000000"/>
          <w:sz w:val="22"/>
          <w:szCs w:val="22"/>
        </w:rPr>
        <w:t>1997 Marketing Yearbook</w:t>
      </w:r>
      <w:r>
        <w:rPr>
          <w:rFonts w:ascii="Garamond" w:hAnsi="Garamond"/>
          <w:color w:val="000000"/>
          <w:sz w:val="22"/>
          <w:szCs w:val="22"/>
        </w:rPr>
        <w:t>,” (Englewood Cliffs, N. J.: Prentic</w:t>
      </w:r>
      <w:r w:rsidR="00CF31FA">
        <w:rPr>
          <w:rFonts w:ascii="Garamond" w:hAnsi="Garamond"/>
          <w:color w:val="000000"/>
          <w:sz w:val="22"/>
          <w:szCs w:val="22"/>
        </w:rPr>
        <w:t>e-Hall, 1997), pp. 2.20 – 2.</w:t>
      </w:r>
      <w:r>
        <w:rPr>
          <w:rFonts w:ascii="Garamond" w:hAnsi="Garamond"/>
          <w:color w:val="000000"/>
          <w:sz w:val="22"/>
          <w:szCs w:val="22"/>
        </w:rPr>
        <w:t>26.</w:t>
      </w:r>
    </w:p>
    <w:p w14:paraId="2B3BFFEC" w14:textId="77777777" w:rsidR="007A0589" w:rsidRDefault="007A0589" w:rsidP="00FE7DD2">
      <w:pPr>
        <w:widowControl w:val="0"/>
        <w:spacing w:line="240" w:lineRule="atLeast"/>
        <w:ind w:right="-90"/>
        <w:rPr>
          <w:rFonts w:ascii="Garamond" w:hAnsi="Garamond"/>
          <w:color w:val="000000"/>
          <w:sz w:val="22"/>
          <w:szCs w:val="22"/>
        </w:rPr>
      </w:pPr>
    </w:p>
    <w:p w14:paraId="37D5DDCC" w14:textId="77777777" w:rsidR="00BF2492" w:rsidRPr="008642CC" w:rsidRDefault="00820B0B" w:rsidP="008642CC">
      <w:pPr>
        <w:widowControl w:val="0"/>
        <w:numPr>
          <w:ilvl w:val="0"/>
          <w:numId w:val="7"/>
        </w:numPr>
        <w:spacing w:line="240" w:lineRule="atLeast"/>
        <w:ind w:right="-90"/>
        <w:rPr>
          <w:rFonts w:ascii="Garamond" w:hAnsi="Garamond"/>
          <w:b/>
          <w:color w:val="000000"/>
          <w:sz w:val="22"/>
          <w:szCs w:val="22"/>
        </w:rPr>
      </w:pPr>
      <w:r>
        <w:rPr>
          <w:rFonts w:ascii="Garamond" w:hAnsi="Garamond"/>
          <w:color w:val="000000"/>
          <w:sz w:val="22"/>
          <w:szCs w:val="22"/>
        </w:rPr>
        <w:t xml:space="preserve">Research and the Bottom Line: What Researchers Should Know and What They Should Teach Their Clients, </w:t>
      </w:r>
      <w:r>
        <w:rPr>
          <w:rFonts w:ascii="Garamond" w:hAnsi="Garamond"/>
          <w:color w:val="000000"/>
          <w:sz w:val="22"/>
          <w:szCs w:val="22"/>
          <w:u w:val="single"/>
        </w:rPr>
        <w:t>1997</w:t>
      </w:r>
      <w:r>
        <w:rPr>
          <w:rFonts w:ascii="Garamond" w:hAnsi="Garamond"/>
          <w:color w:val="000000"/>
          <w:sz w:val="22"/>
          <w:szCs w:val="22"/>
        </w:rPr>
        <w:t xml:space="preserve"> </w:t>
      </w:r>
      <w:r>
        <w:rPr>
          <w:rFonts w:ascii="Garamond" w:hAnsi="Garamond"/>
          <w:i/>
          <w:color w:val="000000"/>
          <w:sz w:val="22"/>
          <w:szCs w:val="22"/>
        </w:rPr>
        <w:t>Proceedings of the Annual Attitude and Behavior Conference of the American Marketing Association</w:t>
      </w:r>
      <w:r>
        <w:rPr>
          <w:rFonts w:ascii="Garamond" w:hAnsi="Garamond"/>
          <w:color w:val="000000"/>
          <w:sz w:val="22"/>
          <w:szCs w:val="22"/>
        </w:rPr>
        <w:t xml:space="preserve"> (Chicago: American Marketing Association).</w:t>
      </w:r>
    </w:p>
    <w:p w14:paraId="22AAA584" w14:textId="77777777" w:rsidR="008642CC" w:rsidRDefault="008642CC" w:rsidP="008642CC">
      <w:pPr>
        <w:pStyle w:val="ListParagraph"/>
        <w:rPr>
          <w:rFonts w:ascii="Garamond" w:hAnsi="Garamond"/>
          <w:b/>
          <w:color w:val="000000"/>
          <w:sz w:val="22"/>
          <w:szCs w:val="22"/>
        </w:rPr>
      </w:pPr>
    </w:p>
    <w:p w14:paraId="079C7A98" w14:textId="5BA66FA2" w:rsidR="00BF2492" w:rsidRDefault="00BF2492" w:rsidP="00C7771C">
      <w:pPr>
        <w:widowControl w:val="0"/>
        <w:numPr>
          <w:ilvl w:val="0"/>
          <w:numId w:val="7"/>
        </w:numPr>
        <w:spacing w:line="240" w:lineRule="atLeast"/>
        <w:ind w:right="-90"/>
        <w:rPr>
          <w:rFonts w:ascii="Garamond" w:hAnsi="Garamond"/>
          <w:bCs/>
          <w:color w:val="000000"/>
          <w:sz w:val="22"/>
          <w:szCs w:val="22"/>
        </w:rPr>
      </w:pPr>
      <w:r>
        <w:rPr>
          <w:rFonts w:ascii="Garamond" w:hAnsi="Garamond"/>
          <w:bCs/>
          <w:color w:val="000000"/>
          <w:sz w:val="22"/>
          <w:szCs w:val="22"/>
        </w:rPr>
        <w:t xml:space="preserve">Advertising at the Crossroads: How It Must Change in the Next Century, </w:t>
      </w:r>
      <w:r>
        <w:rPr>
          <w:rFonts w:ascii="Garamond" w:hAnsi="Garamond"/>
          <w:bCs/>
          <w:i/>
          <w:iCs/>
          <w:color w:val="000000"/>
          <w:sz w:val="22"/>
          <w:szCs w:val="22"/>
        </w:rPr>
        <w:t>Developments in Marketing Science</w:t>
      </w:r>
      <w:r>
        <w:rPr>
          <w:rFonts w:ascii="Garamond" w:hAnsi="Garamond"/>
          <w:bCs/>
          <w:color w:val="000000"/>
          <w:sz w:val="22"/>
          <w:szCs w:val="22"/>
        </w:rPr>
        <w:t xml:space="preserve">, </w:t>
      </w:r>
      <w:r>
        <w:rPr>
          <w:rFonts w:ascii="Garamond" w:hAnsi="Garamond"/>
          <w:bCs/>
          <w:i/>
          <w:iCs/>
          <w:color w:val="000000"/>
          <w:sz w:val="22"/>
          <w:szCs w:val="22"/>
        </w:rPr>
        <w:t>Proceedings of the 1997 Academy of Marketing Science Conference</w:t>
      </w:r>
      <w:r>
        <w:rPr>
          <w:rFonts w:ascii="Garamond" w:hAnsi="Garamond"/>
          <w:bCs/>
          <w:color w:val="000000"/>
          <w:sz w:val="22"/>
          <w:szCs w:val="22"/>
        </w:rPr>
        <w:t>, (New York: Springer), (</w:t>
      </w:r>
      <w:hyperlink r:id="rId92" w:history="1">
        <w:r w:rsidR="00C73025" w:rsidRPr="0031694A">
          <w:rPr>
            <w:rStyle w:val="Hyperlink"/>
            <w:rFonts w:ascii="Garamond" w:hAnsi="Garamond"/>
            <w:bCs/>
            <w:sz w:val="22"/>
            <w:szCs w:val="22"/>
          </w:rPr>
          <w:t>https://doi.org/10.1007/978-3-319-13141-2_65</w:t>
        </w:r>
      </w:hyperlink>
      <w:r>
        <w:rPr>
          <w:rFonts w:ascii="Garamond" w:hAnsi="Garamond"/>
          <w:bCs/>
          <w:color w:val="000000"/>
          <w:sz w:val="22"/>
          <w:szCs w:val="22"/>
        </w:rPr>
        <w:t>).</w:t>
      </w:r>
    </w:p>
    <w:p w14:paraId="1B15739E" w14:textId="77777777" w:rsidR="00C73025" w:rsidRDefault="00C73025" w:rsidP="00C73025">
      <w:pPr>
        <w:pStyle w:val="ListParagraph"/>
        <w:rPr>
          <w:rFonts w:ascii="Garamond" w:hAnsi="Garamond"/>
          <w:bCs/>
          <w:color w:val="000000"/>
          <w:sz w:val="22"/>
          <w:szCs w:val="22"/>
        </w:rPr>
      </w:pPr>
    </w:p>
    <w:p w14:paraId="23C3C2D5" w14:textId="77777777" w:rsidR="00C73025" w:rsidRDefault="00C73025" w:rsidP="00C7771C">
      <w:pPr>
        <w:widowControl w:val="0"/>
        <w:numPr>
          <w:ilvl w:val="0"/>
          <w:numId w:val="7"/>
        </w:numPr>
        <w:spacing w:line="240" w:lineRule="atLeast"/>
        <w:ind w:right="-90"/>
        <w:rPr>
          <w:rFonts w:ascii="Garamond" w:hAnsi="Garamond"/>
          <w:bCs/>
          <w:color w:val="000000"/>
          <w:sz w:val="22"/>
          <w:szCs w:val="22"/>
        </w:rPr>
      </w:pPr>
    </w:p>
    <w:p w14:paraId="1917D131" w14:textId="77777777" w:rsidR="00A17960" w:rsidRDefault="00A17960" w:rsidP="00E11D2D">
      <w:pPr>
        <w:widowControl w:val="0"/>
        <w:spacing w:line="240" w:lineRule="atLeast"/>
        <w:ind w:right="-90"/>
        <w:rPr>
          <w:rFonts w:ascii="Garamond" w:hAnsi="Garamond"/>
          <w:b/>
          <w:color w:val="000000"/>
          <w:sz w:val="22"/>
          <w:szCs w:val="22"/>
        </w:rPr>
      </w:pPr>
    </w:p>
    <w:p w14:paraId="41C11294" w14:textId="77777777" w:rsidR="003C30B6" w:rsidRDefault="003C30B6" w:rsidP="003C30B6">
      <w:pPr>
        <w:widowControl w:val="0"/>
        <w:tabs>
          <w:tab w:val="left" w:pos="6480"/>
          <w:tab w:val="left" w:pos="10160"/>
        </w:tabs>
        <w:ind w:right="-90"/>
        <w:jc w:val="center"/>
        <w:rPr>
          <w:rFonts w:ascii="Garamond" w:hAnsi="Garamond"/>
          <w:b/>
          <w:color w:val="000000"/>
          <w:sz w:val="22"/>
          <w:szCs w:val="22"/>
        </w:rPr>
      </w:pPr>
      <w:r>
        <w:rPr>
          <w:rFonts w:ascii="Garamond" w:hAnsi="Garamond"/>
          <w:b/>
          <w:color w:val="000000"/>
          <w:sz w:val="22"/>
          <w:szCs w:val="22"/>
        </w:rPr>
        <w:lastRenderedPageBreak/>
        <w:t>1996</w:t>
      </w:r>
    </w:p>
    <w:p w14:paraId="26F28013" w14:textId="77777777" w:rsidR="00912B68" w:rsidRDefault="00912B68" w:rsidP="008C0151">
      <w:pPr>
        <w:ind w:right="-90"/>
        <w:rPr>
          <w:rFonts w:ascii="Garamond" w:hAnsi="Garamond"/>
          <w:color w:val="000000"/>
          <w:sz w:val="22"/>
          <w:szCs w:val="22"/>
        </w:rPr>
      </w:pPr>
    </w:p>
    <w:p w14:paraId="4028173E" w14:textId="77777777" w:rsidR="003C30B6" w:rsidRDefault="003C30B6" w:rsidP="00C7771C">
      <w:pPr>
        <w:numPr>
          <w:ilvl w:val="0"/>
          <w:numId w:val="23"/>
        </w:numPr>
        <w:ind w:right="-90"/>
        <w:rPr>
          <w:rFonts w:ascii="Garamond" w:hAnsi="Garamond"/>
          <w:color w:val="000000"/>
          <w:sz w:val="22"/>
          <w:szCs w:val="22"/>
        </w:rPr>
      </w:pPr>
      <w:r>
        <w:rPr>
          <w:rFonts w:ascii="Garamond" w:hAnsi="Garamond"/>
          <w:color w:val="000000"/>
          <w:sz w:val="22"/>
          <w:szCs w:val="22"/>
        </w:rPr>
        <w:t xml:space="preserve">Managing Market Structure: Achieving Competitive Advantage and Market Dominance, </w:t>
      </w:r>
      <w:r>
        <w:rPr>
          <w:rFonts w:ascii="Garamond" w:hAnsi="Garamond"/>
          <w:i/>
          <w:color w:val="000000"/>
          <w:sz w:val="22"/>
          <w:szCs w:val="22"/>
        </w:rPr>
        <w:t>Journal of Managerial Issues</w:t>
      </w:r>
      <w:r>
        <w:rPr>
          <w:rFonts w:ascii="Garamond" w:hAnsi="Garamond"/>
          <w:color w:val="000000"/>
          <w:sz w:val="22"/>
          <w:szCs w:val="22"/>
        </w:rPr>
        <w:t xml:space="preserve">, 8 (Spring), 13-34. </w:t>
      </w:r>
    </w:p>
    <w:p w14:paraId="5D108428" w14:textId="77777777" w:rsidR="00C1641A" w:rsidRDefault="00C1641A" w:rsidP="00C1641A">
      <w:pPr>
        <w:ind w:left="720" w:right="-90"/>
        <w:rPr>
          <w:rFonts w:ascii="Garamond" w:hAnsi="Garamond"/>
          <w:color w:val="000000"/>
          <w:sz w:val="22"/>
          <w:szCs w:val="22"/>
        </w:rPr>
      </w:pPr>
    </w:p>
    <w:p w14:paraId="5DAADC2E" w14:textId="77777777" w:rsidR="003C30B6" w:rsidRDefault="003C30B6" w:rsidP="00C7771C">
      <w:pPr>
        <w:numPr>
          <w:ilvl w:val="0"/>
          <w:numId w:val="23"/>
        </w:numPr>
        <w:ind w:right="-90"/>
        <w:rPr>
          <w:rFonts w:ascii="Garamond" w:hAnsi="Garamond"/>
          <w:color w:val="000000"/>
          <w:sz w:val="22"/>
          <w:szCs w:val="22"/>
        </w:rPr>
      </w:pPr>
      <w:r>
        <w:rPr>
          <w:rFonts w:ascii="Garamond" w:hAnsi="Garamond"/>
          <w:color w:val="000000"/>
          <w:sz w:val="22"/>
          <w:szCs w:val="22"/>
        </w:rPr>
        <w:t xml:space="preserve">The Market-Back Approach to the Design of Integrated Communications Programs: A Change in Paradigm and a Focus on Determinants of Success, </w:t>
      </w:r>
      <w:r>
        <w:rPr>
          <w:rFonts w:ascii="Garamond" w:hAnsi="Garamond"/>
          <w:i/>
          <w:color w:val="000000"/>
          <w:sz w:val="22"/>
          <w:szCs w:val="22"/>
        </w:rPr>
        <w:t>Journal of Business Research</w:t>
      </w:r>
      <w:r>
        <w:rPr>
          <w:rFonts w:ascii="Garamond" w:hAnsi="Garamond"/>
          <w:color w:val="000000"/>
          <w:sz w:val="22"/>
          <w:szCs w:val="22"/>
        </w:rPr>
        <w:t xml:space="preserve">, 37, 147-153. </w:t>
      </w:r>
    </w:p>
    <w:p w14:paraId="7ECDAEE4" w14:textId="77777777" w:rsidR="003C30B6" w:rsidRDefault="003C30B6" w:rsidP="003C30B6">
      <w:pPr>
        <w:pStyle w:val="MediumGrid1-Accent21"/>
        <w:ind w:right="-90"/>
        <w:rPr>
          <w:rFonts w:ascii="Garamond" w:hAnsi="Garamond"/>
          <w:color w:val="000000"/>
          <w:sz w:val="22"/>
          <w:szCs w:val="22"/>
        </w:rPr>
      </w:pPr>
    </w:p>
    <w:p w14:paraId="33BB6D65" w14:textId="77777777" w:rsidR="003C30B6" w:rsidRDefault="003C30B6" w:rsidP="00C7771C">
      <w:pPr>
        <w:numPr>
          <w:ilvl w:val="0"/>
          <w:numId w:val="23"/>
        </w:numPr>
        <w:ind w:right="-90"/>
        <w:rPr>
          <w:rFonts w:ascii="Garamond" w:hAnsi="Garamond"/>
          <w:color w:val="000000"/>
          <w:sz w:val="22"/>
          <w:szCs w:val="22"/>
        </w:rPr>
      </w:pPr>
      <w:r>
        <w:rPr>
          <w:rFonts w:ascii="Garamond" w:hAnsi="Garamond"/>
          <w:color w:val="000000"/>
          <w:sz w:val="22"/>
          <w:szCs w:val="22"/>
        </w:rPr>
        <w:t xml:space="preserve">Brand Based Versus Category Based Judgments: The Role of Frame of Reference on Customer Satisfaction Judgments and Behavior, </w:t>
      </w:r>
      <w:r>
        <w:rPr>
          <w:rFonts w:ascii="Garamond" w:hAnsi="Garamond"/>
          <w:i/>
          <w:color w:val="000000"/>
          <w:sz w:val="22"/>
          <w:szCs w:val="22"/>
        </w:rPr>
        <w:t>Marketing Letters</w:t>
      </w:r>
      <w:r>
        <w:rPr>
          <w:rFonts w:ascii="Garamond" w:hAnsi="Garamond"/>
          <w:color w:val="000000"/>
          <w:sz w:val="22"/>
          <w:szCs w:val="22"/>
        </w:rPr>
        <w:t>, 7 (July), 249-263. (with Kamal Gupta).</w:t>
      </w:r>
    </w:p>
    <w:p w14:paraId="38608C3D" w14:textId="77777777" w:rsidR="00AD2173" w:rsidRDefault="00AD2173" w:rsidP="00AD2173">
      <w:pPr>
        <w:ind w:right="-90"/>
        <w:rPr>
          <w:rFonts w:ascii="Garamond" w:hAnsi="Garamond"/>
          <w:color w:val="000000"/>
          <w:sz w:val="22"/>
          <w:szCs w:val="22"/>
        </w:rPr>
      </w:pPr>
    </w:p>
    <w:p w14:paraId="6AF0E41D" w14:textId="77777777" w:rsidR="003F5C6C" w:rsidRDefault="003F5C6C" w:rsidP="00C7771C">
      <w:pPr>
        <w:keepLines/>
        <w:widowControl w:val="0"/>
        <w:numPr>
          <w:ilvl w:val="0"/>
          <w:numId w:val="23"/>
        </w:numPr>
        <w:spacing w:line="240" w:lineRule="atLeast"/>
        <w:ind w:right="-90"/>
        <w:rPr>
          <w:rFonts w:ascii="Garamond" w:hAnsi="Garamond"/>
          <w:color w:val="000000"/>
          <w:sz w:val="22"/>
          <w:szCs w:val="22"/>
        </w:rPr>
      </w:pPr>
      <w:r>
        <w:rPr>
          <w:rFonts w:ascii="Garamond" w:hAnsi="Garamond"/>
          <w:color w:val="000000"/>
          <w:sz w:val="22"/>
          <w:szCs w:val="22"/>
        </w:rPr>
        <w:t>Integrated Channel Management: Merging the Communication and Dist</w:t>
      </w:r>
      <w:r w:rsidR="00D8141B">
        <w:rPr>
          <w:rFonts w:ascii="Garamond" w:hAnsi="Garamond"/>
          <w:color w:val="000000"/>
          <w:sz w:val="22"/>
          <w:szCs w:val="22"/>
        </w:rPr>
        <w:t>ribution Functions of the Firm</w:t>
      </w:r>
      <w:r>
        <w:rPr>
          <w:rFonts w:ascii="Garamond" w:hAnsi="Garamond"/>
          <w:color w:val="000000"/>
          <w:sz w:val="22"/>
          <w:szCs w:val="22"/>
        </w:rPr>
        <w:t xml:space="preserve"> in Esther Thorson and Jeri Moore (Eds.), </w:t>
      </w:r>
      <w:r>
        <w:rPr>
          <w:rFonts w:ascii="Garamond" w:hAnsi="Garamond"/>
          <w:i/>
          <w:color w:val="000000"/>
          <w:sz w:val="22"/>
          <w:szCs w:val="22"/>
        </w:rPr>
        <w:t>Integrated Communication:  Synergy of Persuasive Voices</w:t>
      </w:r>
      <w:r>
        <w:rPr>
          <w:rFonts w:ascii="Garamond" w:hAnsi="Garamond"/>
          <w:color w:val="000000"/>
          <w:sz w:val="22"/>
          <w:szCs w:val="22"/>
        </w:rPr>
        <w:t>, (Hillsdale, N.J.: Erlbaum, 1996), pp. 185 – 216.</w:t>
      </w:r>
      <w:r w:rsidR="00D8141B">
        <w:rPr>
          <w:rFonts w:ascii="Garamond" w:hAnsi="Garamond"/>
          <w:color w:val="000000"/>
          <w:sz w:val="22"/>
          <w:szCs w:val="22"/>
        </w:rPr>
        <w:t xml:space="preserve"> (with Ingrid Martin and Gary Frazier).</w:t>
      </w:r>
    </w:p>
    <w:p w14:paraId="366C1237" w14:textId="77777777" w:rsidR="00D77DA8" w:rsidRDefault="00D77DA8" w:rsidP="00D77DA8">
      <w:pPr>
        <w:keepLines/>
        <w:widowControl w:val="0"/>
        <w:spacing w:line="240" w:lineRule="atLeast"/>
        <w:ind w:right="-90"/>
        <w:rPr>
          <w:rFonts w:ascii="Garamond" w:hAnsi="Garamond"/>
          <w:color w:val="000000"/>
          <w:sz w:val="22"/>
          <w:szCs w:val="22"/>
        </w:rPr>
      </w:pPr>
    </w:p>
    <w:p w14:paraId="6B038E30" w14:textId="77777777" w:rsidR="002509DA" w:rsidRDefault="006968A5" w:rsidP="00C7771C">
      <w:pPr>
        <w:keepLines/>
        <w:widowControl w:val="0"/>
        <w:numPr>
          <w:ilvl w:val="0"/>
          <w:numId w:val="23"/>
        </w:numPr>
        <w:spacing w:line="240" w:lineRule="atLeast"/>
        <w:ind w:right="-90"/>
        <w:rPr>
          <w:rFonts w:ascii="Garamond" w:hAnsi="Garamond"/>
          <w:color w:val="000000"/>
          <w:sz w:val="22"/>
          <w:szCs w:val="22"/>
        </w:rPr>
      </w:pPr>
      <w:r>
        <w:rPr>
          <w:rFonts w:ascii="Garamond" w:hAnsi="Garamond"/>
          <w:color w:val="000000"/>
          <w:sz w:val="22"/>
          <w:szCs w:val="22"/>
        </w:rPr>
        <w:t xml:space="preserve">Review of Answering Questions, Edited by Seymour Sudman and Norm Bradburn, Book Review, </w:t>
      </w:r>
      <w:r>
        <w:rPr>
          <w:rFonts w:ascii="Garamond" w:hAnsi="Garamond"/>
          <w:i/>
          <w:color w:val="000000"/>
          <w:sz w:val="22"/>
          <w:szCs w:val="22"/>
        </w:rPr>
        <w:t>Journal of Marketing Research</w:t>
      </w:r>
      <w:r>
        <w:rPr>
          <w:rFonts w:ascii="Garamond" w:hAnsi="Garamond"/>
          <w:color w:val="000000"/>
          <w:sz w:val="22"/>
          <w:szCs w:val="22"/>
        </w:rPr>
        <w:t>, 23 (May), 250-252.</w:t>
      </w:r>
    </w:p>
    <w:p w14:paraId="0272A8D9" w14:textId="77777777" w:rsidR="00C008E3" w:rsidRDefault="00C008E3" w:rsidP="00C008E3">
      <w:pPr>
        <w:keepLines/>
        <w:widowControl w:val="0"/>
        <w:spacing w:line="240" w:lineRule="atLeast"/>
        <w:ind w:right="-90"/>
        <w:rPr>
          <w:rFonts w:ascii="Garamond" w:hAnsi="Garamond"/>
          <w:color w:val="000000"/>
          <w:sz w:val="22"/>
          <w:szCs w:val="22"/>
        </w:rPr>
      </w:pPr>
    </w:p>
    <w:p w14:paraId="7F0A9576" w14:textId="77777777" w:rsidR="00146D7B" w:rsidRDefault="00820B0B" w:rsidP="00C7771C">
      <w:pPr>
        <w:widowControl w:val="0"/>
        <w:numPr>
          <w:ilvl w:val="0"/>
          <w:numId w:val="23"/>
        </w:numPr>
        <w:spacing w:line="240" w:lineRule="atLeast"/>
        <w:ind w:right="-90"/>
        <w:rPr>
          <w:rFonts w:ascii="Garamond" w:hAnsi="Garamond"/>
          <w:color w:val="000000"/>
          <w:sz w:val="22"/>
          <w:szCs w:val="22"/>
        </w:rPr>
      </w:pPr>
      <w:r>
        <w:rPr>
          <w:rFonts w:ascii="Garamond" w:hAnsi="Garamond"/>
          <w:color w:val="000000"/>
          <w:sz w:val="22"/>
          <w:szCs w:val="22"/>
        </w:rPr>
        <w:t>Integrated Marketing Communications and Relationship Marketing: Complementary Metaphors for the Twenty-First Century, in Atul Parvatiyar and Jagdish N. Sheth (Eds.),</w:t>
      </w:r>
      <w:r w:rsidRPr="00C84D33">
        <w:rPr>
          <w:rFonts w:ascii="Garamond" w:hAnsi="Garamond"/>
          <w:color w:val="000000"/>
          <w:sz w:val="22"/>
          <w:szCs w:val="22"/>
        </w:rPr>
        <w:t xml:space="preserve"> </w:t>
      </w:r>
      <w:r>
        <w:rPr>
          <w:rFonts w:ascii="Garamond" w:hAnsi="Garamond"/>
          <w:i/>
          <w:color w:val="000000"/>
          <w:sz w:val="22"/>
          <w:szCs w:val="22"/>
        </w:rPr>
        <w:t>1996 Research Conference Proceedings, Contemporary Knowledge of Relationship Marketing</w:t>
      </w:r>
      <w:r>
        <w:rPr>
          <w:rFonts w:ascii="Garamond" w:hAnsi="Garamond"/>
          <w:color w:val="000000"/>
          <w:sz w:val="22"/>
          <w:szCs w:val="22"/>
        </w:rPr>
        <w:t>, (Atlanta, GA:  Emory University Center for Relationship Marketing), pp. 182-184 (with G. M. Zinkhan, C. S. Madden, and R. Watson).</w:t>
      </w:r>
    </w:p>
    <w:p w14:paraId="5414CD39" w14:textId="77777777" w:rsidR="005A3336" w:rsidRDefault="005A3336" w:rsidP="005A3336">
      <w:pPr>
        <w:widowControl w:val="0"/>
        <w:spacing w:line="240" w:lineRule="atLeast"/>
        <w:ind w:left="720" w:right="-90"/>
        <w:rPr>
          <w:rFonts w:ascii="Garamond" w:hAnsi="Garamond"/>
          <w:color w:val="000000"/>
          <w:sz w:val="22"/>
          <w:szCs w:val="22"/>
        </w:rPr>
      </w:pPr>
    </w:p>
    <w:p w14:paraId="3D11D933"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1995</w:t>
      </w:r>
    </w:p>
    <w:p w14:paraId="70C65D08" w14:textId="77777777" w:rsidR="00492DB3" w:rsidRDefault="00492DB3" w:rsidP="003C30B6">
      <w:pPr>
        <w:widowControl w:val="0"/>
        <w:spacing w:line="240" w:lineRule="atLeast"/>
        <w:ind w:right="-90"/>
        <w:jc w:val="center"/>
        <w:rPr>
          <w:rFonts w:ascii="Garamond" w:hAnsi="Garamond"/>
          <w:b/>
          <w:color w:val="000000"/>
          <w:sz w:val="22"/>
          <w:szCs w:val="22"/>
        </w:rPr>
      </w:pPr>
    </w:p>
    <w:p w14:paraId="04EBDE24" w14:textId="77777777" w:rsidR="003C30B6" w:rsidRDefault="003C30B6" w:rsidP="00C7771C">
      <w:pPr>
        <w:widowControl w:val="0"/>
        <w:numPr>
          <w:ilvl w:val="0"/>
          <w:numId w:val="24"/>
        </w:numPr>
        <w:spacing w:line="240" w:lineRule="atLeast"/>
        <w:ind w:right="-90"/>
        <w:rPr>
          <w:rFonts w:ascii="Garamond" w:hAnsi="Garamond"/>
          <w:color w:val="000000"/>
          <w:sz w:val="22"/>
          <w:szCs w:val="22"/>
        </w:rPr>
      </w:pPr>
      <w:r>
        <w:rPr>
          <w:rFonts w:ascii="Garamond" w:hAnsi="Garamond"/>
          <w:color w:val="000000"/>
          <w:sz w:val="22"/>
          <w:szCs w:val="22"/>
        </w:rPr>
        <w:t xml:space="preserve">Deception, Materiality, and Survey Research: Lessons from FTC v. Kraft, </w:t>
      </w:r>
      <w:r>
        <w:rPr>
          <w:rFonts w:ascii="Garamond" w:hAnsi="Garamond"/>
          <w:i/>
          <w:color w:val="000000"/>
          <w:sz w:val="22"/>
          <w:szCs w:val="22"/>
        </w:rPr>
        <w:t>Journal of Public Policy and Marketing</w:t>
      </w:r>
      <w:r>
        <w:rPr>
          <w:rFonts w:ascii="Garamond" w:hAnsi="Garamond"/>
          <w:color w:val="000000"/>
          <w:sz w:val="22"/>
          <w:szCs w:val="22"/>
        </w:rPr>
        <w:t>, 14 (Spring), 15-29.</w:t>
      </w:r>
    </w:p>
    <w:p w14:paraId="67B5C3A6" w14:textId="77777777" w:rsidR="001D48F2" w:rsidRDefault="001D48F2" w:rsidP="001D48F2">
      <w:pPr>
        <w:widowControl w:val="0"/>
        <w:spacing w:line="240" w:lineRule="atLeast"/>
        <w:ind w:left="720" w:right="-90"/>
        <w:rPr>
          <w:rFonts w:ascii="Garamond" w:hAnsi="Garamond"/>
          <w:color w:val="000000"/>
          <w:sz w:val="22"/>
          <w:szCs w:val="22"/>
        </w:rPr>
      </w:pPr>
    </w:p>
    <w:p w14:paraId="431F9677" w14:textId="77777777" w:rsidR="001930B8" w:rsidRDefault="003C30B6" w:rsidP="002F3826">
      <w:pPr>
        <w:widowControl w:val="0"/>
        <w:numPr>
          <w:ilvl w:val="0"/>
          <w:numId w:val="24"/>
        </w:numPr>
        <w:spacing w:line="240" w:lineRule="atLeast"/>
        <w:ind w:right="-90"/>
        <w:rPr>
          <w:rFonts w:ascii="Garamond" w:hAnsi="Garamond"/>
          <w:color w:val="000000"/>
          <w:sz w:val="22"/>
          <w:szCs w:val="22"/>
        </w:rPr>
      </w:pPr>
      <w:r>
        <w:rPr>
          <w:rFonts w:ascii="Garamond" w:hAnsi="Garamond"/>
          <w:color w:val="000000"/>
          <w:sz w:val="22"/>
          <w:szCs w:val="22"/>
        </w:rPr>
        <w:t xml:space="preserve">Buying Center Role Designation: An Empirical Investigation of the Purchasing Manager's Role Formation and Its Correlates, </w:t>
      </w:r>
      <w:r>
        <w:rPr>
          <w:rFonts w:ascii="Garamond" w:hAnsi="Garamond"/>
          <w:i/>
          <w:color w:val="000000"/>
          <w:sz w:val="22"/>
          <w:szCs w:val="22"/>
        </w:rPr>
        <w:t>Journal of Business-to-Business Marketing</w:t>
      </w:r>
      <w:r>
        <w:rPr>
          <w:rFonts w:ascii="Garamond" w:hAnsi="Garamond"/>
          <w:color w:val="000000"/>
          <w:sz w:val="22"/>
          <w:szCs w:val="22"/>
        </w:rPr>
        <w:t>, 2 (4), 37-63. (with Robert E. Spekman and Wesley J. Johnson).</w:t>
      </w:r>
    </w:p>
    <w:p w14:paraId="2DDC20EF" w14:textId="77777777" w:rsidR="00845FE3" w:rsidRDefault="00845FE3" w:rsidP="00845FE3">
      <w:pPr>
        <w:widowControl w:val="0"/>
        <w:spacing w:line="240" w:lineRule="atLeast"/>
        <w:ind w:right="-90"/>
        <w:rPr>
          <w:rFonts w:ascii="Garamond" w:hAnsi="Garamond"/>
          <w:color w:val="000000"/>
          <w:sz w:val="22"/>
          <w:szCs w:val="22"/>
        </w:rPr>
      </w:pPr>
    </w:p>
    <w:p w14:paraId="70E83229" w14:textId="77777777" w:rsidR="003F5C6C" w:rsidRDefault="003F5C6C" w:rsidP="00C7771C">
      <w:pPr>
        <w:widowControl w:val="0"/>
        <w:numPr>
          <w:ilvl w:val="0"/>
          <w:numId w:val="24"/>
        </w:numPr>
        <w:spacing w:line="240" w:lineRule="atLeast"/>
        <w:ind w:right="-90"/>
        <w:rPr>
          <w:rFonts w:ascii="Garamond" w:hAnsi="Garamond"/>
          <w:color w:val="000000"/>
          <w:sz w:val="22"/>
          <w:szCs w:val="22"/>
        </w:rPr>
      </w:pPr>
      <w:r>
        <w:rPr>
          <w:rFonts w:ascii="Garamond" w:hAnsi="Garamond"/>
          <w:color w:val="000000"/>
          <w:sz w:val="22"/>
          <w:szCs w:val="22"/>
        </w:rPr>
        <w:t>Non-traditional Media and Promotions in the Marke</w:t>
      </w:r>
      <w:r w:rsidR="00D8141B">
        <w:rPr>
          <w:rFonts w:ascii="Garamond" w:hAnsi="Garamond"/>
          <w:color w:val="000000"/>
          <w:sz w:val="22"/>
          <w:szCs w:val="22"/>
        </w:rPr>
        <w:t>ting of Alcoholic Beverages</w:t>
      </w:r>
      <w:r>
        <w:rPr>
          <w:rFonts w:ascii="Garamond" w:hAnsi="Garamond"/>
          <w:color w:val="000000"/>
          <w:sz w:val="22"/>
          <w:szCs w:val="22"/>
        </w:rPr>
        <w:t xml:space="preserve"> </w:t>
      </w:r>
      <w:r>
        <w:rPr>
          <w:rFonts w:ascii="Garamond" w:hAnsi="Garamond"/>
          <w:i/>
          <w:color w:val="000000"/>
          <w:sz w:val="22"/>
          <w:szCs w:val="22"/>
        </w:rPr>
        <w:t>The Effects of Mass Media on Alcohol Use and Abuse</w:t>
      </w:r>
      <w:r>
        <w:rPr>
          <w:rFonts w:ascii="Garamond" w:hAnsi="Garamond"/>
          <w:color w:val="000000"/>
          <w:sz w:val="22"/>
          <w:szCs w:val="22"/>
        </w:rPr>
        <w:t>, (Washington, D.C.: National Institute of Health, 1995), pp. 209 – 238.</w:t>
      </w:r>
      <w:r w:rsidR="00D8141B">
        <w:rPr>
          <w:rFonts w:ascii="Garamond" w:hAnsi="Garamond"/>
          <w:color w:val="000000"/>
          <w:sz w:val="22"/>
          <w:szCs w:val="22"/>
        </w:rPr>
        <w:t xml:space="preserve"> (with Ronald Rice).</w:t>
      </w:r>
    </w:p>
    <w:p w14:paraId="16D937B9" w14:textId="77777777" w:rsidR="004025AF" w:rsidRDefault="004025AF" w:rsidP="004025AF">
      <w:pPr>
        <w:pStyle w:val="ListParagraph"/>
        <w:rPr>
          <w:rFonts w:ascii="Garamond" w:hAnsi="Garamond"/>
          <w:color w:val="000000"/>
          <w:sz w:val="22"/>
          <w:szCs w:val="22"/>
        </w:rPr>
      </w:pPr>
    </w:p>
    <w:p w14:paraId="263B6C2E" w14:textId="77777777" w:rsidR="003F5C6C" w:rsidRDefault="00085BBA" w:rsidP="00C7771C">
      <w:pPr>
        <w:widowControl w:val="0"/>
        <w:numPr>
          <w:ilvl w:val="0"/>
          <w:numId w:val="24"/>
        </w:numPr>
        <w:spacing w:line="240" w:lineRule="atLeast"/>
        <w:ind w:right="-90"/>
        <w:rPr>
          <w:rFonts w:ascii="Garamond" w:hAnsi="Garamond"/>
          <w:color w:val="000000"/>
          <w:sz w:val="22"/>
          <w:szCs w:val="22"/>
        </w:rPr>
      </w:pPr>
      <w:r>
        <w:rPr>
          <w:rFonts w:ascii="Garamond" w:hAnsi="Garamond"/>
          <w:color w:val="000000"/>
          <w:sz w:val="22"/>
          <w:szCs w:val="22"/>
        </w:rPr>
        <w:t xml:space="preserve">Advertising and Interactive Media, </w:t>
      </w:r>
      <w:r>
        <w:rPr>
          <w:rFonts w:ascii="Garamond" w:hAnsi="Garamond"/>
          <w:i/>
          <w:color w:val="000000"/>
          <w:sz w:val="22"/>
          <w:szCs w:val="22"/>
        </w:rPr>
        <w:t>1995 Proceedings of the American Academy of Advertising</w:t>
      </w:r>
      <w:r>
        <w:rPr>
          <w:rFonts w:ascii="Garamond" w:hAnsi="Garamond"/>
          <w:color w:val="000000"/>
          <w:sz w:val="22"/>
          <w:szCs w:val="22"/>
        </w:rPr>
        <w:t>, pp. 244-251. (American Academy of Advertising).</w:t>
      </w:r>
    </w:p>
    <w:p w14:paraId="50B1EE7C" w14:textId="77777777" w:rsidR="003F5690" w:rsidRDefault="003F5690" w:rsidP="003F5690">
      <w:pPr>
        <w:pStyle w:val="ListParagraph"/>
        <w:rPr>
          <w:rFonts w:ascii="Garamond" w:hAnsi="Garamond"/>
          <w:color w:val="000000"/>
          <w:sz w:val="22"/>
          <w:szCs w:val="22"/>
        </w:rPr>
      </w:pPr>
    </w:p>
    <w:p w14:paraId="5516F9B7" w14:textId="77777777" w:rsidR="003F5690" w:rsidRDefault="003F5690" w:rsidP="00C7771C">
      <w:pPr>
        <w:widowControl w:val="0"/>
        <w:numPr>
          <w:ilvl w:val="0"/>
          <w:numId w:val="24"/>
        </w:numPr>
        <w:spacing w:line="240" w:lineRule="atLeast"/>
        <w:ind w:right="-90"/>
        <w:rPr>
          <w:rFonts w:ascii="Garamond" w:hAnsi="Garamond"/>
          <w:color w:val="000000"/>
          <w:sz w:val="22"/>
          <w:szCs w:val="22"/>
        </w:rPr>
      </w:pPr>
      <w:r w:rsidRPr="003F5690">
        <w:rPr>
          <w:rFonts w:ascii="Garamond" w:hAnsi="Garamond"/>
          <w:i/>
          <w:iCs/>
          <w:color w:val="000000"/>
          <w:sz w:val="22"/>
          <w:szCs w:val="22"/>
        </w:rPr>
        <w:t>Proceedings of the 1995 Winter Educators’ Conference: Marketing Theory and Applications</w:t>
      </w:r>
      <w:r>
        <w:rPr>
          <w:rFonts w:ascii="Garamond" w:hAnsi="Garamond"/>
          <w:color w:val="000000"/>
          <w:sz w:val="22"/>
          <w:szCs w:val="22"/>
        </w:rPr>
        <w:t>, (Ed.) (Chicago: American Marketing Association). (With Naufel J. Vilcassim).</w:t>
      </w:r>
    </w:p>
    <w:p w14:paraId="6D76C62F" w14:textId="77777777" w:rsidR="008642CC" w:rsidRDefault="008642CC" w:rsidP="008642CC">
      <w:pPr>
        <w:pStyle w:val="ListParagraph"/>
        <w:rPr>
          <w:rFonts w:ascii="Garamond" w:hAnsi="Garamond"/>
          <w:color w:val="000000"/>
          <w:sz w:val="22"/>
          <w:szCs w:val="22"/>
        </w:rPr>
      </w:pPr>
    </w:p>
    <w:p w14:paraId="009DD7B6"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1994</w:t>
      </w:r>
    </w:p>
    <w:p w14:paraId="4269247A" w14:textId="77777777" w:rsidR="00912B68" w:rsidRDefault="00912B68" w:rsidP="006D0C2B">
      <w:pPr>
        <w:widowControl w:val="0"/>
        <w:spacing w:line="240" w:lineRule="atLeast"/>
        <w:ind w:right="-90"/>
        <w:rPr>
          <w:rFonts w:ascii="Garamond" w:hAnsi="Garamond"/>
          <w:b/>
          <w:color w:val="000000"/>
          <w:sz w:val="22"/>
          <w:szCs w:val="22"/>
          <w:u w:val="single"/>
        </w:rPr>
      </w:pPr>
    </w:p>
    <w:p w14:paraId="56A94179" w14:textId="77777777" w:rsidR="003C30B6" w:rsidRDefault="003C30B6" w:rsidP="00C7771C">
      <w:pPr>
        <w:widowControl w:val="0"/>
        <w:numPr>
          <w:ilvl w:val="0"/>
          <w:numId w:val="25"/>
        </w:numPr>
        <w:spacing w:line="240" w:lineRule="atLeast"/>
        <w:ind w:right="-90"/>
        <w:rPr>
          <w:rFonts w:ascii="Garamond" w:hAnsi="Garamond"/>
          <w:b/>
          <w:color w:val="000000"/>
          <w:sz w:val="22"/>
          <w:szCs w:val="22"/>
        </w:rPr>
      </w:pPr>
      <w:r>
        <w:rPr>
          <w:rFonts w:ascii="Garamond" w:hAnsi="Garamond"/>
          <w:color w:val="000000"/>
          <w:sz w:val="22"/>
          <w:szCs w:val="22"/>
        </w:rPr>
        <w:t xml:space="preserve">Intended and Unintended Consequences of Warning Labels, </w:t>
      </w:r>
      <w:r>
        <w:rPr>
          <w:rFonts w:ascii="Garamond" w:hAnsi="Garamond"/>
          <w:i/>
          <w:color w:val="000000"/>
          <w:sz w:val="22"/>
          <w:szCs w:val="22"/>
        </w:rPr>
        <w:t>Journal of Public Policy and Marketing,</w:t>
      </w:r>
      <w:r>
        <w:rPr>
          <w:rFonts w:ascii="Garamond" w:hAnsi="Garamond"/>
          <w:color w:val="000000"/>
          <w:sz w:val="22"/>
          <w:szCs w:val="22"/>
        </w:rPr>
        <w:t xml:space="preserve"> 1</w:t>
      </w:r>
      <w:r w:rsidR="004E670A">
        <w:rPr>
          <w:rFonts w:ascii="Garamond" w:hAnsi="Garamond"/>
          <w:color w:val="000000"/>
          <w:sz w:val="22"/>
          <w:szCs w:val="22"/>
        </w:rPr>
        <w:t>3 (Spring), 1-19 (lead article)</w:t>
      </w:r>
      <w:r>
        <w:rPr>
          <w:rFonts w:ascii="Garamond" w:hAnsi="Garamond"/>
          <w:color w:val="000000"/>
          <w:sz w:val="22"/>
          <w:szCs w:val="22"/>
        </w:rPr>
        <w:t>. (with Ingrid Martin). Reprinted in Elaine</w:t>
      </w:r>
      <w:r>
        <w:rPr>
          <w:rFonts w:ascii="Garamond" w:hAnsi="Garamond"/>
          <w:b/>
          <w:color w:val="000000"/>
          <w:sz w:val="22"/>
          <w:szCs w:val="22"/>
        </w:rPr>
        <w:t xml:space="preserve"> </w:t>
      </w:r>
      <w:r>
        <w:rPr>
          <w:rFonts w:ascii="Garamond" w:hAnsi="Garamond"/>
          <w:color w:val="000000"/>
          <w:sz w:val="22"/>
          <w:szCs w:val="22"/>
        </w:rPr>
        <w:t xml:space="preserve">Sherman and Joel N. Greene (Eds.), </w:t>
      </w:r>
      <w:r>
        <w:rPr>
          <w:rFonts w:ascii="Garamond" w:hAnsi="Garamond"/>
          <w:i/>
          <w:color w:val="000000"/>
          <w:sz w:val="22"/>
          <w:szCs w:val="22"/>
        </w:rPr>
        <w:t>Readings on Domestic and International Issues</w:t>
      </w:r>
      <w:r>
        <w:rPr>
          <w:rFonts w:ascii="Garamond" w:hAnsi="Garamond"/>
          <w:color w:val="000000"/>
          <w:sz w:val="22"/>
          <w:szCs w:val="22"/>
        </w:rPr>
        <w:t xml:space="preserve">, Needham Heights, MA:  Simon and Schuster, 1995). Selected as the best paper published in the </w:t>
      </w:r>
      <w:r>
        <w:rPr>
          <w:rFonts w:ascii="Garamond" w:hAnsi="Garamond"/>
          <w:i/>
          <w:color w:val="000000"/>
          <w:sz w:val="22"/>
          <w:szCs w:val="22"/>
        </w:rPr>
        <w:t xml:space="preserve">Journal of Public Policy and Marketing </w:t>
      </w:r>
      <w:r>
        <w:rPr>
          <w:rFonts w:ascii="Garamond" w:hAnsi="Garamond"/>
          <w:color w:val="000000"/>
          <w:sz w:val="22"/>
          <w:szCs w:val="22"/>
        </w:rPr>
        <w:t>during 1992-1994.</w:t>
      </w:r>
    </w:p>
    <w:p w14:paraId="3641AC81" w14:textId="77777777" w:rsidR="00FE7DD2" w:rsidRDefault="00FE7DD2" w:rsidP="00FE7DD2">
      <w:pPr>
        <w:widowControl w:val="0"/>
        <w:spacing w:line="240" w:lineRule="atLeast"/>
        <w:ind w:left="720" w:right="-90"/>
        <w:rPr>
          <w:rFonts w:ascii="Garamond" w:hAnsi="Garamond"/>
          <w:b/>
          <w:color w:val="000000"/>
          <w:sz w:val="22"/>
          <w:szCs w:val="22"/>
        </w:rPr>
      </w:pPr>
    </w:p>
    <w:p w14:paraId="108399C6" w14:textId="77777777" w:rsidR="00912B68" w:rsidRDefault="003C30B6" w:rsidP="00C7771C">
      <w:pPr>
        <w:widowControl w:val="0"/>
        <w:numPr>
          <w:ilvl w:val="0"/>
          <w:numId w:val="25"/>
        </w:numPr>
        <w:spacing w:line="240" w:lineRule="atLeast"/>
        <w:ind w:right="-90"/>
        <w:rPr>
          <w:rFonts w:ascii="Garamond" w:hAnsi="Garamond"/>
          <w:color w:val="000000"/>
          <w:sz w:val="22"/>
          <w:szCs w:val="22"/>
        </w:rPr>
      </w:pPr>
      <w:r>
        <w:rPr>
          <w:rFonts w:ascii="Garamond" w:hAnsi="Garamond"/>
          <w:color w:val="000000"/>
          <w:sz w:val="22"/>
          <w:szCs w:val="22"/>
        </w:rPr>
        <w:t xml:space="preserve">How Advertising Works in Mature Markets, </w:t>
      </w:r>
      <w:r>
        <w:rPr>
          <w:rFonts w:ascii="Garamond" w:hAnsi="Garamond"/>
          <w:i/>
          <w:color w:val="000000"/>
          <w:sz w:val="22"/>
          <w:szCs w:val="22"/>
        </w:rPr>
        <w:t>American Demographics,</w:t>
      </w:r>
      <w:r>
        <w:rPr>
          <w:rFonts w:ascii="Garamond" w:hAnsi="Garamond"/>
          <w:color w:val="000000"/>
          <w:sz w:val="22"/>
          <w:szCs w:val="22"/>
        </w:rPr>
        <w:t xml:space="preserve"> 1994, 16 (Sept), 40-47. </w:t>
      </w:r>
    </w:p>
    <w:p w14:paraId="085EFCEA" w14:textId="77777777" w:rsidR="003F5C6C" w:rsidRDefault="003F5C6C" w:rsidP="00C7771C">
      <w:pPr>
        <w:keepLines/>
        <w:numPr>
          <w:ilvl w:val="0"/>
          <w:numId w:val="25"/>
        </w:numPr>
        <w:spacing w:line="240" w:lineRule="atLeast"/>
        <w:ind w:right="-90"/>
        <w:rPr>
          <w:rFonts w:ascii="Garamond" w:hAnsi="Garamond"/>
          <w:color w:val="000000"/>
          <w:sz w:val="22"/>
          <w:szCs w:val="22"/>
        </w:rPr>
      </w:pPr>
      <w:r>
        <w:rPr>
          <w:rFonts w:ascii="Garamond" w:hAnsi="Garamond"/>
          <w:color w:val="000000"/>
          <w:sz w:val="22"/>
          <w:szCs w:val="22"/>
        </w:rPr>
        <w:lastRenderedPageBreak/>
        <w:t>The Psycho</w:t>
      </w:r>
      <w:r w:rsidR="00D8141B">
        <w:rPr>
          <w:rFonts w:ascii="Garamond" w:hAnsi="Garamond"/>
          <w:color w:val="000000"/>
          <w:sz w:val="22"/>
          <w:szCs w:val="22"/>
        </w:rPr>
        <w:t xml:space="preserve">logy of Comparative Advertising </w:t>
      </w:r>
      <w:r>
        <w:rPr>
          <w:rFonts w:ascii="Garamond" w:hAnsi="Garamond"/>
          <w:color w:val="000000"/>
          <w:sz w:val="22"/>
          <w:szCs w:val="22"/>
        </w:rPr>
        <w:t xml:space="preserve">in E. Clark, T. Brock, and D. W. Stewart (Eds.), </w:t>
      </w:r>
      <w:r>
        <w:rPr>
          <w:rFonts w:ascii="Garamond" w:hAnsi="Garamond"/>
          <w:i/>
          <w:color w:val="000000"/>
          <w:sz w:val="22"/>
          <w:szCs w:val="22"/>
        </w:rPr>
        <w:t>Attention, Attitude, and Affect in Response to Advertising</w:t>
      </w:r>
      <w:r>
        <w:rPr>
          <w:rFonts w:ascii="Garamond" w:hAnsi="Garamond"/>
          <w:color w:val="000000"/>
          <w:sz w:val="22"/>
          <w:szCs w:val="22"/>
        </w:rPr>
        <w:t>, (Hillsdale, N.J.: Erlbaum, 1994), pp. 79 – 96.</w:t>
      </w:r>
      <w:r w:rsidR="00D8141B">
        <w:rPr>
          <w:rFonts w:ascii="Garamond" w:hAnsi="Garamond"/>
          <w:color w:val="000000"/>
          <w:sz w:val="22"/>
          <w:szCs w:val="22"/>
        </w:rPr>
        <w:t xml:space="preserve"> (with Connie Pechmann).</w:t>
      </w:r>
    </w:p>
    <w:p w14:paraId="3F19634A" w14:textId="77777777" w:rsidR="003F5C6C" w:rsidRDefault="003F5C6C" w:rsidP="003F5C6C">
      <w:pPr>
        <w:widowControl w:val="0"/>
        <w:spacing w:line="240" w:lineRule="atLeast"/>
        <w:ind w:right="-90"/>
        <w:rPr>
          <w:rFonts w:ascii="Garamond" w:hAnsi="Garamond"/>
          <w:color w:val="000000"/>
          <w:sz w:val="22"/>
          <w:szCs w:val="22"/>
        </w:rPr>
      </w:pPr>
    </w:p>
    <w:p w14:paraId="4C02F642" w14:textId="77777777" w:rsidR="003F5C6C" w:rsidRDefault="00D8141B" w:rsidP="00C7771C">
      <w:pPr>
        <w:widowControl w:val="0"/>
        <w:numPr>
          <w:ilvl w:val="0"/>
          <w:numId w:val="25"/>
        </w:numPr>
        <w:spacing w:line="240" w:lineRule="atLeast"/>
        <w:ind w:right="-90"/>
        <w:rPr>
          <w:rFonts w:ascii="Garamond" w:hAnsi="Garamond"/>
          <w:color w:val="000000"/>
          <w:sz w:val="22"/>
          <w:szCs w:val="22"/>
        </w:rPr>
      </w:pPr>
      <w:r>
        <w:rPr>
          <w:rFonts w:ascii="Garamond" w:hAnsi="Garamond"/>
          <w:color w:val="000000"/>
          <w:sz w:val="22"/>
          <w:szCs w:val="22"/>
        </w:rPr>
        <w:t>Introduction</w:t>
      </w:r>
      <w:r w:rsidR="003F5C6C">
        <w:rPr>
          <w:rFonts w:ascii="Garamond" w:hAnsi="Garamond"/>
          <w:color w:val="000000"/>
          <w:sz w:val="22"/>
          <w:szCs w:val="22"/>
        </w:rPr>
        <w:t xml:space="preserve"> in E. Clark, T. Brock, and D. W. Stewart (Eds.), </w:t>
      </w:r>
      <w:r w:rsidR="003F5C6C">
        <w:rPr>
          <w:rFonts w:ascii="Garamond" w:hAnsi="Garamond"/>
          <w:i/>
          <w:color w:val="000000"/>
          <w:sz w:val="22"/>
          <w:szCs w:val="22"/>
        </w:rPr>
        <w:t>Attention, Attitude, and Affect in Response to Advertising</w:t>
      </w:r>
      <w:r w:rsidR="003F5C6C">
        <w:rPr>
          <w:rFonts w:ascii="Garamond" w:hAnsi="Garamond"/>
          <w:color w:val="000000"/>
          <w:sz w:val="22"/>
          <w:szCs w:val="22"/>
        </w:rPr>
        <w:t>,” (Hillsdale, N.J.: Erlbaum, 1994), pp. 1 – 9.</w:t>
      </w:r>
      <w:r>
        <w:rPr>
          <w:rFonts w:ascii="Garamond" w:hAnsi="Garamond"/>
          <w:color w:val="000000"/>
          <w:sz w:val="22"/>
          <w:szCs w:val="22"/>
        </w:rPr>
        <w:t xml:space="preserve"> (with Connie Pechmann</w:t>
      </w:r>
      <w:r w:rsidR="0058181C">
        <w:rPr>
          <w:rFonts w:ascii="Garamond" w:hAnsi="Garamond"/>
          <w:color w:val="000000"/>
          <w:sz w:val="22"/>
          <w:szCs w:val="22"/>
        </w:rPr>
        <w:t>).</w:t>
      </w:r>
    </w:p>
    <w:p w14:paraId="28AE1CCB" w14:textId="77777777" w:rsidR="0058181C" w:rsidRDefault="0058181C" w:rsidP="0058181C">
      <w:pPr>
        <w:widowControl w:val="0"/>
        <w:spacing w:line="240" w:lineRule="atLeast"/>
        <w:ind w:right="-90"/>
        <w:rPr>
          <w:rFonts w:ascii="Garamond" w:hAnsi="Garamond"/>
          <w:color w:val="000000"/>
          <w:sz w:val="22"/>
          <w:szCs w:val="22"/>
        </w:rPr>
      </w:pPr>
    </w:p>
    <w:p w14:paraId="3A9350EB" w14:textId="77777777" w:rsidR="00085BBA" w:rsidRDefault="00085BBA" w:rsidP="00C7771C">
      <w:pPr>
        <w:pStyle w:val="BodyText"/>
        <w:widowControl w:val="0"/>
        <w:numPr>
          <w:ilvl w:val="0"/>
          <w:numId w:val="25"/>
        </w:numPr>
        <w:tabs>
          <w:tab w:val="clear" w:pos="6480"/>
          <w:tab w:val="clear" w:pos="9540"/>
        </w:tabs>
        <w:spacing w:line="240" w:lineRule="atLeast"/>
        <w:ind w:right="-90"/>
        <w:rPr>
          <w:rFonts w:ascii="Garamond" w:hAnsi="Garamond"/>
          <w:color w:val="000000"/>
          <w:sz w:val="22"/>
          <w:szCs w:val="22"/>
        </w:rPr>
      </w:pPr>
      <w:r>
        <w:rPr>
          <w:rFonts w:ascii="Garamond" w:hAnsi="Garamond"/>
          <w:color w:val="000000"/>
          <w:sz w:val="22"/>
          <w:szCs w:val="22"/>
        </w:rPr>
        <w:t xml:space="preserve">Contingencies for Effective Advertising In the Marketplace, </w:t>
      </w:r>
      <w:r>
        <w:rPr>
          <w:rFonts w:ascii="Garamond" w:hAnsi="Garamond"/>
          <w:i/>
          <w:color w:val="000000"/>
          <w:sz w:val="22"/>
          <w:szCs w:val="22"/>
        </w:rPr>
        <w:t>1994 Proceedings of the American Marketing Association Winter Educators’ Conference,</w:t>
      </w:r>
      <w:r>
        <w:rPr>
          <w:rFonts w:ascii="Garamond" w:hAnsi="Garamond"/>
          <w:color w:val="000000"/>
          <w:sz w:val="22"/>
          <w:szCs w:val="22"/>
        </w:rPr>
        <w:t xml:space="preserve"> (Chicago: American Marketing Association), pp. 297-302.  (with Jaideep </w:t>
      </w:r>
      <w:r w:rsidR="00130E72">
        <w:rPr>
          <w:rFonts w:ascii="Garamond" w:hAnsi="Garamond"/>
          <w:color w:val="000000"/>
          <w:sz w:val="22"/>
          <w:szCs w:val="22"/>
        </w:rPr>
        <w:t>Prabhu</w:t>
      </w:r>
      <w:r>
        <w:rPr>
          <w:rFonts w:ascii="Garamond" w:hAnsi="Garamond"/>
          <w:color w:val="000000"/>
          <w:sz w:val="22"/>
          <w:szCs w:val="22"/>
        </w:rPr>
        <w:t>).</w:t>
      </w:r>
    </w:p>
    <w:p w14:paraId="0F687707" w14:textId="77777777" w:rsidR="00C73025" w:rsidRDefault="00C73025" w:rsidP="00C73025">
      <w:pPr>
        <w:pStyle w:val="BodyText"/>
        <w:widowControl w:val="0"/>
        <w:tabs>
          <w:tab w:val="clear" w:pos="6480"/>
          <w:tab w:val="clear" w:pos="9540"/>
        </w:tabs>
        <w:spacing w:line="240" w:lineRule="atLeast"/>
        <w:ind w:right="-90"/>
        <w:rPr>
          <w:rFonts w:ascii="Garamond" w:hAnsi="Garamond"/>
          <w:color w:val="000000"/>
          <w:sz w:val="22"/>
          <w:szCs w:val="22"/>
        </w:rPr>
      </w:pPr>
    </w:p>
    <w:p w14:paraId="0B722152" w14:textId="77777777" w:rsidR="00085BBA" w:rsidRDefault="00085BBA" w:rsidP="00C7771C">
      <w:pPr>
        <w:widowControl w:val="0"/>
        <w:numPr>
          <w:ilvl w:val="0"/>
          <w:numId w:val="25"/>
        </w:numPr>
        <w:spacing w:line="240" w:lineRule="atLeast"/>
        <w:ind w:right="-90"/>
        <w:rPr>
          <w:rFonts w:ascii="Garamond" w:hAnsi="Garamond"/>
          <w:b/>
          <w:color w:val="000000"/>
          <w:sz w:val="22"/>
          <w:szCs w:val="22"/>
        </w:rPr>
      </w:pPr>
      <w:r>
        <w:rPr>
          <w:rFonts w:ascii="Garamond" w:hAnsi="Garamond"/>
          <w:color w:val="000000"/>
          <w:sz w:val="22"/>
          <w:szCs w:val="22"/>
        </w:rPr>
        <w:t xml:space="preserve">Adolescent Response to Tobacco and Beer Advertising: In Search of the Causal Linkage Between Advertising Exposure and Product Attitudes and Usage, in Debra J. Ringold (Ed.), </w:t>
      </w:r>
      <w:r>
        <w:rPr>
          <w:rFonts w:ascii="Garamond" w:hAnsi="Garamond"/>
          <w:i/>
          <w:color w:val="000000"/>
          <w:sz w:val="22"/>
          <w:szCs w:val="22"/>
        </w:rPr>
        <w:t>1994 Proceedings of the Marketing and Public Policy Conference</w:t>
      </w:r>
      <w:r>
        <w:rPr>
          <w:rFonts w:ascii="Garamond" w:hAnsi="Garamond"/>
          <w:color w:val="000000"/>
          <w:sz w:val="22"/>
          <w:szCs w:val="22"/>
        </w:rPr>
        <w:t>, (Chicago: American Marketing Association), pp. 130-138. (with Ronald Rice).</w:t>
      </w:r>
    </w:p>
    <w:p w14:paraId="09389748" w14:textId="77777777" w:rsidR="008D0918" w:rsidRDefault="008D0918" w:rsidP="00085BBA">
      <w:pPr>
        <w:widowControl w:val="0"/>
        <w:spacing w:line="240" w:lineRule="atLeast"/>
        <w:ind w:right="-90"/>
        <w:rPr>
          <w:rFonts w:ascii="Garamond" w:hAnsi="Garamond"/>
          <w:color w:val="000000"/>
          <w:sz w:val="22"/>
          <w:szCs w:val="22"/>
        </w:rPr>
      </w:pPr>
    </w:p>
    <w:p w14:paraId="5B1051AA" w14:textId="77777777" w:rsidR="003519C0" w:rsidRDefault="00085BBA" w:rsidP="003C30B6">
      <w:pPr>
        <w:widowControl w:val="0"/>
        <w:numPr>
          <w:ilvl w:val="0"/>
          <w:numId w:val="25"/>
        </w:numPr>
        <w:spacing w:line="240" w:lineRule="atLeast"/>
        <w:ind w:right="-90"/>
        <w:rPr>
          <w:rFonts w:ascii="Garamond" w:hAnsi="Garamond"/>
          <w:color w:val="000000"/>
          <w:sz w:val="22"/>
          <w:szCs w:val="22"/>
        </w:rPr>
      </w:pPr>
      <w:r>
        <w:rPr>
          <w:rFonts w:ascii="Garamond" w:hAnsi="Garamond"/>
          <w:color w:val="000000"/>
          <w:sz w:val="22"/>
          <w:szCs w:val="22"/>
        </w:rPr>
        <w:t xml:space="preserve">Deception, Materiality, and the Role of Survey Research: On the Difference Between Evidence and Desire, (Abstract only), in Debra J. Ringold (Ed.), </w:t>
      </w:r>
      <w:r>
        <w:rPr>
          <w:rFonts w:ascii="Garamond" w:hAnsi="Garamond"/>
          <w:i/>
          <w:color w:val="000000"/>
          <w:sz w:val="22"/>
          <w:szCs w:val="22"/>
        </w:rPr>
        <w:t>1994 Proceedings of the Marketing and Public Policy Conference</w:t>
      </w:r>
      <w:r>
        <w:rPr>
          <w:rFonts w:ascii="Garamond" w:hAnsi="Garamond"/>
          <w:color w:val="000000"/>
          <w:sz w:val="22"/>
          <w:szCs w:val="22"/>
        </w:rPr>
        <w:t>, (Chicago: American Marketing Association), p. 12.</w:t>
      </w:r>
    </w:p>
    <w:p w14:paraId="1C19BC8E" w14:textId="77777777" w:rsidR="00CE41B3" w:rsidRDefault="00CE41B3" w:rsidP="0024313B">
      <w:pPr>
        <w:pStyle w:val="ListParagraph"/>
        <w:ind w:left="0"/>
        <w:rPr>
          <w:rFonts w:ascii="Garamond" w:hAnsi="Garamond"/>
          <w:color w:val="000000"/>
          <w:sz w:val="22"/>
          <w:szCs w:val="22"/>
        </w:rPr>
      </w:pPr>
    </w:p>
    <w:p w14:paraId="2263463D" w14:textId="77777777" w:rsidR="006D0C2B" w:rsidRDefault="006D0C2B" w:rsidP="003C30B6">
      <w:pPr>
        <w:widowControl w:val="0"/>
        <w:ind w:right="-90"/>
        <w:jc w:val="center"/>
        <w:rPr>
          <w:rFonts w:ascii="Garamond" w:hAnsi="Garamond"/>
          <w:b/>
          <w:color w:val="000000"/>
          <w:sz w:val="22"/>
          <w:szCs w:val="22"/>
        </w:rPr>
      </w:pPr>
      <w:r>
        <w:rPr>
          <w:rFonts w:ascii="Garamond" w:hAnsi="Garamond"/>
          <w:b/>
          <w:color w:val="000000"/>
          <w:sz w:val="22"/>
          <w:szCs w:val="22"/>
        </w:rPr>
        <w:t>1993</w:t>
      </w:r>
    </w:p>
    <w:p w14:paraId="558A63E8" w14:textId="77777777" w:rsidR="00912B68" w:rsidRDefault="00912B68" w:rsidP="006D0C2B">
      <w:pPr>
        <w:widowControl w:val="0"/>
        <w:ind w:right="-90"/>
        <w:rPr>
          <w:rFonts w:ascii="Garamond" w:hAnsi="Garamond"/>
          <w:b/>
          <w:color w:val="000000"/>
          <w:sz w:val="22"/>
          <w:szCs w:val="22"/>
          <w:u w:val="single"/>
        </w:rPr>
      </w:pPr>
    </w:p>
    <w:p w14:paraId="39279BA4" w14:textId="77777777" w:rsidR="006D0C2B" w:rsidRDefault="006D0C2B" w:rsidP="006D0C2B">
      <w:pPr>
        <w:widowControl w:val="0"/>
        <w:numPr>
          <w:ilvl w:val="0"/>
          <w:numId w:val="6"/>
        </w:numPr>
        <w:spacing w:line="240" w:lineRule="atLeast"/>
        <w:rPr>
          <w:rFonts w:ascii="Garamond" w:hAnsi="Garamond"/>
          <w:color w:val="000000"/>
          <w:sz w:val="22"/>
          <w:szCs w:val="22"/>
        </w:rPr>
      </w:pPr>
      <w:r>
        <w:rPr>
          <w:rFonts w:ascii="Garamond" w:hAnsi="Garamond"/>
          <w:i/>
          <w:color w:val="000000"/>
          <w:sz w:val="22"/>
          <w:szCs w:val="22"/>
        </w:rPr>
        <w:t>Secondary Research: Sources and Methods</w:t>
      </w:r>
      <w:r>
        <w:rPr>
          <w:rFonts w:ascii="Garamond" w:hAnsi="Garamond"/>
          <w:color w:val="000000"/>
          <w:sz w:val="22"/>
          <w:szCs w:val="22"/>
        </w:rPr>
        <w:t xml:space="preserve">. Sage Series in Applied Research in Social Psychology, Second Edition, (Thousand Oaks, CA: Sage Publications, 1993). </w:t>
      </w:r>
      <w:r w:rsidR="00D8141B">
        <w:rPr>
          <w:rFonts w:ascii="Garamond" w:hAnsi="Garamond"/>
          <w:color w:val="000000"/>
          <w:sz w:val="22"/>
          <w:szCs w:val="22"/>
        </w:rPr>
        <w:t>(with Michael Kamins).</w:t>
      </w:r>
    </w:p>
    <w:p w14:paraId="3F8AACAF" w14:textId="77777777" w:rsidR="00764AED" w:rsidRDefault="00764AED" w:rsidP="00764AED">
      <w:pPr>
        <w:widowControl w:val="0"/>
        <w:spacing w:line="240" w:lineRule="atLeast"/>
        <w:ind w:left="720"/>
        <w:rPr>
          <w:rFonts w:ascii="Garamond" w:hAnsi="Garamond"/>
          <w:color w:val="000000"/>
          <w:sz w:val="22"/>
          <w:szCs w:val="22"/>
        </w:rPr>
      </w:pPr>
    </w:p>
    <w:p w14:paraId="460F81B4" w14:textId="77777777" w:rsidR="006D0C2B" w:rsidRDefault="003F5C6C" w:rsidP="006D0C2B">
      <w:pPr>
        <w:widowControl w:val="0"/>
        <w:numPr>
          <w:ilvl w:val="0"/>
          <w:numId w:val="6"/>
        </w:numPr>
        <w:spacing w:line="240" w:lineRule="atLeast"/>
        <w:ind w:right="-90"/>
        <w:rPr>
          <w:rFonts w:ascii="Garamond" w:hAnsi="Garamond"/>
          <w:b/>
          <w:color w:val="000000"/>
          <w:sz w:val="22"/>
          <w:szCs w:val="22"/>
        </w:rPr>
      </w:pPr>
      <w:r>
        <w:rPr>
          <w:rFonts w:ascii="Garamond" w:hAnsi="Garamond"/>
          <w:color w:val="000000"/>
          <w:sz w:val="22"/>
          <w:szCs w:val="22"/>
        </w:rPr>
        <w:t xml:space="preserve">Media Effects on Advertising, in J. Bryant and D. Zillman (Eds.), </w:t>
      </w:r>
      <w:r>
        <w:rPr>
          <w:rFonts w:ascii="Garamond" w:hAnsi="Garamond"/>
          <w:i/>
          <w:color w:val="000000"/>
          <w:sz w:val="22"/>
          <w:szCs w:val="22"/>
        </w:rPr>
        <w:t>Media Effects: Advances in Theory and Research</w:t>
      </w:r>
      <w:r>
        <w:rPr>
          <w:rFonts w:ascii="Garamond" w:hAnsi="Garamond"/>
          <w:color w:val="000000"/>
          <w:sz w:val="22"/>
          <w:szCs w:val="22"/>
        </w:rPr>
        <w:t>,” (Hillsdale, N.J.: Erlbaum, 1993), pp. 315 – 363.</w:t>
      </w:r>
      <w:r w:rsidR="00D8141B">
        <w:rPr>
          <w:rFonts w:ascii="Garamond" w:hAnsi="Garamond"/>
          <w:color w:val="000000"/>
          <w:sz w:val="22"/>
          <w:szCs w:val="22"/>
        </w:rPr>
        <w:t xml:space="preserve"> (with Scott Ward).</w:t>
      </w:r>
    </w:p>
    <w:p w14:paraId="5BEF9ED8" w14:textId="77777777" w:rsidR="00492DB3" w:rsidRDefault="00492DB3" w:rsidP="00492DB3">
      <w:pPr>
        <w:widowControl w:val="0"/>
        <w:spacing w:line="240" w:lineRule="atLeast"/>
        <w:ind w:right="-90"/>
        <w:rPr>
          <w:rFonts w:ascii="Garamond" w:hAnsi="Garamond"/>
          <w:b/>
          <w:color w:val="000000"/>
          <w:sz w:val="22"/>
          <w:szCs w:val="22"/>
        </w:rPr>
      </w:pPr>
    </w:p>
    <w:p w14:paraId="12ADB71D" w14:textId="77777777" w:rsidR="006968A5" w:rsidRDefault="006968A5" w:rsidP="006968A5">
      <w:pPr>
        <w:widowControl w:val="0"/>
        <w:numPr>
          <w:ilvl w:val="0"/>
          <w:numId w:val="6"/>
        </w:numPr>
        <w:spacing w:line="240" w:lineRule="atLeast"/>
        <w:ind w:right="-90"/>
        <w:rPr>
          <w:rFonts w:ascii="Garamond" w:hAnsi="Garamond"/>
          <w:color w:val="000000"/>
          <w:sz w:val="22"/>
          <w:szCs w:val="22"/>
        </w:rPr>
      </w:pPr>
      <w:r>
        <w:rPr>
          <w:rFonts w:ascii="Garamond" w:hAnsi="Garamond"/>
          <w:color w:val="000000"/>
          <w:sz w:val="22"/>
          <w:szCs w:val="22"/>
        </w:rPr>
        <w:t xml:space="preserve">Review of "Handbooks of Marketing Scales," </w:t>
      </w:r>
      <w:r>
        <w:rPr>
          <w:rFonts w:ascii="Garamond" w:hAnsi="Garamond"/>
          <w:i/>
          <w:color w:val="000000"/>
          <w:sz w:val="22"/>
          <w:szCs w:val="22"/>
        </w:rPr>
        <w:t>Journal of Marketing Research</w:t>
      </w:r>
      <w:r>
        <w:rPr>
          <w:rFonts w:ascii="Garamond" w:hAnsi="Garamond"/>
          <w:color w:val="000000"/>
          <w:sz w:val="22"/>
          <w:szCs w:val="22"/>
        </w:rPr>
        <w:t>, 30 (Nov.), 525-527.</w:t>
      </w:r>
    </w:p>
    <w:p w14:paraId="2D568391" w14:textId="77777777" w:rsidR="006968A5" w:rsidRDefault="006968A5" w:rsidP="006968A5">
      <w:pPr>
        <w:widowControl w:val="0"/>
        <w:spacing w:line="240" w:lineRule="atLeast"/>
        <w:ind w:right="-90"/>
        <w:rPr>
          <w:rFonts w:ascii="Garamond" w:hAnsi="Garamond"/>
          <w:color w:val="000000"/>
          <w:sz w:val="22"/>
          <w:szCs w:val="22"/>
        </w:rPr>
      </w:pPr>
    </w:p>
    <w:p w14:paraId="6B0215B5" w14:textId="77777777" w:rsidR="00085BBA" w:rsidRDefault="006968A5" w:rsidP="002509DA">
      <w:pPr>
        <w:widowControl w:val="0"/>
        <w:numPr>
          <w:ilvl w:val="0"/>
          <w:numId w:val="6"/>
        </w:numPr>
        <w:spacing w:line="240" w:lineRule="atLeast"/>
        <w:ind w:right="-90"/>
        <w:rPr>
          <w:rFonts w:ascii="Garamond" w:hAnsi="Garamond"/>
          <w:color w:val="000000"/>
          <w:sz w:val="22"/>
          <w:szCs w:val="22"/>
        </w:rPr>
      </w:pPr>
      <w:r>
        <w:rPr>
          <w:rFonts w:ascii="Garamond" w:hAnsi="Garamond"/>
          <w:color w:val="000000"/>
          <w:sz w:val="22"/>
          <w:szCs w:val="22"/>
        </w:rPr>
        <w:t xml:space="preserve">Is A Customer Focus Ahead for Health Care?, </w:t>
      </w:r>
      <w:r>
        <w:rPr>
          <w:rFonts w:ascii="Garamond" w:hAnsi="Garamond"/>
          <w:i/>
          <w:color w:val="000000"/>
          <w:sz w:val="22"/>
          <w:szCs w:val="22"/>
        </w:rPr>
        <w:t>USC Business</w:t>
      </w:r>
      <w:r>
        <w:rPr>
          <w:rFonts w:ascii="Garamond" w:hAnsi="Garamond"/>
          <w:color w:val="000000"/>
          <w:sz w:val="22"/>
          <w:szCs w:val="22"/>
        </w:rPr>
        <w:t>, Summer, 50-54.</w:t>
      </w:r>
    </w:p>
    <w:p w14:paraId="4A07BE42" w14:textId="77777777" w:rsidR="00845FE3" w:rsidRDefault="00845FE3" w:rsidP="00845FE3">
      <w:pPr>
        <w:widowControl w:val="0"/>
        <w:spacing w:line="240" w:lineRule="atLeast"/>
        <w:ind w:right="-90"/>
        <w:rPr>
          <w:rFonts w:ascii="Garamond" w:hAnsi="Garamond"/>
          <w:color w:val="000000"/>
          <w:sz w:val="22"/>
          <w:szCs w:val="22"/>
        </w:rPr>
      </w:pPr>
    </w:p>
    <w:p w14:paraId="261ACD69" w14:textId="77777777" w:rsidR="005E3DD8" w:rsidRDefault="00085BBA" w:rsidP="008C0151">
      <w:pPr>
        <w:widowControl w:val="0"/>
        <w:numPr>
          <w:ilvl w:val="0"/>
          <w:numId w:val="6"/>
        </w:numPr>
        <w:spacing w:line="240" w:lineRule="atLeast"/>
        <w:ind w:right="-90"/>
        <w:rPr>
          <w:rFonts w:ascii="Garamond" w:hAnsi="Garamond"/>
          <w:color w:val="000000"/>
          <w:sz w:val="22"/>
          <w:szCs w:val="22"/>
        </w:rPr>
      </w:pPr>
      <w:r>
        <w:rPr>
          <w:rFonts w:ascii="Garamond" w:hAnsi="Garamond"/>
          <w:color w:val="000000"/>
          <w:sz w:val="22"/>
          <w:szCs w:val="22"/>
        </w:rPr>
        <w:t xml:space="preserve">"An Advertising Potpourri": Some Comments and A Unifying Theme in Chris Allen and Debra Roedder John (Eds.), </w:t>
      </w:r>
      <w:r>
        <w:rPr>
          <w:rFonts w:ascii="Garamond" w:hAnsi="Garamond"/>
          <w:i/>
          <w:color w:val="000000"/>
          <w:sz w:val="22"/>
          <w:szCs w:val="22"/>
        </w:rPr>
        <w:t>Advances in Consumer Research</w:t>
      </w:r>
      <w:r>
        <w:rPr>
          <w:rFonts w:ascii="Garamond" w:hAnsi="Garamond"/>
          <w:color w:val="000000"/>
          <w:sz w:val="22"/>
          <w:szCs w:val="22"/>
        </w:rPr>
        <w:t>, 1993, Volume 20 (Provo, UT: Association for Consumer Research).</w:t>
      </w:r>
    </w:p>
    <w:p w14:paraId="6D46EA0B" w14:textId="77777777" w:rsidR="00E242AC" w:rsidRDefault="00E242AC" w:rsidP="00E242AC">
      <w:pPr>
        <w:pStyle w:val="ListParagraph"/>
        <w:rPr>
          <w:rFonts w:ascii="Garamond" w:hAnsi="Garamond"/>
          <w:color w:val="000000"/>
          <w:sz w:val="22"/>
          <w:szCs w:val="22"/>
        </w:rPr>
      </w:pPr>
    </w:p>
    <w:p w14:paraId="548D8AFA" w14:textId="77777777" w:rsidR="003C30B6" w:rsidRDefault="003C30B6" w:rsidP="003C30B6">
      <w:pPr>
        <w:widowControl w:val="0"/>
        <w:ind w:right="-90"/>
        <w:jc w:val="center"/>
        <w:rPr>
          <w:rFonts w:ascii="Garamond" w:hAnsi="Garamond"/>
          <w:b/>
          <w:color w:val="000000"/>
          <w:sz w:val="22"/>
          <w:szCs w:val="22"/>
        </w:rPr>
      </w:pPr>
      <w:r>
        <w:rPr>
          <w:rFonts w:ascii="Garamond" w:hAnsi="Garamond"/>
          <w:b/>
          <w:color w:val="000000"/>
          <w:sz w:val="22"/>
          <w:szCs w:val="22"/>
        </w:rPr>
        <w:t>1992</w:t>
      </w:r>
    </w:p>
    <w:p w14:paraId="551970B6" w14:textId="77777777" w:rsidR="001605E9" w:rsidRDefault="001605E9" w:rsidP="003C30B6">
      <w:pPr>
        <w:widowControl w:val="0"/>
        <w:ind w:right="-90"/>
        <w:jc w:val="center"/>
        <w:rPr>
          <w:rFonts w:ascii="Garamond" w:hAnsi="Garamond"/>
          <w:b/>
          <w:color w:val="000000"/>
          <w:sz w:val="22"/>
          <w:szCs w:val="22"/>
        </w:rPr>
      </w:pPr>
    </w:p>
    <w:p w14:paraId="4C05D26E" w14:textId="77777777" w:rsidR="003C30B6" w:rsidRDefault="003C30B6" w:rsidP="00C7771C">
      <w:pPr>
        <w:widowControl w:val="0"/>
        <w:numPr>
          <w:ilvl w:val="0"/>
          <w:numId w:val="26"/>
        </w:numPr>
        <w:ind w:right="-90"/>
        <w:rPr>
          <w:rFonts w:ascii="Garamond" w:hAnsi="Garamond"/>
          <w:b/>
          <w:color w:val="000000"/>
          <w:sz w:val="22"/>
          <w:szCs w:val="22"/>
        </w:rPr>
      </w:pPr>
      <w:r>
        <w:rPr>
          <w:rFonts w:ascii="Garamond" w:hAnsi="Garamond"/>
          <w:color w:val="000000"/>
          <w:sz w:val="22"/>
          <w:szCs w:val="22"/>
        </w:rPr>
        <w:t xml:space="preserve">When Firms Stop Listening to Customers: Why Marketing Research Is Ignored, </w:t>
      </w:r>
      <w:r>
        <w:rPr>
          <w:rFonts w:ascii="Garamond" w:hAnsi="Garamond"/>
          <w:i/>
          <w:color w:val="000000"/>
          <w:sz w:val="22"/>
          <w:szCs w:val="22"/>
        </w:rPr>
        <w:t xml:space="preserve">Journal of Managerial Issues, </w:t>
      </w:r>
      <w:r>
        <w:rPr>
          <w:rFonts w:ascii="Garamond" w:hAnsi="Garamond"/>
          <w:color w:val="000000"/>
          <w:sz w:val="22"/>
          <w:szCs w:val="22"/>
        </w:rPr>
        <w:t>4 (December)</w:t>
      </w:r>
      <w:r w:rsidR="0074172C">
        <w:rPr>
          <w:rFonts w:ascii="Garamond" w:hAnsi="Garamond"/>
          <w:color w:val="000000"/>
          <w:sz w:val="22"/>
          <w:szCs w:val="22"/>
        </w:rPr>
        <w:t>, 465 – 475.</w:t>
      </w:r>
    </w:p>
    <w:p w14:paraId="16669769" w14:textId="77777777" w:rsidR="0058181C" w:rsidRDefault="0058181C" w:rsidP="0058181C">
      <w:pPr>
        <w:widowControl w:val="0"/>
        <w:ind w:left="720" w:right="-90"/>
        <w:rPr>
          <w:rFonts w:ascii="Garamond" w:hAnsi="Garamond"/>
          <w:b/>
          <w:color w:val="000000"/>
          <w:sz w:val="22"/>
          <w:szCs w:val="22"/>
        </w:rPr>
      </w:pPr>
    </w:p>
    <w:p w14:paraId="78CB5BA0" w14:textId="77777777" w:rsidR="003C30B6" w:rsidRDefault="003C30B6" w:rsidP="00C7771C">
      <w:pPr>
        <w:widowControl w:val="0"/>
        <w:numPr>
          <w:ilvl w:val="0"/>
          <w:numId w:val="26"/>
        </w:numPr>
        <w:ind w:right="-90"/>
        <w:rPr>
          <w:rFonts w:ascii="Garamond" w:hAnsi="Garamond"/>
          <w:color w:val="000000"/>
          <w:sz w:val="22"/>
          <w:szCs w:val="22"/>
        </w:rPr>
      </w:pPr>
      <w:r>
        <w:rPr>
          <w:rFonts w:ascii="Garamond" w:hAnsi="Garamond"/>
          <w:color w:val="000000"/>
          <w:sz w:val="22"/>
          <w:szCs w:val="22"/>
        </w:rPr>
        <w:t xml:space="preserve">Speculations on the Future of Advertising Research, </w:t>
      </w:r>
      <w:r>
        <w:rPr>
          <w:rFonts w:ascii="Garamond" w:hAnsi="Garamond"/>
          <w:i/>
          <w:color w:val="000000"/>
          <w:sz w:val="22"/>
          <w:szCs w:val="22"/>
        </w:rPr>
        <w:t>Journal of Advertising</w:t>
      </w:r>
      <w:r>
        <w:rPr>
          <w:rFonts w:ascii="Garamond" w:hAnsi="Garamond"/>
          <w:color w:val="000000"/>
          <w:sz w:val="22"/>
          <w:szCs w:val="22"/>
        </w:rPr>
        <w:t>, 21 (Sept.), 1-18</w:t>
      </w:r>
      <w:r w:rsidR="00034205">
        <w:rPr>
          <w:rFonts w:ascii="Garamond" w:hAnsi="Garamond"/>
          <w:color w:val="000000"/>
          <w:sz w:val="22"/>
          <w:szCs w:val="22"/>
        </w:rPr>
        <w:t>.</w:t>
      </w:r>
      <w:r>
        <w:rPr>
          <w:rFonts w:ascii="Garamond" w:hAnsi="Garamond"/>
          <w:color w:val="000000"/>
          <w:sz w:val="22"/>
          <w:szCs w:val="22"/>
        </w:rPr>
        <w:t xml:space="preserve"> (lead article).</w:t>
      </w:r>
    </w:p>
    <w:p w14:paraId="2C870A14" w14:textId="77777777" w:rsidR="003C30B6" w:rsidRDefault="003C30B6" w:rsidP="003C30B6">
      <w:pPr>
        <w:pStyle w:val="MediumGrid1-Accent21"/>
        <w:ind w:right="-90"/>
        <w:rPr>
          <w:rFonts w:ascii="Garamond" w:hAnsi="Garamond"/>
          <w:color w:val="000000"/>
          <w:sz w:val="22"/>
          <w:szCs w:val="22"/>
        </w:rPr>
      </w:pPr>
    </w:p>
    <w:p w14:paraId="539A6BF8" w14:textId="77777777" w:rsidR="003C30B6" w:rsidRDefault="003C30B6" w:rsidP="00C7771C">
      <w:pPr>
        <w:widowControl w:val="0"/>
        <w:numPr>
          <w:ilvl w:val="0"/>
          <w:numId w:val="26"/>
        </w:numPr>
        <w:ind w:right="-90"/>
        <w:rPr>
          <w:rFonts w:ascii="Garamond" w:hAnsi="Garamond"/>
          <w:color w:val="000000"/>
          <w:sz w:val="22"/>
          <w:szCs w:val="22"/>
        </w:rPr>
      </w:pPr>
      <w:r>
        <w:rPr>
          <w:rFonts w:ascii="Garamond" w:hAnsi="Garamond"/>
          <w:color w:val="000000"/>
          <w:sz w:val="22"/>
          <w:szCs w:val="22"/>
        </w:rPr>
        <w:t>Reply to McGann’s Comment on “Speculations on the Future of Advertising Research</w:t>
      </w:r>
      <w:r w:rsidR="00C84D33">
        <w:rPr>
          <w:rFonts w:ascii="Garamond" w:hAnsi="Garamond"/>
          <w:color w:val="000000"/>
          <w:sz w:val="22"/>
          <w:szCs w:val="22"/>
        </w:rPr>
        <w:t>,</w:t>
      </w:r>
      <w:r>
        <w:rPr>
          <w:rFonts w:ascii="Garamond" w:hAnsi="Garamond"/>
          <w:color w:val="000000"/>
          <w:sz w:val="22"/>
          <w:szCs w:val="22"/>
        </w:rPr>
        <w:t xml:space="preserve">” </w:t>
      </w:r>
      <w:r>
        <w:rPr>
          <w:rFonts w:ascii="Garamond" w:hAnsi="Garamond"/>
          <w:i/>
          <w:color w:val="000000"/>
          <w:sz w:val="22"/>
          <w:szCs w:val="22"/>
        </w:rPr>
        <w:t>Journal of Advertising</w:t>
      </w:r>
      <w:r>
        <w:rPr>
          <w:rFonts w:ascii="Garamond" w:hAnsi="Garamond"/>
          <w:color w:val="000000"/>
          <w:sz w:val="22"/>
          <w:szCs w:val="22"/>
        </w:rPr>
        <w:t xml:space="preserve">, 21 (4), 95-97. </w:t>
      </w:r>
    </w:p>
    <w:p w14:paraId="662CE69A" w14:textId="77777777" w:rsidR="00E11D2D" w:rsidRDefault="00E11D2D" w:rsidP="00C1641A">
      <w:pPr>
        <w:widowControl w:val="0"/>
        <w:ind w:right="-90"/>
        <w:rPr>
          <w:rFonts w:ascii="Garamond" w:hAnsi="Garamond"/>
          <w:color w:val="000000"/>
          <w:sz w:val="22"/>
          <w:szCs w:val="22"/>
        </w:rPr>
      </w:pPr>
    </w:p>
    <w:p w14:paraId="63979628" w14:textId="77777777" w:rsidR="008734F1" w:rsidRDefault="003C30B6" w:rsidP="00D9320A">
      <w:pPr>
        <w:widowControl w:val="0"/>
        <w:numPr>
          <w:ilvl w:val="0"/>
          <w:numId w:val="26"/>
        </w:numPr>
        <w:ind w:right="-90"/>
        <w:rPr>
          <w:rFonts w:ascii="Garamond" w:hAnsi="Garamond"/>
          <w:color w:val="000000"/>
          <w:sz w:val="22"/>
          <w:szCs w:val="22"/>
        </w:rPr>
      </w:pPr>
      <w:r>
        <w:rPr>
          <w:rFonts w:ascii="Garamond" w:hAnsi="Garamond"/>
          <w:color w:val="000000"/>
          <w:sz w:val="22"/>
          <w:szCs w:val="22"/>
        </w:rPr>
        <w:t xml:space="preserve">Analytical Issues in Focus Group Research, </w:t>
      </w:r>
      <w:r>
        <w:rPr>
          <w:rFonts w:ascii="Garamond" w:hAnsi="Garamond"/>
          <w:i/>
          <w:color w:val="000000"/>
          <w:sz w:val="22"/>
          <w:szCs w:val="22"/>
        </w:rPr>
        <w:t>Asian Journal of Marketing</w:t>
      </w:r>
      <w:r>
        <w:rPr>
          <w:rFonts w:ascii="Garamond" w:hAnsi="Garamond"/>
          <w:color w:val="000000"/>
          <w:sz w:val="22"/>
          <w:szCs w:val="22"/>
        </w:rPr>
        <w:t>, 1 (1), 27-42. (with Prem Shamdasani).</w:t>
      </w:r>
    </w:p>
    <w:p w14:paraId="4968722B" w14:textId="77777777" w:rsidR="0084429F" w:rsidRDefault="0084429F" w:rsidP="0084429F">
      <w:pPr>
        <w:widowControl w:val="0"/>
        <w:ind w:left="720" w:right="-90"/>
        <w:rPr>
          <w:rFonts w:ascii="Garamond" w:hAnsi="Garamond"/>
          <w:color w:val="000000"/>
          <w:sz w:val="22"/>
          <w:szCs w:val="22"/>
        </w:rPr>
      </w:pPr>
    </w:p>
    <w:p w14:paraId="00B913AC" w14:textId="77777777" w:rsidR="00C73025" w:rsidRDefault="00C73025" w:rsidP="0084429F">
      <w:pPr>
        <w:widowControl w:val="0"/>
        <w:ind w:left="720" w:right="-90"/>
        <w:rPr>
          <w:rFonts w:ascii="Garamond" w:hAnsi="Garamond"/>
          <w:color w:val="000000"/>
          <w:sz w:val="22"/>
          <w:szCs w:val="22"/>
        </w:rPr>
      </w:pPr>
    </w:p>
    <w:p w14:paraId="46F0BC34" w14:textId="77777777" w:rsidR="006D0C2B" w:rsidRDefault="006D0C2B" w:rsidP="00C7771C">
      <w:pPr>
        <w:widowControl w:val="0"/>
        <w:numPr>
          <w:ilvl w:val="0"/>
          <w:numId w:val="26"/>
        </w:numPr>
        <w:ind w:right="-90"/>
        <w:rPr>
          <w:rFonts w:ascii="Garamond" w:hAnsi="Garamond"/>
          <w:color w:val="000000"/>
          <w:sz w:val="22"/>
          <w:szCs w:val="22"/>
        </w:rPr>
      </w:pPr>
      <w:r>
        <w:rPr>
          <w:rFonts w:ascii="Garamond" w:hAnsi="Garamond"/>
          <w:i/>
          <w:color w:val="000000"/>
          <w:sz w:val="22"/>
          <w:szCs w:val="22"/>
        </w:rPr>
        <w:lastRenderedPageBreak/>
        <w:t>Student Guide to the Psychology of Advertising</w:t>
      </w:r>
      <w:r>
        <w:rPr>
          <w:rFonts w:ascii="Garamond" w:hAnsi="Garamond"/>
          <w:color w:val="000000"/>
          <w:sz w:val="22"/>
          <w:szCs w:val="22"/>
        </w:rPr>
        <w:t>, (College Park, MD:  University of Maryland, 1992).</w:t>
      </w:r>
      <w:r w:rsidR="00D8141B">
        <w:rPr>
          <w:rFonts w:ascii="Garamond" w:hAnsi="Garamond"/>
          <w:color w:val="000000"/>
          <w:sz w:val="22"/>
          <w:szCs w:val="22"/>
        </w:rPr>
        <w:t xml:space="preserve"> (with Ingrid Martin).</w:t>
      </w:r>
    </w:p>
    <w:p w14:paraId="1C70F5E7" w14:textId="77777777" w:rsidR="00912B68" w:rsidRDefault="00912B68" w:rsidP="008C0151">
      <w:pPr>
        <w:widowControl w:val="0"/>
        <w:ind w:right="-90"/>
        <w:rPr>
          <w:rFonts w:ascii="Garamond" w:hAnsi="Garamond"/>
          <w:b/>
          <w:color w:val="000000"/>
          <w:sz w:val="22"/>
          <w:szCs w:val="22"/>
          <w:u w:val="single"/>
        </w:rPr>
      </w:pPr>
    </w:p>
    <w:p w14:paraId="34965EAF" w14:textId="77777777" w:rsidR="00670816" w:rsidRDefault="007E38F8" w:rsidP="00830AA4">
      <w:pPr>
        <w:widowControl w:val="0"/>
        <w:numPr>
          <w:ilvl w:val="0"/>
          <w:numId w:val="26"/>
        </w:numPr>
        <w:ind w:right="-90"/>
        <w:rPr>
          <w:rFonts w:ascii="Garamond" w:hAnsi="Garamond"/>
          <w:color w:val="000000"/>
          <w:sz w:val="22"/>
          <w:szCs w:val="22"/>
        </w:rPr>
      </w:pPr>
      <w:r>
        <w:rPr>
          <w:rFonts w:ascii="Garamond" w:hAnsi="Garamond"/>
          <w:color w:val="000000"/>
          <w:sz w:val="22"/>
          <w:szCs w:val="22"/>
        </w:rPr>
        <w:t xml:space="preserve">Review of Research in Marketing, Edited by Jagdish N. Sheth, et al, Book Review, </w:t>
      </w:r>
      <w:r>
        <w:rPr>
          <w:rFonts w:ascii="Garamond" w:hAnsi="Garamond"/>
          <w:i/>
          <w:color w:val="000000"/>
          <w:sz w:val="22"/>
          <w:szCs w:val="22"/>
        </w:rPr>
        <w:t>Journal of Marketing Research</w:t>
      </w:r>
      <w:r>
        <w:rPr>
          <w:rFonts w:ascii="Garamond" w:hAnsi="Garamond"/>
          <w:color w:val="000000"/>
          <w:sz w:val="22"/>
          <w:szCs w:val="22"/>
        </w:rPr>
        <w:t>, (Feb.). 149-151.</w:t>
      </w:r>
    </w:p>
    <w:p w14:paraId="07BB2928" w14:textId="77777777" w:rsidR="00CD67D9" w:rsidRPr="009606BE" w:rsidRDefault="00CD67D9" w:rsidP="009606BE">
      <w:pPr>
        <w:widowControl w:val="0"/>
        <w:ind w:right="-90"/>
        <w:rPr>
          <w:rFonts w:ascii="Garamond" w:hAnsi="Garamond"/>
          <w:color w:val="000000"/>
          <w:sz w:val="22"/>
          <w:szCs w:val="22"/>
        </w:rPr>
      </w:pPr>
    </w:p>
    <w:p w14:paraId="3226A53F" w14:textId="77777777" w:rsidR="00840D52" w:rsidRDefault="00085BBA" w:rsidP="00CC2004">
      <w:pPr>
        <w:widowControl w:val="0"/>
        <w:numPr>
          <w:ilvl w:val="0"/>
          <w:numId w:val="26"/>
        </w:numPr>
        <w:spacing w:line="240" w:lineRule="atLeast"/>
        <w:ind w:right="-90"/>
        <w:rPr>
          <w:rFonts w:ascii="Garamond" w:hAnsi="Garamond"/>
          <w:color w:val="000000"/>
          <w:sz w:val="22"/>
          <w:szCs w:val="22"/>
        </w:rPr>
      </w:pPr>
      <w:r>
        <w:rPr>
          <w:rFonts w:ascii="Garamond" w:hAnsi="Garamond"/>
          <w:color w:val="000000"/>
          <w:sz w:val="22"/>
          <w:szCs w:val="22"/>
        </w:rPr>
        <w:t xml:space="preserve">Making Use of Verbatim Response Analysis in Survey Research: New Solutions on the Horizon, </w:t>
      </w:r>
      <w:r>
        <w:rPr>
          <w:rFonts w:ascii="Garamond" w:hAnsi="Garamond"/>
          <w:i/>
          <w:color w:val="000000"/>
          <w:sz w:val="22"/>
          <w:szCs w:val="22"/>
        </w:rPr>
        <w:t>Proceedings of the Second Annual Advanced Research Techniques Forum</w:t>
      </w:r>
      <w:r>
        <w:rPr>
          <w:rFonts w:ascii="Garamond" w:hAnsi="Garamond"/>
          <w:color w:val="000000"/>
          <w:sz w:val="22"/>
          <w:szCs w:val="22"/>
        </w:rPr>
        <w:t>, (Chicago: American Marketing Association, 1992), 174-185.</w:t>
      </w:r>
    </w:p>
    <w:p w14:paraId="405E2EAC"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1991</w:t>
      </w:r>
    </w:p>
    <w:p w14:paraId="78314529" w14:textId="77777777" w:rsidR="00CA5EBA" w:rsidRDefault="00CA5EBA" w:rsidP="003C30B6">
      <w:pPr>
        <w:widowControl w:val="0"/>
        <w:spacing w:line="240" w:lineRule="atLeast"/>
        <w:ind w:right="-90"/>
        <w:jc w:val="center"/>
        <w:rPr>
          <w:rFonts w:ascii="Garamond" w:hAnsi="Garamond"/>
          <w:b/>
          <w:color w:val="000000"/>
          <w:sz w:val="22"/>
          <w:szCs w:val="22"/>
        </w:rPr>
      </w:pPr>
    </w:p>
    <w:p w14:paraId="15373D71" w14:textId="77777777" w:rsidR="003C30B6" w:rsidRDefault="003C30B6" w:rsidP="00C7771C">
      <w:pPr>
        <w:widowControl w:val="0"/>
        <w:numPr>
          <w:ilvl w:val="0"/>
          <w:numId w:val="27"/>
        </w:numPr>
        <w:spacing w:line="240" w:lineRule="atLeast"/>
        <w:ind w:right="-90"/>
        <w:rPr>
          <w:rFonts w:ascii="Garamond" w:hAnsi="Garamond"/>
          <w:color w:val="000000"/>
          <w:sz w:val="22"/>
          <w:szCs w:val="22"/>
        </w:rPr>
      </w:pPr>
      <w:r>
        <w:rPr>
          <w:rFonts w:ascii="Garamond" w:hAnsi="Garamond"/>
          <w:color w:val="000000"/>
          <w:sz w:val="22"/>
          <w:szCs w:val="22"/>
        </w:rPr>
        <w:t xml:space="preserve">The Effect of Comparative Advertising on Sales of Low, Moderate, and High Share Brands, </w:t>
      </w:r>
      <w:r>
        <w:rPr>
          <w:rFonts w:ascii="Garamond" w:hAnsi="Garamond"/>
          <w:i/>
          <w:color w:val="000000"/>
          <w:sz w:val="22"/>
          <w:szCs w:val="22"/>
        </w:rPr>
        <w:t>Journal of Advertising Research</w:t>
      </w:r>
      <w:r>
        <w:rPr>
          <w:rFonts w:ascii="Garamond" w:hAnsi="Garamond"/>
          <w:color w:val="000000"/>
          <w:sz w:val="22"/>
          <w:szCs w:val="22"/>
        </w:rPr>
        <w:t>, 31 (Dec./Jan.), 47-55. (with C. Pechmann).</w:t>
      </w:r>
    </w:p>
    <w:p w14:paraId="033CE229" w14:textId="77777777" w:rsidR="009857ED" w:rsidRDefault="009857ED" w:rsidP="009857ED">
      <w:pPr>
        <w:widowControl w:val="0"/>
        <w:spacing w:line="240" w:lineRule="atLeast"/>
        <w:ind w:left="720" w:right="-90"/>
        <w:rPr>
          <w:rFonts w:ascii="Garamond" w:hAnsi="Garamond"/>
          <w:color w:val="000000"/>
          <w:sz w:val="22"/>
          <w:szCs w:val="22"/>
        </w:rPr>
      </w:pPr>
    </w:p>
    <w:p w14:paraId="51BCE4A8" w14:textId="77777777" w:rsidR="003C30B6" w:rsidRDefault="003C30B6" w:rsidP="00C7771C">
      <w:pPr>
        <w:widowControl w:val="0"/>
        <w:numPr>
          <w:ilvl w:val="0"/>
          <w:numId w:val="27"/>
        </w:numPr>
        <w:spacing w:line="240" w:lineRule="atLeast"/>
        <w:ind w:right="-90"/>
        <w:rPr>
          <w:rFonts w:ascii="Garamond" w:hAnsi="Garamond"/>
          <w:color w:val="000000"/>
          <w:sz w:val="22"/>
          <w:szCs w:val="22"/>
        </w:rPr>
      </w:pPr>
      <w:r>
        <w:rPr>
          <w:rFonts w:ascii="Garamond" w:hAnsi="Garamond"/>
          <w:color w:val="000000"/>
          <w:sz w:val="22"/>
          <w:szCs w:val="22"/>
        </w:rPr>
        <w:t xml:space="preserve">Frequent Shopper Programs: Supermarketers' New Tool to Stimulate Store Loyalty, </w:t>
      </w:r>
      <w:r>
        <w:rPr>
          <w:rFonts w:ascii="Garamond" w:hAnsi="Garamond"/>
          <w:i/>
          <w:color w:val="000000"/>
          <w:sz w:val="22"/>
          <w:szCs w:val="22"/>
        </w:rPr>
        <w:t>Journal of Promotion Management</w:t>
      </w:r>
      <w:r>
        <w:rPr>
          <w:rFonts w:ascii="Garamond" w:hAnsi="Garamond"/>
          <w:color w:val="000000"/>
          <w:sz w:val="22"/>
          <w:szCs w:val="22"/>
        </w:rPr>
        <w:t>, 1 (Fall), 55-76. (with S. Lawmaster).</w:t>
      </w:r>
    </w:p>
    <w:p w14:paraId="01A05453" w14:textId="77777777" w:rsidR="00FE2F9E" w:rsidRDefault="00FE2F9E" w:rsidP="00FE2F9E">
      <w:pPr>
        <w:widowControl w:val="0"/>
        <w:spacing w:line="240" w:lineRule="atLeast"/>
        <w:ind w:right="-90"/>
        <w:rPr>
          <w:rFonts w:ascii="Garamond" w:hAnsi="Garamond"/>
          <w:color w:val="000000"/>
          <w:sz w:val="22"/>
          <w:szCs w:val="22"/>
        </w:rPr>
      </w:pPr>
    </w:p>
    <w:p w14:paraId="569CEFDA" w14:textId="77777777" w:rsidR="003C30B6" w:rsidRDefault="003C30B6" w:rsidP="00C7771C">
      <w:pPr>
        <w:widowControl w:val="0"/>
        <w:numPr>
          <w:ilvl w:val="0"/>
          <w:numId w:val="27"/>
        </w:numPr>
        <w:spacing w:line="240" w:lineRule="atLeast"/>
        <w:ind w:right="-90"/>
        <w:rPr>
          <w:rFonts w:ascii="Garamond" w:hAnsi="Garamond"/>
          <w:color w:val="000000"/>
          <w:sz w:val="22"/>
          <w:szCs w:val="22"/>
        </w:rPr>
      </w:pPr>
      <w:r>
        <w:rPr>
          <w:rFonts w:ascii="Garamond" w:hAnsi="Garamond"/>
          <w:color w:val="000000"/>
          <w:sz w:val="22"/>
          <w:szCs w:val="22"/>
        </w:rPr>
        <w:t xml:space="preserve">From Methods and Projects to Systems and Process: The Evolution of Marketing Research, </w:t>
      </w:r>
      <w:r>
        <w:rPr>
          <w:rFonts w:ascii="Garamond" w:hAnsi="Garamond"/>
          <w:i/>
          <w:color w:val="000000"/>
          <w:sz w:val="22"/>
          <w:szCs w:val="22"/>
        </w:rPr>
        <w:t>Marketing Research</w:t>
      </w:r>
      <w:r>
        <w:rPr>
          <w:rFonts w:ascii="Garamond" w:hAnsi="Garamond"/>
          <w:color w:val="000000"/>
          <w:sz w:val="22"/>
          <w:szCs w:val="22"/>
        </w:rPr>
        <w:t>, 3 (September), 25-36.</w:t>
      </w:r>
    </w:p>
    <w:p w14:paraId="5DAA6179" w14:textId="77777777" w:rsidR="00840D52" w:rsidRDefault="00840D52" w:rsidP="00840D52">
      <w:pPr>
        <w:widowControl w:val="0"/>
        <w:spacing w:line="240" w:lineRule="atLeast"/>
        <w:ind w:right="-90"/>
        <w:rPr>
          <w:rFonts w:ascii="Garamond" w:hAnsi="Garamond"/>
          <w:color w:val="000000"/>
          <w:sz w:val="22"/>
          <w:szCs w:val="22"/>
        </w:rPr>
      </w:pPr>
    </w:p>
    <w:p w14:paraId="6C6A52A5" w14:textId="77777777" w:rsidR="001D48F2" w:rsidRPr="008D0918" w:rsidRDefault="00347047" w:rsidP="00CC2004">
      <w:pPr>
        <w:widowControl w:val="0"/>
        <w:numPr>
          <w:ilvl w:val="0"/>
          <w:numId w:val="27"/>
        </w:numPr>
        <w:spacing w:line="240" w:lineRule="atLeast"/>
        <w:ind w:right="-90"/>
        <w:rPr>
          <w:rFonts w:ascii="Garamond" w:hAnsi="Garamond"/>
          <w:b/>
          <w:color w:val="000000"/>
          <w:sz w:val="22"/>
          <w:szCs w:val="22"/>
        </w:rPr>
      </w:pPr>
      <w:r>
        <w:rPr>
          <w:rFonts w:ascii="Garamond" w:hAnsi="Garamond"/>
          <w:color w:val="000000"/>
          <w:sz w:val="22"/>
          <w:szCs w:val="22"/>
        </w:rPr>
        <w:t xml:space="preserve">Review of Emotion in Advertising, Book Review, </w:t>
      </w:r>
      <w:r>
        <w:rPr>
          <w:rFonts w:ascii="Garamond" w:hAnsi="Garamond"/>
          <w:i/>
          <w:color w:val="000000"/>
          <w:sz w:val="22"/>
          <w:szCs w:val="22"/>
        </w:rPr>
        <w:t>Journal of the Academy of Marketing Science</w:t>
      </w:r>
      <w:r>
        <w:rPr>
          <w:rFonts w:ascii="Garamond" w:hAnsi="Garamond"/>
          <w:color w:val="000000"/>
          <w:sz w:val="22"/>
          <w:szCs w:val="22"/>
        </w:rPr>
        <w:t>, (Fall), 394-395.</w:t>
      </w:r>
    </w:p>
    <w:p w14:paraId="45F16F2A" w14:textId="77777777" w:rsidR="008D0918" w:rsidRDefault="008D0918" w:rsidP="008D0918">
      <w:pPr>
        <w:widowControl w:val="0"/>
        <w:spacing w:line="240" w:lineRule="atLeast"/>
        <w:ind w:right="-90"/>
        <w:rPr>
          <w:rFonts w:ascii="Garamond" w:hAnsi="Garamond"/>
          <w:b/>
          <w:color w:val="000000"/>
          <w:sz w:val="22"/>
          <w:szCs w:val="22"/>
        </w:rPr>
      </w:pPr>
    </w:p>
    <w:p w14:paraId="5A427566" w14:textId="77777777" w:rsidR="00347047" w:rsidRDefault="00347047" w:rsidP="00C7771C">
      <w:pPr>
        <w:widowControl w:val="0"/>
        <w:numPr>
          <w:ilvl w:val="0"/>
          <w:numId w:val="27"/>
        </w:numPr>
        <w:spacing w:line="240" w:lineRule="atLeast"/>
        <w:ind w:right="-90"/>
        <w:rPr>
          <w:rFonts w:ascii="Garamond" w:hAnsi="Garamond"/>
          <w:color w:val="000000"/>
          <w:sz w:val="22"/>
          <w:szCs w:val="22"/>
        </w:rPr>
      </w:pPr>
      <w:r>
        <w:rPr>
          <w:rFonts w:ascii="Garamond" w:hAnsi="Garamond"/>
          <w:color w:val="000000"/>
          <w:sz w:val="22"/>
          <w:szCs w:val="22"/>
        </w:rPr>
        <w:t xml:space="preserve">The Customer As Annuity or Why Satisfied Customers Really Matter, </w:t>
      </w:r>
      <w:r>
        <w:rPr>
          <w:rFonts w:ascii="Garamond" w:hAnsi="Garamond"/>
          <w:i/>
          <w:color w:val="000000"/>
          <w:sz w:val="22"/>
          <w:szCs w:val="22"/>
        </w:rPr>
        <w:t>USC Business</w:t>
      </w:r>
      <w:r>
        <w:rPr>
          <w:rFonts w:ascii="Garamond" w:hAnsi="Garamond"/>
          <w:color w:val="000000"/>
          <w:sz w:val="22"/>
          <w:szCs w:val="22"/>
        </w:rPr>
        <w:t xml:space="preserve">, Summer, 45-48. (reprinted in </w:t>
      </w:r>
      <w:r>
        <w:rPr>
          <w:rFonts w:ascii="Garamond" w:hAnsi="Garamond"/>
          <w:i/>
          <w:color w:val="000000"/>
          <w:sz w:val="22"/>
          <w:szCs w:val="22"/>
        </w:rPr>
        <w:t>Baylor Business</w:t>
      </w:r>
      <w:r>
        <w:rPr>
          <w:rFonts w:ascii="Garamond" w:hAnsi="Garamond"/>
          <w:color w:val="000000"/>
          <w:sz w:val="22"/>
          <w:szCs w:val="22"/>
        </w:rPr>
        <w:t>)</w:t>
      </w:r>
      <w:r w:rsidR="005A3336">
        <w:rPr>
          <w:rFonts w:ascii="Garamond" w:hAnsi="Garamond"/>
          <w:color w:val="000000"/>
          <w:sz w:val="22"/>
          <w:szCs w:val="22"/>
        </w:rPr>
        <w:t>.</w:t>
      </w:r>
    </w:p>
    <w:p w14:paraId="429EAD69" w14:textId="77777777" w:rsidR="00EF0C0A" w:rsidRDefault="00EF0C0A" w:rsidP="00EF0C0A">
      <w:pPr>
        <w:widowControl w:val="0"/>
        <w:spacing w:line="240" w:lineRule="atLeast"/>
        <w:ind w:left="720" w:right="-90"/>
        <w:rPr>
          <w:rFonts w:ascii="Garamond" w:hAnsi="Garamond"/>
          <w:color w:val="000000"/>
          <w:sz w:val="22"/>
          <w:szCs w:val="22"/>
        </w:rPr>
      </w:pPr>
    </w:p>
    <w:p w14:paraId="5C6F6970" w14:textId="77777777" w:rsidR="00347047" w:rsidRDefault="00347047" w:rsidP="00C7771C">
      <w:pPr>
        <w:widowControl w:val="0"/>
        <w:numPr>
          <w:ilvl w:val="0"/>
          <w:numId w:val="27"/>
        </w:numPr>
        <w:spacing w:line="240" w:lineRule="atLeast"/>
        <w:ind w:right="-90"/>
        <w:rPr>
          <w:rFonts w:ascii="Garamond" w:hAnsi="Garamond"/>
          <w:color w:val="000000"/>
          <w:sz w:val="22"/>
          <w:szCs w:val="22"/>
        </w:rPr>
      </w:pPr>
      <w:r>
        <w:rPr>
          <w:rFonts w:ascii="Garamond" w:hAnsi="Garamond"/>
          <w:color w:val="000000"/>
          <w:sz w:val="22"/>
          <w:szCs w:val="22"/>
        </w:rPr>
        <w:t xml:space="preserve">New Solutions for Verbatim Response Analysis, </w:t>
      </w:r>
      <w:r>
        <w:rPr>
          <w:rFonts w:ascii="Garamond" w:hAnsi="Garamond"/>
          <w:i/>
          <w:color w:val="000000"/>
          <w:sz w:val="22"/>
          <w:szCs w:val="22"/>
        </w:rPr>
        <w:t xml:space="preserve">Newsletter of the Southern California Chapter of the American Marketing Association, </w:t>
      </w:r>
      <w:r>
        <w:rPr>
          <w:rFonts w:ascii="Garamond" w:hAnsi="Garamond"/>
          <w:color w:val="000000"/>
          <w:sz w:val="22"/>
          <w:szCs w:val="22"/>
        </w:rPr>
        <w:t>July, front page.</w:t>
      </w:r>
    </w:p>
    <w:p w14:paraId="392CD4CA" w14:textId="77777777" w:rsidR="00912B68" w:rsidRDefault="00912B68" w:rsidP="008C0151">
      <w:pPr>
        <w:pStyle w:val="ColorfulList-Accent11"/>
        <w:ind w:left="0"/>
        <w:rPr>
          <w:rFonts w:ascii="Garamond" w:hAnsi="Garamond"/>
          <w:b/>
          <w:color w:val="000000"/>
          <w:sz w:val="22"/>
          <w:szCs w:val="22"/>
          <w:u w:val="single"/>
        </w:rPr>
      </w:pPr>
    </w:p>
    <w:p w14:paraId="07EC20D4" w14:textId="77777777" w:rsidR="00085BBA" w:rsidRDefault="00085BBA" w:rsidP="00C7771C">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t xml:space="preserve">Segmentation in Consumer and Market Research: Applications, Current Issues, and Trends, </w:t>
      </w:r>
      <w:r>
        <w:rPr>
          <w:rFonts w:ascii="Garamond" w:hAnsi="Garamond"/>
          <w:i/>
          <w:color w:val="000000"/>
          <w:sz w:val="22"/>
          <w:szCs w:val="22"/>
        </w:rPr>
        <w:t>Advances in Consumer Research</w:t>
      </w:r>
      <w:r>
        <w:rPr>
          <w:rFonts w:ascii="Garamond" w:hAnsi="Garamond"/>
          <w:color w:val="000000"/>
          <w:sz w:val="22"/>
          <w:szCs w:val="22"/>
        </w:rPr>
        <w:t>, Volume 18, 176-178. (with M. Kamins).</w:t>
      </w:r>
    </w:p>
    <w:p w14:paraId="08B41785" w14:textId="77777777" w:rsidR="00B77201" w:rsidRDefault="00B77201" w:rsidP="00B77201">
      <w:pPr>
        <w:widowControl w:val="0"/>
        <w:spacing w:line="240" w:lineRule="atLeast"/>
        <w:ind w:left="720" w:right="-90"/>
        <w:rPr>
          <w:rFonts w:ascii="Garamond" w:hAnsi="Garamond"/>
          <w:color w:val="000000"/>
          <w:sz w:val="22"/>
          <w:szCs w:val="22"/>
        </w:rPr>
      </w:pPr>
    </w:p>
    <w:p w14:paraId="7FF70D1F" w14:textId="77777777" w:rsidR="00085BBA" w:rsidRDefault="00085BBA" w:rsidP="00C7771C">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t xml:space="preserve">Consumer Self-Selection and Segments of One: The Growing Role of Consumers in Segmentation, </w:t>
      </w:r>
      <w:r>
        <w:rPr>
          <w:rFonts w:ascii="Garamond" w:hAnsi="Garamond"/>
          <w:i/>
          <w:color w:val="000000"/>
          <w:sz w:val="22"/>
          <w:szCs w:val="22"/>
        </w:rPr>
        <w:t>Advances in Consumer Research</w:t>
      </w:r>
      <w:r>
        <w:rPr>
          <w:rFonts w:ascii="Garamond" w:hAnsi="Garamond"/>
          <w:color w:val="000000"/>
          <w:sz w:val="22"/>
          <w:szCs w:val="22"/>
        </w:rPr>
        <w:t>, Volume 18, 179-186.</w:t>
      </w:r>
    </w:p>
    <w:p w14:paraId="43BF6D3A" w14:textId="77777777" w:rsidR="00E242AC" w:rsidRDefault="00E242AC" w:rsidP="00E242AC">
      <w:pPr>
        <w:pStyle w:val="ListParagraph"/>
        <w:rPr>
          <w:rFonts w:ascii="Garamond" w:hAnsi="Garamond"/>
          <w:color w:val="000000"/>
          <w:sz w:val="22"/>
          <w:szCs w:val="22"/>
        </w:rPr>
      </w:pPr>
    </w:p>
    <w:p w14:paraId="21CE136D" w14:textId="77777777" w:rsidR="00085BBA" w:rsidRDefault="00085BBA" w:rsidP="00C7771C">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t xml:space="preserve">Progress in Marketing Research: An Introduction to the Advanced Research Techniques Forum, </w:t>
      </w:r>
      <w:r>
        <w:rPr>
          <w:rFonts w:ascii="Garamond" w:hAnsi="Garamond"/>
          <w:i/>
          <w:color w:val="000000"/>
          <w:sz w:val="22"/>
          <w:szCs w:val="22"/>
        </w:rPr>
        <w:t>Proceedings of the First Annual Advanced Research Techniques Forum</w:t>
      </w:r>
      <w:r>
        <w:rPr>
          <w:rFonts w:ascii="Garamond" w:hAnsi="Garamond"/>
          <w:color w:val="000000"/>
          <w:sz w:val="22"/>
          <w:szCs w:val="22"/>
        </w:rPr>
        <w:t>, (Chicago: American Marketing Association, 1991), 7-21.</w:t>
      </w:r>
    </w:p>
    <w:p w14:paraId="79CC0FC4" w14:textId="77777777" w:rsidR="008642CC" w:rsidRDefault="008642CC" w:rsidP="00CE41B3">
      <w:pPr>
        <w:widowControl w:val="0"/>
        <w:spacing w:line="240" w:lineRule="atLeast"/>
        <w:ind w:right="-90"/>
        <w:rPr>
          <w:rFonts w:ascii="Garamond" w:hAnsi="Garamond"/>
          <w:color w:val="000000"/>
          <w:sz w:val="22"/>
          <w:szCs w:val="22"/>
        </w:rPr>
      </w:pPr>
    </w:p>
    <w:p w14:paraId="2485C3DF" w14:textId="77777777" w:rsidR="00085BBA" w:rsidRDefault="00085BBA" w:rsidP="00C7771C">
      <w:pPr>
        <w:widowControl w:val="0"/>
        <w:numPr>
          <w:ilvl w:val="0"/>
          <w:numId w:val="44"/>
        </w:numPr>
        <w:spacing w:line="240" w:lineRule="atLeast"/>
        <w:ind w:right="-90"/>
        <w:rPr>
          <w:rFonts w:ascii="Garamond" w:hAnsi="Garamond"/>
          <w:b/>
          <w:color w:val="000000"/>
          <w:sz w:val="22"/>
          <w:szCs w:val="22"/>
        </w:rPr>
      </w:pPr>
      <w:r>
        <w:rPr>
          <w:rFonts w:ascii="Garamond" w:hAnsi="Garamond"/>
          <w:color w:val="000000"/>
          <w:sz w:val="22"/>
          <w:szCs w:val="22"/>
        </w:rPr>
        <w:t xml:space="preserve">Issues and Problems in the Representation of Market Structure, </w:t>
      </w:r>
      <w:r>
        <w:rPr>
          <w:rFonts w:ascii="Garamond" w:hAnsi="Garamond"/>
          <w:i/>
          <w:color w:val="000000"/>
          <w:sz w:val="22"/>
          <w:szCs w:val="22"/>
        </w:rPr>
        <w:t>Proceedings of the First Annual Advanced Research Techniques Forum</w:t>
      </w:r>
      <w:r>
        <w:rPr>
          <w:rFonts w:ascii="Garamond" w:hAnsi="Garamond"/>
          <w:color w:val="000000"/>
          <w:sz w:val="22"/>
          <w:szCs w:val="22"/>
        </w:rPr>
        <w:t>, (Chicago: American Marketing Association, 1991), 167-192. (with A. D. Shocker and A. Zahorik).</w:t>
      </w:r>
    </w:p>
    <w:p w14:paraId="3AB80A9E" w14:textId="77777777" w:rsidR="00085BBA" w:rsidRDefault="00085BBA" w:rsidP="00085BBA">
      <w:pPr>
        <w:widowControl w:val="0"/>
        <w:spacing w:line="240" w:lineRule="atLeast"/>
        <w:ind w:right="-90"/>
        <w:rPr>
          <w:rFonts w:ascii="Garamond" w:hAnsi="Garamond"/>
          <w:color w:val="000000"/>
          <w:sz w:val="22"/>
          <w:szCs w:val="22"/>
        </w:rPr>
      </w:pPr>
    </w:p>
    <w:p w14:paraId="417C299D" w14:textId="77777777" w:rsidR="00085BBA" w:rsidRDefault="00085BBA" w:rsidP="00C7771C">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t xml:space="preserve">Comments on "Some Unmixing Models for Analyzing Market Research Data Having Heterogeneous Components," </w:t>
      </w:r>
      <w:r>
        <w:rPr>
          <w:rFonts w:ascii="Garamond" w:hAnsi="Garamond"/>
          <w:i/>
          <w:color w:val="000000"/>
          <w:sz w:val="22"/>
          <w:szCs w:val="22"/>
        </w:rPr>
        <w:t xml:space="preserve">Proceedings of the First Annual Advanced Research Techniques Forum, </w:t>
      </w:r>
      <w:r>
        <w:rPr>
          <w:rFonts w:ascii="Garamond" w:hAnsi="Garamond"/>
          <w:color w:val="000000"/>
          <w:sz w:val="22"/>
          <w:szCs w:val="22"/>
        </w:rPr>
        <w:t>(Chicago: American Marketing Association, 1991), 317-323.</w:t>
      </w:r>
    </w:p>
    <w:p w14:paraId="53553A2F" w14:textId="77777777" w:rsidR="00FE7DD2" w:rsidRDefault="00FE7DD2" w:rsidP="00FE7DD2">
      <w:pPr>
        <w:widowControl w:val="0"/>
        <w:spacing w:line="240" w:lineRule="atLeast"/>
        <w:ind w:right="-90"/>
        <w:rPr>
          <w:rFonts w:ascii="Garamond" w:hAnsi="Garamond"/>
          <w:color w:val="000000"/>
          <w:sz w:val="22"/>
          <w:szCs w:val="22"/>
        </w:rPr>
      </w:pPr>
    </w:p>
    <w:p w14:paraId="07A6083A" w14:textId="77777777" w:rsidR="001F438A" w:rsidRDefault="00085BBA" w:rsidP="001F438A">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t xml:space="preserve">Is Business-to-Business Advertising Really Different?, </w:t>
      </w:r>
      <w:r>
        <w:rPr>
          <w:rFonts w:ascii="Garamond" w:hAnsi="Garamond"/>
          <w:i/>
          <w:color w:val="000000"/>
          <w:sz w:val="22"/>
          <w:szCs w:val="22"/>
        </w:rPr>
        <w:t>1991 Proceedings of the American Academy of Advertising,</w:t>
      </w:r>
      <w:r>
        <w:rPr>
          <w:rFonts w:ascii="Garamond" w:hAnsi="Garamond"/>
          <w:color w:val="000000"/>
          <w:sz w:val="22"/>
          <w:szCs w:val="22"/>
        </w:rPr>
        <w:t xml:space="preserve"> 199-200. (American Academy of Advertising).</w:t>
      </w:r>
    </w:p>
    <w:p w14:paraId="079642CF" w14:textId="77777777" w:rsidR="009F5373" w:rsidRDefault="009F5373" w:rsidP="009F5373">
      <w:pPr>
        <w:widowControl w:val="0"/>
        <w:spacing w:line="240" w:lineRule="atLeast"/>
        <w:ind w:right="-90"/>
        <w:rPr>
          <w:rFonts w:ascii="Garamond" w:hAnsi="Garamond"/>
          <w:color w:val="000000"/>
          <w:sz w:val="22"/>
          <w:szCs w:val="22"/>
        </w:rPr>
      </w:pPr>
    </w:p>
    <w:p w14:paraId="2A8DB958" w14:textId="77777777" w:rsidR="00830AA4" w:rsidRDefault="00085BBA" w:rsidP="001F438A">
      <w:pPr>
        <w:widowControl w:val="0"/>
        <w:numPr>
          <w:ilvl w:val="0"/>
          <w:numId w:val="44"/>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A Systematic Inquiry Into Business-to-Business Advertising: An Early Assessment, Rebecca Holman and Patricia Stout (Eds.), </w:t>
      </w:r>
      <w:r>
        <w:rPr>
          <w:rFonts w:ascii="Garamond" w:hAnsi="Garamond"/>
          <w:i/>
          <w:color w:val="000000"/>
          <w:sz w:val="22"/>
          <w:szCs w:val="22"/>
        </w:rPr>
        <w:t>1991 Proceedings of the American Academy of Advertising</w:t>
      </w:r>
      <w:r>
        <w:rPr>
          <w:rFonts w:ascii="Garamond" w:hAnsi="Garamond"/>
          <w:color w:val="000000"/>
          <w:sz w:val="22"/>
          <w:szCs w:val="22"/>
        </w:rPr>
        <w:t>, 201-202. (with Robert Spekman).</w:t>
      </w:r>
    </w:p>
    <w:p w14:paraId="1A0C3D03" w14:textId="77777777" w:rsidR="00DB1D25" w:rsidRDefault="00DB1D25" w:rsidP="00CD67D9">
      <w:pPr>
        <w:pStyle w:val="ListParagraph"/>
        <w:ind w:left="360"/>
        <w:rPr>
          <w:rFonts w:ascii="Garamond" w:hAnsi="Garamond"/>
          <w:color w:val="000000"/>
          <w:sz w:val="22"/>
          <w:szCs w:val="22"/>
        </w:rPr>
      </w:pPr>
    </w:p>
    <w:p w14:paraId="628D5FF9" w14:textId="77777777" w:rsidR="003C30B6" w:rsidRDefault="003C30B6" w:rsidP="001930B8">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1990</w:t>
      </w:r>
    </w:p>
    <w:p w14:paraId="64A7C306" w14:textId="77777777" w:rsidR="00E01F9F" w:rsidRDefault="00E01F9F" w:rsidP="008C0151">
      <w:pPr>
        <w:widowControl w:val="0"/>
        <w:spacing w:line="240" w:lineRule="atLeast"/>
        <w:ind w:right="-90"/>
        <w:rPr>
          <w:rFonts w:ascii="Garamond" w:hAnsi="Garamond"/>
          <w:b/>
          <w:color w:val="000000"/>
          <w:sz w:val="22"/>
          <w:szCs w:val="22"/>
        </w:rPr>
      </w:pPr>
    </w:p>
    <w:p w14:paraId="12F1A8C8" w14:textId="77777777" w:rsidR="003C30B6" w:rsidRPr="00CE41B3" w:rsidRDefault="003C30B6"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Channel Response to Trade Programs, in J. Sheth (Ed.), </w:t>
      </w:r>
      <w:r>
        <w:rPr>
          <w:rFonts w:ascii="Garamond" w:hAnsi="Garamond"/>
          <w:i/>
          <w:color w:val="000000"/>
          <w:sz w:val="22"/>
          <w:szCs w:val="22"/>
        </w:rPr>
        <w:t>Research in Marketing</w:t>
      </w:r>
      <w:r>
        <w:rPr>
          <w:rFonts w:ascii="Garamond" w:hAnsi="Garamond"/>
          <w:color w:val="000000"/>
          <w:sz w:val="22"/>
          <w:szCs w:val="22"/>
        </w:rPr>
        <w:t>, Volume 11, pp. 15-59. Also published as Report No. 89-119, (Cambridge, Mass: Marketing Science Institute) (with G. Frazier).</w:t>
      </w:r>
    </w:p>
    <w:p w14:paraId="6EEDD8E2" w14:textId="77777777" w:rsidR="003C30B6" w:rsidRDefault="003C30B6"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Market Structure Analysis: Practice, Problems, and Promise, </w:t>
      </w:r>
      <w:r>
        <w:rPr>
          <w:rFonts w:ascii="Garamond" w:hAnsi="Garamond"/>
          <w:i/>
          <w:color w:val="000000"/>
          <w:sz w:val="22"/>
          <w:szCs w:val="22"/>
        </w:rPr>
        <w:t>Journal of Managerial Issues</w:t>
      </w:r>
      <w:r>
        <w:rPr>
          <w:rFonts w:ascii="Garamond" w:hAnsi="Garamond"/>
          <w:color w:val="000000"/>
          <w:sz w:val="22"/>
          <w:szCs w:val="22"/>
        </w:rPr>
        <w:t>, 2 (Summer), 127-159. (with A. D. Shocker and A. J. Zahorik). (Also published as Report No. 9 - 56, (Cambridge, Mass.: Marketing Science Institute).</w:t>
      </w:r>
    </w:p>
    <w:p w14:paraId="35A656C1" w14:textId="77777777" w:rsidR="00315D8D" w:rsidRDefault="00315D8D" w:rsidP="00C008E3">
      <w:pPr>
        <w:pStyle w:val="ListParagraph"/>
        <w:rPr>
          <w:rFonts w:ascii="Garamond" w:hAnsi="Garamond"/>
          <w:color w:val="000000"/>
          <w:sz w:val="22"/>
          <w:szCs w:val="22"/>
        </w:rPr>
      </w:pPr>
    </w:p>
    <w:p w14:paraId="495AFF4E" w14:textId="77777777" w:rsidR="003C30B6" w:rsidRDefault="003C30B6"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Development and Partial Testing of a Contingency Model of Comparative Advertising, </w:t>
      </w:r>
      <w:r>
        <w:rPr>
          <w:rFonts w:ascii="Garamond" w:hAnsi="Garamond"/>
          <w:i/>
          <w:color w:val="000000"/>
          <w:sz w:val="22"/>
          <w:szCs w:val="22"/>
        </w:rPr>
        <w:t>Report No. 90-108</w:t>
      </w:r>
      <w:r>
        <w:rPr>
          <w:rFonts w:ascii="Garamond" w:hAnsi="Garamond"/>
          <w:color w:val="000000"/>
          <w:sz w:val="22"/>
          <w:szCs w:val="22"/>
        </w:rPr>
        <w:t>, (Cambridge, Mass.: Marketing Science Institute).</w:t>
      </w:r>
    </w:p>
    <w:p w14:paraId="43014155" w14:textId="77777777" w:rsidR="00952179" w:rsidRDefault="00952179" w:rsidP="00952179">
      <w:pPr>
        <w:pStyle w:val="ListParagraph"/>
        <w:rPr>
          <w:rFonts w:ascii="Garamond" w:hAnsi="Garamond"/>
          <w:color w:val="000000"/>
          <w:sz w:val="22"/>
          <w:szCs w:val="22"/>
        </w:rPr>
      </w:pPr>
    </w:p>
    <w:p w14:paraId="2234263C" w14:textId="77777777" w:rsidR="003C30B6" w:rsidRDefault="003C30B6"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Music As A Recognition Cue In Advertising Tracking Studies, </w:t>
      </w:r>
      <w:r>
        <w:rPr>
          <w:rFonts w:ascii="Garamond" w:hAnsi="Garamond"/>
          <w:i/>
          <w:color w:val="000000"/>
          <w:sz w:val="22"/>
          <w:szCs w:val="22"/>
        </w:rPr>
        <w:t>Journal of Advertising Research</w:t>
      </w:r>
      <w:r>
        <w:rPr>
          <w:rFonts w:ascii="Garamond" w:hAnsi="Garamond"/>
          <w:color w:val="000000"/>
          <w:sz w:val="22"/>
          <w:szCs w:val="22"/>
        </w:rPr>
        <w:t>, 30 (Aug./Sept.), 39-48. (with K. Farmer, and C. Stannard).</w:t>
      </w:r>
    </w:p>
    <w:p w14:paraId="45AB82CB" w14:textId="77777777" w:rsidR="003C30B6" w:rsidRDefault="003C30B6" w:rsidP="003C30B6">
      <w:pPr>
        <w:widowControl w:val="0"/>
        <w:spacing w:line="240" w:lineRule="atLeast"/>
        <w:ind w:right="-90"/>
        <w:rPr>
          <w:rFonts w:ascii="Garamond" w:hAnsi="Garamond"/>
          <w:color w:val="000000"/>
          <w:sz w:val="22"/>
          <w:szCs w:val="22"/>
        </w:rPr>
      </w:pPr>
    </w:p>
    <w:p w14:paraId="5FC58C06" w14:textId="77777777" w:rsidR="003C30B6" w:rsidRDefault="003C30B6"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The Role of Comparative Advertising: Documenting Its Effects on Attention, Recall, and Purchase Intentions, </w:t>
      </w:r>
      <w:r>
        <w:rPr>
          <w:rFonts w:ascii="Garamond" w:hAnsi="Garamond"/>
          <w:i/>
          <w:color w:val="000000"/>
          <w:sz w:val="22"/>
          <w:szCs w:val="22"/>
        </w:rPr>
        <w:t>Journal of Consumer Research</w:t>
      </w:r>
      <w:r>
        <w:rPr>
          <w:rFonts w:ascii="Garamond" w:hAnsi="Garamond"/>
          <w:color w:val="000000"/>
          <w:sz w:val="22"/>
          <w:szCs w:val="22"/>
        </w:rPr>
        <w:t>, 17 (Sept.), 180-191. (with C. Pechmann).</w:t>
      </w:r>
    </w:p>
    <w:p w14:paraId="389999B2" w14:textId="77777777" w:rsidR="00EF0C0A" w:rsidRDefault="00EF0C0A" w:rsidP="00D114EA">
      <w:pPr>
        <w:widowControl w:val="0"/>
        <w:spacing w:line="240" w:lineRule="atLeast"/>
        <w:ind w:right="-90"/>
        <w:rPr>
          <w:rFonts w:ascii="Garamond" w:hAnsi="Garamond"/>
          <w:b/>
          <w:color w:val="000000"/>
          <w:sz w:val="22"/>
          <w:szCs w:val="22"/>
        </w:rPr>
      </w:pPr>
    </w:p>
    <w:p w14:paraId="77AA217F" w14:textId="77777777" w:rsidR="005A3336" w:rsidRDefault="00CF53AE" w:rsidP="005A3336">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Market Structure Analysis: P</w:t>
      </w:r>
      <w:r w:rsidR="00992AF8">
        <w:rPr>
          <w:rFonts w:ascii="Garamond" w:hAnsi="Garamond"/>
          <w:color w:val="000000"/>
          <w:sz w:val="22"/>
          <w:szCs w:val="22"/>
        </w:rPr>
        <w:t>ractice, Problems, and Promises</w:t>
      </w:r>
      <w:r>
        <w:rPr>
          <w:rFonts w:ascii="Garamond" w:hAnsi="Garamond"/>
          <w:color w:val="000000"/>
          <w:sz w:val="22"/>
          <w:szCs w:val="22"/>
        </w:rPr>
        <w:t xml:space="preserve"> in G. Day, B. Weitz, and R. Wensley (Eds.), </w:t>
      </w:r>
      <w:r>
        <w:rPr>
          <w:rFonts w:ascii="Garamond" w:hAnsi="Garamond"/>
          <w:i/>
          <w:color w:val="000000"/>
          <w:sz w:val="22"/>
          <w:szCs w:val="22"/>
        </w:rPr>
        <w:t>The Interfaces of Marketing and Strategy</w:t>
      </w:r>
      <w:r>
        <w:rPr>
          <w:rFonts w:ascii="Garamond" w:hAnsi="Garamond"/>
          <w:color w:val="000000"/>
          <w:sz w:val="22"/>
          <w:szCs w:val="22"/>
        </w:rPr>
        <w:t>, (Greenwich, CT: JAI Press, 1990), pp. 9 – 56.</w:t>
      </w:r>
      <w:r w:rsidR="00992AF8">
        <w:rPr>
          <w:rFonts w:ascii="Garamond" w:hAnsi="Garamond"/>
          <w:color w:val="000000"/>
          <w:sz w:val="22"/>
          <w:szCs w:val="22"/>
        </w:rPr>
        <w:t xml:space="preserve"> (with Allen Shocker and Anthony Zahorik).</w:t>
      </w:r>
    </w:p>
    <w:p w14:paraId="54D3EB30" w14:textId="77777777" w:rsidR="001D48F2" w:rsidRDefault="001D48F2" w:rsidP="001D48F2">
      <w:pPr>
        <w:widowControl w:val="0"/>
        <w:spacing w:line="240" w:lineRule="atLeast"/>
        <w:ind w:right="-90"/>
        <w:rPr>
          <w:rFonts w:ascii="Garamond" w:hAnsi="Garamond"/>
          <w:color w:val="000000"/>
          <w:sz w:val="22"/>
          <w:szCs w:val="22"/>
        </w:rPr>
      </w:pPr>
    </w:p>
    <w:p w14:paraId="60F27969" w14:textId="77777777" w:rsidR="00CF53AE" w:rsidRDefault="00CF53AE"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Judgmental Data in Marketing Planning Systems, in R. Blanning (Ed.), </w:t>
      </w:r>
      <w:r>
        <w:rPr>
          <w:rFonts w:ascii="Garamond" w:hAnsi="Garamond"/>
          <w:i/>
          <w:color w:val="000000"/>
          <w:sz w:val="22"/>
          <w:szCs w:val="22"/>
        </w:rPr>
        <w:t xml:space="preserve">Foundations of Expert Systems for Management,” </w:t>
      </w:r>
      <w:r>
        <w:rPr>
          <w:rFonts w:ascii="Garamond" w:hAnsi="Garamond"/>
          <w:color w:val="000000"/>
          <w:sz w:val="22"/>
          <w:szCs w:val="22"/>
        </w:rPr>
        <w:t>(Koln, West Germany: Verlage TUV Rheinland Gmbh: 1990), pp. 125 – 167.</w:t>
      </w:r>
      <w:r w:rsidR="00D8141B">
        <w:rPr>
          <w:rFonts w:ascii="Garamond" w:hAnsi="Garamond"/>
          <w:color w:val="000000"/>
          <w:sz w:val="22"/>
          <w:szCs w:val="22"/>
        </w:rPr>
        <w:t xml:space="preserve"> (with Anthony </w:t>
      </w:r>
      <w:r w:rsidR="00992AF8">
        <w:rPr>
          <w:rFonts w:ascii="Garamond" w:hAnsi="Garamond"/>
          <w:color w:val="000000"/>
          <w:sz w:val="22"/>
          <w:szCs w:val="22"/>
        </w:rPr>
        <w:t>Zahorik).</w:t>
      </w:r>
    </w:p>
    <w:p w14:paraId="51289D57" w14:textId="77777777" w:rsidR="003B0C4A" w:rsidRDefault="003B0C4A" w:rsidP="008C60C1">
      <w:pPr>
        <w:widowControl w:val="0"/>
        <w:spacing w:line="240" w:lineRule="atLeast"/>
        <w:ind w:right="-90"/>
        <w:rPr>
          <w:rFonts w:ascii="Garamond" w:hAnsi="Garamond"/>
          <w:b/>
          <w:color w:val="000000"/>
          <w:sz w:val="22"/>
          <w:szCs w:val="22"/>
        </w:rPr>
      </w:pPr>
    </w:p>
    <w:p w14:paraId="1E28F789"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Review of </w:t>
      </w:r>
      <w:r>
        <w:rPr>
          <w:rFonts w:ascii="Garamond" w:hAnsi="Garamond"/>
          <w:i/>
          <w:color w:val="000000"/>
          <w:sz w:val="22"/>
          <w:szCs w:val="22"/>
        </w:rPr>
        <w:t>Cognition and Personal Structure:  Computer Access and Analysis</w:t>
      </w:r>
      <w:r>
        <w:rPr>
          <w:rFonts w:ascii="Garamond" w:hAnsi="Garamond"/>
          <w:color w:val="000000"/>
          <w:sz w:val="22"/>
          <w:szCs w:val="22"/>
        </w:rPr>
        <w:t xml:space="preserve"> by James C. Mancuso and Mildred L. G. Shaw, Book Review, </w:t>
      </w:r>
      <w:r>
        <w:rPr>
          <w:rFonts w:ascii="Garamond" w:hAnsi="Garamond"/>
          <w:i/>
          <w:color w:val="000000"/>
          <w:sz w:val="22"/>
          <w:szCs w:val="22"/>
        </w:rPr>
        <w:t>Journal of Marketing Research</w:t>
      </w:r>
      <w:r>
        <w:rPr>
          <w:rFonts w:ascii="Garamond" w:hAnsi="Garamond"/>
          <w:color w:val="000000"/>
          <w:sz w:val="22"/>
          <w:szCs w:val="22"/>
        </w:rPr>
        <w:t>, (Feb.), 112-113.</w:t>
      </w:r>
    </w:p>
    <w:p w14:paraId="24AD0FF3" w14:textId="77777777" w:rsidR="00193103" w:rsidRDefault="00193103" w:rsidP="00193103">
      <w:pPr>
        <w:widowControl w:val="0"/>
        <w:spacing w:line="240" w:lineRule="atLeast"/>
        <w:ind w:right="-90"/>
        <w:rPr>
          <w:rFonts w:ascii="Garamond" w:hAnsi="Garamond"/>
          <w:color w:val="000000"/>
          <w:sz w:val="22"/>
          <w:szCs w:val="22"/>
        </w:rPr>
      </w:pPr>
    </w:p>
    <w:p w14:paraId="1E499434"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Work, Income, and Children:  How Americans Spend Their Money,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January 7, 1989.</w:t>
      </w:r>
    </w:p>
    <w:p w14:paraId="07C747D7" w14:textId="77777777" w:rsidR="007D7A06" w:rsidRDefault="007D7A06" w:rsidP="007D7A06">
      <w:pPr>
        <w:widowControl w:val="0"/>
        <w:spacing w:line="240" w:lineRule="atLeast"/>
        <w:ind w:right="-90"/>
        <w:rPr>
          <w:rFonts w:ascii="Garamond" w:hAnsi="Garamond"/>
          <w:color w:val="000000"/>
          <w:sz w:val="22"/>
          <w:szCs w:val="22"/>
        </w:rPr>
      </w:pPr>
    </w:p>
    <w:p w14:paraId="031BB862" w14:textId="77777777" w:rsidR="00347047" w:rsidRPr="002E06B9"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Brand Loyalty and Brand Equity in the United States,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January 14, 1989.</w:t>
      </w:r>
    </w:p>
    <w:p w14:paraId="597D40B2" w14:textId="77777777" w:rsidR="002E06B9" w:rsidRPr="008642CC" w:rsidRDefault="002E06B9" w:rsidP="002E06B9">
      <w:pPr>
        <w:widowControl w:val="0"/>
        <w:spacing w:line="240" w:lineRule="atLeast"/>
        <w:ind w:right="-90"/>
        <w:rPr>
          <w:rFonts w:ascii="Garamond" w:hAnsi="Garamond"/>
          <w:b/>
          <w:color w:val="000000"/>
          <w:sz w:val="22"/>
          <w:szCs w:val="22"/>
        </w:rPr>
      </w:pPr>
    </w:p>
    <w:p w14:paraId="3527D63E" w14:textId="77777777" w:rsidR="00347047"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American Marketers in Search of the "Real" Consumer,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February 4, 1989.</w:t>
      </w:r>
    </w:p>
    <w:p w14:paraId="5452D061" w14:textId="77777777" w:rsidR="00347047" w:rsidRDefault="00347047" w:rsidP="00347047">
      <w:pPr>
        <w:widowControl w:val="0"/>
        <w:spacing w:line="240" w:lineRule="atLeast"/>
        <w:ind w:right="-90"/>
        <w:rPr>
          <w:rFonts w:ascii="Garamond" w:hAnsi="Garamond"/>
          <w:color w:val="000000"/>
          <w:sz w:val="22"/>
          <w:szCs w:val="22"/>
        </w:rPr>
      </w:pPr>
    </w:p>
    <w:p w14:paraId="0810FA80"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In The United States You Are Where You Live,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March 11, 1989.</w:t>
      </w:r>
    </w:p>
    <w:p w14:paraId="0E66AB23" w14:textId="77777777" w:rsidR="00FE7DD2" w:rsidRDefault="00FE7DD2" w:rsidP="00FE7DD2">
      <w:pPr>
        <w:widowControl w:val="0"/>
        <w:spacing w:line="240" w:lineRule="atLeast"/>
        <w:ind w:right="-90"/>
        <w:rPr>
          <w:rFonts w:ascii="Garamond" w:hAnsi="Garamond"/>
          <w:color w:val="000000"/>
          <w:sz w:val="22"/>
          <w:szCs w:val="22"/>
        </w:rPr>
      </w:pPr>
    </w:p>
    <w:p w14:paraId="13C01EC1"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Component Lifestyles in the United States,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xml:space="preserve">), April 8, 1989. </w:t>
      </w:r>
    </w:p>
    <w:p w14:paraId="4C689F10" w14:textId="77777777" w:rsidR="007D7A06" w:rsidRDefault="007D7A06" w:rsidP="007D7A06">
      <w:pPr>
        <w:widowControl w:val="0"/>
        <w:spacing w:line="240" w:lineRule="atLeast"/>
        <w:ind w:right="-90"/>
        <w:rPr>
          <w:rFonts w:ascii="Garamond" w:hAnsi="Garamond"/>
          <w:color w:val="000000"/>
          <w:sz w:val="22"/>
          <w:szCs w:val="22"/>
        </w:rPr>
      </w:pPr>
    </w:p>
    <w:p w14:paraId="64AB178E"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Review of </w:t>
      </w:r>
      <w:r>
        <w:rPr>
          <w:rFonts w:ascii="Garamond" w:hAnsi="Garamond"/>
          <w:i/>
          <w:color w:val="000000"/>
          <w:sz w:val="22"/>
          <w:szCs w:val="22"/>
        </w:rPr>
        <w:t>Q Methodology</w:t>
      </w:r>
      <w:r>
        <w:rPr>
          <w:rFonts w:ascii="Garamond" w:hAnsi="Garamond"/>
          <w:color w:val="000000"/>
          <w:sz w:val="22"/>
          <w:szCs w:val="22"/>
        </w:rPr>
        <w:t xml:space="preserve"> by Bruce McKeown and Dan Thomas, Book Review, </w:t>
      </w:r>
      <w:r>
        <w:rPr>
          <w:rFonts w:ascii="Garamond" w:hAnsi="Garamond"/>
          <w:color w:val="000000"/>
          <w:sz w:val="22"/>
          <w:szCs w:val="22"/>
          <w:u w:val="single"/>
        </w:rPr>
        <w:t>J</w:t>
      </w:r>
      <w:r>
        <w:rPr>
          <w:rFonts w:ascii="Garamond" w:hAnsi="Garamond"/>
          <w:i/>
          <w:color w:val="000000"/>
          <w:sz w:val="22"/>
          <w:szCs w:val="22"/>
        </w:rPr>
        <w:t>ournal of Marketing Research</w:t>
      </w:r>
      <w:r>
        <w:rPr>
          <w:rFonts w:ascii="Garamond" w:hAnsi="Garamond"/>
          <w:color w:val="000000"/>
          <w:sz w:val="22"/>
          <w:szCs w:val="22"/>
        </w:rPr>
        <w:t>, 1989 (May), 249-250.</w:t>
      </w:r>
    </w:p>
    <w:p w14:paraId="0D65547E"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Advertising Works!,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xml:space="preserve">), May 13, 1989.  </w:t>
      </w:r>
    </w:p>
    <w:p w14:paraId="03672970" w14:textId="77777777" w:rsidR="00CD67D9" w:rsidRDefault="00CD67D9" w:rsidP="00CD67D9">
      <w:pPr>
        <w:widowControl w:val="0"/>
        <w:spacing w:line="240" w:lineRule="atLeast"/>
        <w:ind w:right="-90"/>
        <w:rPr>
          <w:rFonts w:ascii="Garamond" w:hAnsi="Garamond"/>
          <w:color w:val="000000"/>
          <w:sz w:val="22"/>
          <w:szCs w:val="22"/>
        </w:rPr>
      </w:pPr>
    </w:p>
    <w:p w14:paraId="27AD61FD"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Fragmentation of America's Media,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June 10, 1989.</w:t>
      </w:r>
    </w:p>
    <w:p w14:paraId="4194F882" w14:textId="77777777" w:rsidR="00F7361A" w:rsidRDefault="00F7361A" w:rsidP="00F7361A">
      <w:pPr>
        <w:widowControl w:val="0"/>
        <w:spacing w:line="240" w:lineRule="atLeast"/>
        <w:ind w:right="-90"/>
        <w:rPr>
          <w:rFonts w:ascii="Garamond" w:hAnsi="Garamond"/>
          <w:color w:val="000000"/>
          <w:sz w:val="22"/>
          <w:szCs w:val="22"/>
        </w:rPr>
      </w:pPr>
    </w:p>
    <w:p w14:paraId="0B0E65A7" w14:textId="77777777" w:rsidR="00347047"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America in 2010,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July 10, 1989.</w:t>
      </w:r>
    </w:p>
    <w:p w14:paraId="425E63A7" w14:textId="77777777" w:rsidR="00347047" w:rsidRDefault="00347047" w:rsidP="00347047">
      <w:pPr>
        <w:widowControl w:val="0"/>
        <w:spacing w:line="240" w:lineRule="atLeast"/>
        <w:ind w:right="-90"/>
        <w:rPr>
          <w:rFonts w:ascii="Garamond" w:hAnsi="Garamond"/>
          <w:color w:val="000000"/>
          <w:sz w:val="22"/>
          <w:szCs w:val="22"/>
        </w:rPr>
      </w:pPr>
    </w:p>
    <w:p w14:paraId="3A21C90C" w14:textId="77777777" w:rsidR="00347047" w:rsidRPr="00C73025"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New Ways to Measure Media Use,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August 5, 1989.</w:t>
      </w:r>
    </w:p>
    <w:p w14:paraId="0A34AFDE" w14:textId="77777777" w:rsidR="00C73025" w:rsidRPr="00347B0C" w:rsidRDefault="00C73025" w:rsidP="00C73025">
      <w:pPr>
        <w:widowControl w:val="0"/>
        <w:spacing w:line="240" w:lineRule="atLeast"/>
        <w:ind w:right="-90"/>
        <w:rPr>
          <w:rFonts w:ascii="Garamond" w:hAnsi="Garamond"/>
          <w:b/>
          <w:color w:val="000000"/>
          <w:sz w:val="22"/>
          <w:szCs w:val="22"/>
        </w:rPr>
      </w:pPr>
    </w:p>
    <w:p w14:paraId="2769E70C" w14:textId="77777777" w:rsidR="00347047"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Americans Changing Attitudes Toward Business,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September 9, 1989.</w:t>
      </w:r>
    </w:p>
    <w:p w14:paraId="24D18A02" w14:textId="77777777" w:rsidR="00347047" w:rsidRDefault="00347047" w:rsidP="00347047">
      <w:pPr>
        <w:widowControl w:val="0"/>
        <w:spacing w:line="240" w:lineRule="atLeast"/>
        <w:ind w:right="-90"/>
        <w:rPr>
          <w:rFonts w:ascii="Garamond" w:hAnsi="Garamond"/>
          <w:color w:val="000000"/>
          <w:sz w:val="22"/>
          <w:szCs w:val="22"/>
        </w:rPr>
      </w:pPr>
    </w:p>
    <w:p w14:paraId="15A82F9E"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Mature American Consumer,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October 10, 1989.</w:t>
      </w:r>
    </w:p>
    <w:p w14:paraId="70377F69" w14:textId="77777777" w:rsidR="009857ED" w:rsidRDefault="009857ED" w:rsidP="009857ED">
      <w:pPr>
        <w:widowControl w:val="0"/>
        <w:spacing w:line="240" w:lineRule="atLeast"/>
        <w:ind w:right="-90"/>
        <w:rPr>
          <w:rFonts w:ascii="Garamond" w:hAnsi="Garamond"/>
          <w:color w:val="000000"/>
          <w:sz w:val="22"/>
          <w:szCs w:val="22"/>
        </w:rPr>
      </w:pPr>
    </w:p>
    <w:p w14:paraId="0C669AEA"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Mature Consumer and the Food Market,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October 17, 1989.</w:t>
      </w:r>
    </w:p>
    <w:p w14:paraId="5751BE33" w14:textId="77777777" w:rsidR="00347047" w:rsidRDefault="00347047" w:rsidP="00347047">
      <w:pPr>
        <w:widowControl w:val="0"/>
        <w:spacing w:line="240" w:lineRule="atLeast"/>
        <w:ind w:right="-90"/>
        <w:rPr>
          <w:rFonts w:ascii="Garamond" w:hAnsi="Garamond"/>
          <w:color w:val="000000"/>
          <w:sz w:val="22"/>
          <w:szCs w:val="22"/>
        </w:rPr>
      </w:pPr>
    </w:p>
    <w:p w14:paraId="75FA9765"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Mature Consumer and the Leisure Products Market,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October 24, 1989.</w:t>
      </w:r>
    </w:p>
    <w:p w14:paraId="298EFAF9" w14:textId="77777777" w:rsidR="00845FE3" w:rsidRDefault="00845FE3" w:rsidP="00C250BF">
      <w:pPr>
        <w:widowControl w:val="0"/>
        <w:spacing w:line="240" w:lineRule="atLeast"/>
        <w:ind w:right="-90"/>
        <w:rPr>
          <w:rFonts w:ascii="Garamond" w:hAnsi="Garamond"/>
          <w:color w:val="000000"/>
          <w:sz w:val="22"/>
          <w:szCs w:val="22"/>
        </w:rPr>
      </w:pPr>
    </w:p>
    <w:p w14:paraId="6D3EF0E8"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Mature Consumer and the Housing Market,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October 31, 1989.</w:t>
      </w:r>
    </w:p>
    <w:p w14:paraId="22ACD4F1" w14:textId="77777777" w:rsidR="00347047" w:rsidRDefault="00347047" w:rsidP="00347047">
      <w:pPr>
        <w:widowControl w:val="0"/>
        <w:spacing w:line="240" w:lineRule="atLeast"/>
        <w:ind w:right="-90"/>
        <w:rPr>
          <w:rFonts w:ascii="Garamond" w:hAnsi="Garamond"/>
          <w:color w:val="000000"/>
          <w:sz w:val="22"/>
          <w:szCs w:val="22"/>
        </w:rPr>
      </w:pPr>
    </w:p>
    <w:p w14:paraId="5B71E12A" w14:textId="77777777" w:rsidR="00347047" w:rsidRDefault="00347047"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The Mature Consumer and Health Care,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November 14, 1989.</w:t>
      </w:r>
    </w:p>
    <w:p w14:paraId="3AD7EA44" w14:textId="77777777" w:rsidR="00EF0C0A" w:rsidRDefault="00EF0C0A" w:rsidP="00EF0C0A">
      <w:pPr>
        <w:widowControl w:val="0"/>
        <w:spacing w:line="240" w:lineRule="atLeast"/>
        <w:ind w:right="-90"/>
        <w:rPr>
          <w:rFonts w:ascii="Garamond" w:hAnsi="Garamond"/>
          <w:b/>
          <w:color w:val="000000"/>
          <w:sz w:val="22"/>
          <w:szCs w:val="22"/>
        </w:rPr>
      </w:pPr>
    </w:p>
    <w:p w14:paraId="0842FCA9" w14:textId="77777777" w:rsidR="00347047" w:rsidRDefault="00347047"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Mature Consumer and Financial Services,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November 21, 1989.</w:t>
      </w:r>
    </w:p>
    <w:p w14:paraId="0CE39D97" w14:textId="77777777" w:rsidR="00E01F9F" w:rsidRDefault="00E01F9F" w:rsidP="008C0151">
      <w:pPr>
        <w:widowControl w:val="0"/>
        <w:spacing w:line="240" w:lineRule="atLeast"/>
        <w:ind w:right="-90"/>
        <w:rPr>
          <w:rFonts w:ascii="Garamond" w:hAnsi="Garamond"/>
          <w:b/>
          <w:color w:val="000000"/>
          <w:sz w:val="22"/>
          <w:szCs w:val="22"/>
          <w:u w:val="single"/>
        </w:rPr>
      </w:pPr>
    </w:p>
    <w:p w14:paraId="13215431" w14:textId="77777777" w:rsidR="00085BBA" w:rsidRDefault="00085BBA"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Nonverbal Communication in a Natural Context: Consumer Markets, </w:t>
      </w:r>
      <w:r>
        <w:rPr>
          <w:rFonts w:ascii="Garamond" w:hAnsi="Garamond"/>
          <w:i/>
          <w:color w:val="000000"/>
          <w:sz w:val="22"/>
          <w:szCs w:val="22"/>
        </w:rPr>
        <w:t>Proceedings of the Society for Consumer Psychology</w:t>
      </w:r>
      <w:r>
        <w:rPr>
          <w:rFonts w:ascii="Garamond" w:hAnsi="Garamond"/>
          <w:color w:val="000000"/>
          <w:sz w:val="22"/>
          <w:szCs w:val="22"/>
        </w:rPr>
        <w:t>, 68-71. (with C. Pechmann).</w:t>
      </w:r>
    </w:p>
    <w:p w14:paraId="00A7A755" w14:textId="77777777" w:rsidR="002133C8" w:rsidRDefault="002133C8" w:rsidP="002133C8">
      <w:pPr>
        <w:widowControl w:val="0"/>
        <w:spacing w:line="240" w:lineRule="atLeast"/>
        <w:ind w:left="720" w:right="-90"/>
        <w:rPr>
          <w:rFonts w:ascii="Garamond" w:hAnsi="Garamond"/>
          <w:b/>
          <w:color w:val="000000"/>
          <w:sz w:val="22"/>
          <w:szCs w:val="22"/>
        </w:rPr>
      </w:pPr>
    </w:p>
    <w:p w14:paraId="3ACB1EF4" w14:textId="77777777" w:rsidR="00085BBA" w:rsidRDefault="00085BBA" w:rsidP="00C7771C">
      <w:pPr>
        <w:widowControl w:val="0"/>
        <w:numPr>
          <w:ilvl w:val="0"/>
          <w:numId w:val="28"/>
        </w:numPr>
        <w:spacing w:line="240" w:lineRule="atLeast"/>
        <w:ind w:right="-90"/>
        <w:rPr>
          <w:rFonts w:ascii="Garamond" w:hAnsi="Garamond"/>
          <w:color w:val="000000"/>
          <w:sz w:val="22"/>
          <w:szCs w:val="22"/>
        </w:rPr>
      </w:pPr>
      <w:r>
        <w:rPr>
          <w:rFonts w:ascii="Garamond" w:hAnsi="Garamond"/>
          <w:color w:val="000000"/>
          <w:sz w:val="22"/>
          <w:szCs w:val="22"/>
        </w:rPr>
        <w:t xml:space="preserve">The Accumulation Model of Advertising Response, </w:t>
      </w:r>
      <w:r>
        <w:rPr>
          <w:rFonts w:ascii="Garamond" w:hAnsi="Garamond"/>
          <w:i/>
          <w:color w:val="000000"/>
          <w:sz w:val="22"/>
          <w:szCs w:val="22"/>
        </w:rPr>
        <w:t>Proceedings of the Society for Consumer Psychology</w:t>
      </w:r>
      <w:r>
        <w:rPr>
          <w:rFonts w:ascii="Garamond" w:hAnsi="Garamond"/>
          <w:color w:val="000000"/>
          <w:sz w:val="22"/>
          <w:szCs w:val="22"/>
        </w:rPr>
        <w:t>, 97-99. (with C. Pechmann).</w:t>
      </w:r>
    </w:p>
    <w:p w14:paraId="1D6F3D87" w14:textId="77777777" w:rsidR="00085BBA" w:rsidRDefault="00085BBA" w:rsidP="00085BBA">
      <w:pPr>
        <w:widowControl w:val="0"/>
        <w:spacing w:line="240" w:lineRule="atLeast"/>
        <w:ind w:right="-90"/>
        <w:rPr>
          <w:rFonts w:ascii="Garamond" w:hAnsi="Garamond"/>
          <w:color w:val="000000"/>
          <w:sz w:val="22"/>
          <w:szCs w:val="22"/>
        </w:rPr>
      </w:pPr>
    </w:p>
    <w:p w14:paraId="4F981C8A" w14:textId="77777777" w:rsidR="00347047" w:rsidRDefault="00085BBA" w:rsidP="00C7771C">
      <w:pPr>
        <w:widowControl w:val="0"/>
        <w:numPr>
          <w:ilvl w:val="0"/>
          <w:numId w:val="28"/>
        </w:numPr>
        <w:spacing w:line="240" w:lineRule="atLeast"/>
        <w:ind w:right="-90"/>
        <w:rPr>
          <w:rFonts w:ascii="Garamond" w:hAnsi="Garamond"/>
          <w:b/>
          <w:color w:val="000000"/>
          <w:sz w:val="22"/>
          <w:szCs w:val="22"/>
        </w:rPr>
      </w:pPr>
      <w:r>
        <w:rPr>
          <w:rFonts w:ascii="Garamond" w:hAnsi="Garamond"/>
          <w:color w:val="000000"/>
          <w:sz w:val="22"/>
          <w:szCs w:val="22"/>
        </w:rPr>
        <w:t xml:space="preserve">A Commentary on New Theoretical Perspectives on Consumer Behavior, </w:t>
      </w:r>
      <w:r>
        <w:rPr>
          <w:rFonts w:ascii="Garamond" w:hAnsi="Garamond"/>
          <w:i/>
          <w:color w:val="000000"/>
          <w:sz w:val="22"/>
          <w:szCs w:val="22"/>
        </w:rPr>
        <w:t>Advances in Consumer Research</w:t>
      </w:r>
      <w:r>
        <w:rPr>
          <w:rFonts w:ascii="Garamond" w:hAnsi="Garamond"/>
          <w:color w:val="000000"/>
          <w:sz w:val="22"/>
          <w:szCs w:val="22"/>
        </w:rPr>
        <w:t>, Volume 17, 750-754.</w:t>
      </w:r>
    </w:p>
    <w:p w14:paraId="198BB253" w14:textId="77777777" w:rsidR="003C30B6" w:rsidRDefault="003C30B6" w:rsidP="005E3DD8">
      <w:pPr>
        <w:pStyle w:val="MediumGrid1-Accent21"/>
        <w:ind w:left="0" w:right="-90"/>
        <w:rPr>
          <w:rFonts w:ascii="Garamond" w:hAnsi="Garamond"/>
          <w:b/>
          <w:color w:val="000000"/>
          <w:sz w:val="22"/>
          <w:szCs w:val="22"/>
        </w:rPr>
      </w:pPr>
    </w:p>
    <w:p w14:paraId="1F44EBFA"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1989</w:t>
      </w:r>
    </w:p>
    <w:p w14:paraId="321D96C9" w14:textId="77777777" w:rsidR="00E242AC" w:rsidRDefault="00E242AC" w:rsidP="003C30B6">
      <w:pPr>
        <w:widowControl w:val="0"/>
        <w:spacing w:line="240" w:lineRule="atLeast"/>
        <w:ind w:right="-90"/>
        <w:jc w:val="center"/>
        <w:rPr>
          <w:rFonts w:ascii="Garamond" w:hAnsi="Garamond"/>
          <w:b/>
          <w:color w:val="000000"/>
          <w:sz w:val="22"/>
          <w:szCs w:val="22"/>
        </w:rPr>
      </w:pPr>
    </w:p>
    <w:p w14:paraId="342E6301" w14:textId="77777777" w:rsidR="003C30B6" w:rsidRDefault="003C30B6" w:rsidP="00C7771C">
      <w:pPr>
        <w:widowControl w:val="0"/>
        <w:numPr>
          <w:ilvl w:val="0"/>
          <w:numId w:val="29"/>
        </w:numPr>
        <w:spacing w:line="240" w:lineRule="atLeast"/>
        <w:ind w:right="-90"/>
        <w:rPr>
          <w:rFonts w:ascii="Garamond" w:hAnsi="Garamond"/>
          <w:color w:val="000000"/>
          <w:sz w:val="22"/>
          <w:szCs w:val="22"/>
        </w:rPr>
      </w:pPr>
      <w:r>
        <w:rPr>
          <w:rFonts w:ascii="Garamond" w:hAnsi="Garamond"/>
          <w:color w:val="000000"/>
          <w:sz w:val="22"/>
          <w:szCs w:val="22"/>
        </w:rPr>
        <w:t>Information Search and Decision Making in the Selection of Family Physicians,</w:t>
      </w:r>
      <w:r>
        <w:rPr>
          <w:rFonts w:ascii="Garamond" w:hAnsi="Garamond"/>
          <w:i/>
          <w:color w:val="000000"/>
          <w:sz w:val="22"/>
          <w:szCs w:val="22"/>
        </w:rPr>
        <w:t xml:space="preserve"> Journal of Health Care Marketing</w:t>
      </w:r>
      <w:r>
        <w:rPr>
          <w:rFonts w:ascii="Garamond" w:hAnsi="Garamond"/>
          <w:color w:val="000000"/>
          <w:sz w:val="22"/>
          <w:szCs w:val="22"/>
        </w:rPr>
        <w:t xml:space="preserve">, 1989, 9 (June), 29-39. (with G.B. Hickson, Scott Koslow, Connie Pechmann, and W. A. Altemeier). </w:t>
      </w:r>
    </w:p>
    <w:p w14:paraId="7298E9DD" w14:textId="77777777" w:rsidR="00917AEA" w:rsidRDefault="00917AEA" w:rsidP="00917AEA">
      <w:pPr>
        <w:widowControl w:val="0"/>
        <w:spacing w:line="240" w:lineRule="atLeast"/>
        <w:ind w:left="720" w:right="-90"/>
        <w:rPr>
          <w:rFonts w:ascii="Garamond" w:hAnsi="Garamond"/>
          <w:color w:val="000000"/>
          <w:sz w:val="22"/>
          <w:szCs w:val="22"/>
        </w:rPr>
      </w:pPr>
    </w:p>
    <w:p w14:paraId="6F50AE94" w14:textId="77777777" w:rsidR="003C30B6" w:rsidRDefault="003C30B6" w:rsidP="00C7771C">
      <w:pPr>
        <w:widowControl w:val="0"/>
        <w:numPr>
          <w:ilvl w:val="0"/>
          <w:numId w:val="29"/>
        </w:numPr>
        <w:spacing w:line="240" w:lineRule="atLeast"/>
        <w:ind w:right="-90"/>
        <w:rPr>
          <w:rFonts w:ascii="Garamond" w:hAnsi="Garamond"/>
          <w:color w:val="000000"/>
          <w:sz w:val="22"/>
          <w:szCs w:val="22"/>
        </w:rPr>
      </w:pPr>
      <w:r>
        <w:rPr>
          <w:rFonts w:ascii="Garamond" w:hAnsi="Garamond"/>
          <w:color w:val="000000"/>
          <w:sz w:val="22"/>
          <w:szCs w:val="22"/>
        </w:rPr>
        <w:t xml:space="preserve">Measures, Methods, and Models of Advertising Response Over Time, </w:t>
      </w:r>
      <w:r>
        <w:rPr>
          <w:rFonts w:ascii="Garamond" w:hAnsi="Garamond"/>
          <w:i/>
          <w:color w:val="000000"/>
          <w:sz w:val="22"/>
          <w:szCs w:val="22"/>
        </w:rPr>
        <w:t>Journal of Advertising Research</w:t>
      </w:r>
      <w:r>
        <w:rPr>
          <w:rFonts w:ascii="Garamond" w:hAnsi="Garamond"/>
          <w:color w:val="000000"/>
          <w:sz w:val="22"/>
          <w:szCs w:val="22"/>
        </w:rPr>
        <w:t>, 1989, 29 (June/July), 54-60.</w:t>
      </w:r>
    </w:p>
    <w:p w14:paraId="0546682B" w14:textId="77777777" w:rsidR="00FE7DD2" w:rsidRDefault="00FE7DD2" w:rsidP="00FE7DD2">
      <w:pPr>
        <w:widowControl w:val="0"/>
        <w:spacing w:line="240" w:lineRule="atLeast"/>
        <w:ind w:right="-90"/>
        <w:rPr>
          <w:rFonts w:ascii="Garamond" w:hAnsi="Garamond"/>
          <w:color w:val="000000"/>
          <w:sz w:val="22"/>
          <w:szCs w:val="22"/>
        </w:rPr>
      </w:pPr>
    </w:p>
    <w:p w14:paraId="7916EB98" w14:textId="77777777" w:rsidR="003C30B6" w:rsidRDefault="003C30B6"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t xml:space="preserve">Nonresponse in Mail Surveys: An Integrative Review, </w:t>
      </w:r>
      <w:r>
        <w:rPr>
          <w:rFonts w:ascii="Garamond" w:hAnsi="Garamond"/>
          <w:i/>
          <w:color w:val="000000"/>
          <w:sz w:val="22"/>
          <w:szCs w:val="22"/>
        </w:rPr>
        <w:t>Applied Marketing Research</w:t>
      </w:r>
      <w:r>
        <w:rPr>
          <w:rFonts w:ascii="Garamond" w:hAnsi="Garamond"/>
          <w:color w:val="000000"/>
          <w:sz w:val="22"/>
          <w:szCs w:val="22"/>
        </w:rPr>
        <w:t>, 1989, 29 (3), 37-48. (with S. Ratneshwar).</w:t>
      </w:r>
    </w:p>
    <w:p w14:paraId="7F592C56" w14:textId="77777777" w:rsidR="004D0BC9" w:rsidRDefault="004D0BC9" w:rsidP="004D0BC9">
      <w:pPr>
        <w:pStyle w:val="ListParagraph"/>
        <w:rPr>
          <w:rFonts w:ascii="Garamond" w:hAnsi="Garamond"/>
          <w:color w:val="000000"/>
          <w:sz w:val="22"/>
          <w:szCs w:val="22"/>
        </w:rPr>
      </w:pPr>
    </w:p>
    <w:p w14:paraId="1B06E4B1" w14:textId="77777777" w:rsidR="003C30B6" w:rsidRDefault="003C30B6"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Executional Factors and Advertising Effectiveness: A Replication, </w:t>
      </w:r>
      <w:r>
        <w:rPr>
          <w:rFonts w:ascii="Garamond" w:hAnsi="Garamond"/>
          <w:i/>
          <w:color w:val="000000"/>
          <w:sz w:val="22"/>
          <w:szCs w:val="22"/>
        </w:rPr>
        <w:t>Journal of Advertising</w:t>
      </w:r>
      <w:r>
        <w:rPr>
          <w:rFonts w:ascii="Garamond" w:hAnsi="Garamond"/>
          <w:color w:val="000000"/>
          <w:sz w:val="22"/>
          <w:szCs w:val="22"/>
        </w:rPr>
        <w:t xml:space="preserve">, 1989, 18 (3), 21-32. (with S. Koslow). Recognized by the American Academy of Advertising as the best paper published in the </w:t>
      </w:r>
      <w:r>
        <w:rPr>
          <w:rFonts w:ascii="Garamond" w:hAnsi="Garamond"/>
          <w:i/>
          <w:color w:val="000000"/>
          <w:sz w:val="22"/>
          <w:szCs w:val="22"/>
        </w:rPr>
        <w:t>Journal of Advertising</w:t>
      </w:r>
      <w:r>
        <w:rPr>
          <w:rFonts w:ascii="Garamond" w:hAnsi="Garamond"/>
          <w:color w:val="000000"/>
          <w:sz w:val="22"/>
          <w:szCs w:val="22"/>
        </w:rPr>
        <w:t xml:space="preserve"> in 1989.</w:t>
      </w:r>
    </w:p>
    <w:p w14:paraId="7280211B" w14:textId="77777777" w:rsidR="004D0BC9" w:rsidRDefault="004D0BC9" w:rsidP="004D0BC9">
      <w:pPr>
        <w:widowControl w:val="0"/>
        <w:spacing w:line="240" w:lineRule="atLeast"/>
        <w:ind w:left="720" w:right="-90"/>
        <w:rPr>
          <w:rFonts w:ascii="Garamond" w:hAnsi="Garamond"/>
          <w:color w:val="000000"/>
          <w:sz w:val="22"/>
          <w:szCs w:val="22"/>
        </w:rPr>
      </w:pPr>
    </w:p>
    <w:p w14:paraId="3882FB99" w14:textId="77777777" w:rsidR="00085BBA" w:rsidRDefault="00085BBA"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t xml:space="preserve">On the Meaningfulness of Sensory Attributes:  Further Evidence on the Attraction Effect, </w:t>
      </w:r>
      <w:r>
        <w:rPr>
          <w:rFonts w:ascii="Garamond" w:hAnsi="Garamond"/>
          <w:i/>
          <w:color w:val="000000"/>
          <w:sz w:val="22"/>
          <w:szCs w:val="22"/>
        </w:rPr>
        <w:t>Advances in Consumer Research</w:t>
      </w:r>
      <w:r>
        <w:rPr>
          <w:rFonts w:ascii="Garamond" w:hAnsi="Garamond"/>
          <w:color w:val="000000"/>
          <w:sz w:val="22"/>
          <w:szCs w:val="22"/>
        </w:rPr>
        <w:t>, 1989, 197-202.</w:t>
      </w:r>
    </w:p>
    <w:p w14:paraId="13FB00EA" w14:textId="77777777" w:rsidR="00085BBA" w:rsidRDefault="00085BBA" w:rsidP="00085BBA">
      <w:pPr>
        <w:widowControl w:val="0"/>
        <w:spacing w:line="240" w:lineRule="atLeast"/>
        <w:ind w:right="-90"/>
        <w:rPr>
          <w:rFonts w:ascii="Garamond" w:hAnsi="Garamond"/>
          <w:color w:val="000000"/>
          <w:sz w:val="22"/>
          <w:szCs w:val="22"/>
        </w:rPr>
      </w:pPr>
    </w:p>
    <w:p w14:paraId="1F5ECCCE" w14:textId="77777777" w:rsidR="00085BBA" w:rsidRDefault="00085BBA"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t xml:space="preserve">Maintaining the Delicate Balance:  Industry and Academic Approaches to Advertising Research, </w:t>
      </w:r>
      <w:r>
        <w:rPr>
          <w:rFonts w:ascii="Garamond" w:hAnsi="Garamond"/>
          <w:i/>
          <w:color w:val="000000"/>
          <w:sz w:val="22"/>
          <w:szCs w:val="22"/>
        </w:rPr>
        <w:t>Advances in Consumer Research</w:t>
      </w:r>
      <w:r>
        <w:rPr>
          <w:rFonts w:ascii="Garamond" w:hAnsi="Garamond"/>
          <w:color w:val="000000"/>
          <w:sz w:val="22"/>
          <w:szCs w:val="22"/>
        </w:rPr>
        <w:t>, 1989, 595-597.</w:t>
      </w:r>
    </w:p>
    <w:p w14:paraId="43584819" w14:textId="77777777" w:rsidR="00085BBA" w:rsidRDefault="00085BBA"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t xml:space="preserve">Executional Factors and Advertising Effectiveness, </w:t>
      </w:r>
      <w:r>
        <w:rPr>
          <w:rFonts w:ascii="Garamond" w:hAnsi="Garamond"/>
          <w:i/>
          <w:color w:val="000000"/>
          <w:sz w:val="22"/>
          <w:szCs w:val="22"/>
        </w:rPr>
        <w:t>Proceedings of the 1989 Meeting of the American Academy of Advertising</w:t>
      </w:r>
      <w:r>
        <w:rPr>
          <w:rFonts w:ascii="Garamond" w:hAnsi="Garamond"/>
          <w:color w:val="000000"/>
          <w:sz w:val="22"/>
          <w:szCs w:val="22"/>
        </w:rPr>
        <w:t>, RC78-RC82. (with Scott Koslow).</w:t>
      </w:r>
    </w:p>
    <w:p w14:paraId="2CD2B888" w14:textId="77777777" w:rsidR="0070422E" w:rsidRDefault="0070422E" w:rsidP="0070422E">
      <w:pPr>
        <w:widowControl w:val="0"/>
        <w:spacing w:line="240" w:lineRule="atLeast"/>
        <w:ind w:left="720" w:right="-90"/>
        <w:rPr>
          <w:rFonts w:ascii="Garamond" w:hAnsi="Garamond"/>
          <w:color w:val="000000"/>
          <w:sz w:val="22"/>
          <w:szCs w:val="22"/>
        </w:rPr>
      </w:pPr>
    </w:p>
    <w:p w14:paraId="6D01EE6A" w14:textId="77777777" w:rsidR="00085BBA" w:rsidRDefault="00085BBA" w:rsidP="00C7771C">
      <w:pPr>
        <w:widowControl w:val="0"/>
        <w:numPr>
          <w:ilvl w:val="0"/>
          <w:numId w:val="30"/>
        </w:numPr>
        <w:spacing w:line="240" w:lineRule="atLeast"/>
        <w:ind w:right="-90"/>
        <w:rPr>
          <w:rFonts w:ascii="Garamond" w:hAnsi="Garamond"/>
          <w:color w:val="000000"/>
          <w:sz w:val="22"/>
          <w:szCs w:val="22"/>
        </w:rPr>
      </w:pPr>
      <w:r>
        <w:rPr>
          <w:rFonts w:ascii="Garamond" w:hAnsi="Garamond"/>
          <w:color w:val="000000"/>
          <w:sz w:val="22"/>
          <w:szCs w:val="22"/>
        </w:rPr>
        <w:t xml:space="preserve">Same Problems, Different Solutions:  The Interface of Industry and Academe, </w:t>
      </w:r>
      <w:r>
        <w:rPr>
          <w:rFonts w:ascii="Garamond" w:hAnsi="Garamond"/>
          <w:i/>
          <w:color w:val="000000"/>
          <w:sz w:val="22"/>
          <w:szCs w:val="22"/>
        </w:rPr>
        <w:t>Proceedings of the 1989 Meeting of the American Academy of Advertising</w:t>
      </w:r>
      <w:r>
        <w:rPr>
          <w:rFonts w:ascii="Garamond" w:hAnsi="Garamond"/>
          <w:color w:val="000000"/>
          <w:sz w:val="22"/>
          <w:szCs w:val="22"/>
        </w:rPr>
        <w:t>, RST128.</w:t>
      </w:r>
    </w:p>
    <w:p w14:paraId="7E24497F" w14:textId="77777777" w:rsidR="00CE41B3" w:rsidRDefault="00CE41B3" w:rsidP="00FE1AE1">
      <w:pPr>
        <w:widowControl w:val="0"/>
        <w:spacing w:line="240" w:lineRule="atLeast"/>
        <w:ind w:left="720" w:right="-90"/>
        <w:rPr>
          <w:rFonts w:ascii="Garamond" w:hAnsi="Garamond"/>
          <w:color w:val="000000"/>
          <w:sz w:val="22"/>
          <w:szCs w:val="22"/>
        </w:rPr>
      </w:pPr>
    </w:p>
    <w:p w14:paraId="51248A0B" w14:textId="77777777" w:rsidR="00CB1028" w:rsidRDefault="00085BBA" w:rsidP="00CB1028">
      <w:pPr>
        <w:widowControl w:val="0"/>
        <w:numPr>
          <w:ilvl w:val="0"/>
          <w:numId w:val="30"/>
        </w:numPr>
        <w:spacing w:line="240" w:lineRule="atLeast"/>
        <w:ind w:right="-90"/>
        <w:rPr>
          <w:rFonts w:ascii="Garamond" w:hAnsi="Garamond"/>
          <w:b/>
          <w:color w:val="000000"/>
          <w:sz w:val="22"/>
          <w:szCs w:val="22"/>
        </w:rPr>
      </w:pPr>
      <w:r>
        <w:rPr>
          <w:rFonts w:ascii="Garamond" w:hAnsi="Garamond"/>
          <w:color w:val="000000"/>
          <w:sz w:val="22"/>
          <w:szCs w:val="22"/>
        </w:rPr>
        <w:t xml:space="preserve">Advertising Opportunities in a Fragmented Media Environment, </w:t>
      </w:r>
      <w:r>
        <w:rPr>
          <w:rFonts w:ascii="Garamond" w:hAnsi="Garamond"/>
          <w:i/>
          <w:color w:val="000000"/>
          <w:sz w:val="22"/>
          <w:szCs w:val="22"/>
        </w:rPr>
        <w:t>Proceedings of the First Annual Advertising Research Foundation Conference on Media Research</w:t>
      </w:r>
      <w:r>
        <w:rPr>
          <w:rFonts w:ascii="Garamond" w:hAnsi="Garamond"/>
          <w:color w:val="000000"/>
          <w:sz w:val="22"/>
          <w:szCs w:val="22"/>
        </w:rPr>
        <w:t>, (New York: Advertising Research Foundation, 1989), 193-206.</w:t>
      </w:r>
    </w:p>
    <w:p w14:paraId="01D09A0C" w14:textId="77777777" w:rsidR="00CB1028" w:rsidRDefault="00CB1028" w:rsidP="00CB1028">
      <w:pPr>
        <w:pStyle w:val="ListParagraph"/>
        <w:rPr>
          <w:rFonts w:ascii="Garamond" w:hAnsi="Garamond"/>
          <w:b/>
          <w:color w:val="000000"/>
          <w:sz w:val="22"/>
          <w:szCs w:val="22"/>
        </w:rPr>
      </w:pPr>
    </w:p>
    <w:p w14:paraId="3AB26DDD"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1988</w:t>
      </w:r>
    </w:p>
    <w:p w14:paraId="6A2D9745" w14:textId="77777777" w:rsidR="00CB1028" w:rsidRDefault="00CB1028" w:rsidP="003C30B6">
      <w:pPr>
        <w:widowControl w:val="0"/>
        <w:spacing w:line="240" w:lineRule="atLeast"/>
        <w:ind w:right="-90"/>
        <w:jc w:val="center"/>
        <w:rPr>
          <w:rFonts w:ascii="Garamond" w:hAnsi="Garamond"/>
          <w:b/>
          <w:color w:val="000000"/>
          <w:sz w:val="22"/>
          <w:szCs w:val="22"/>
        </w:rPr>
      </w:pPr>
    </w:p>
    <w:p w14:paraId="721116B1" w14:textId="77777777" w:rsidR="003C30B6" w:rsidRDefault="003C30B6"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The First Step in Obtaining Child Health Care: Selecting a Physician, </w:t>
      </w:r>
      <w:r>
        <w:rPr>
          <w:rFonts w:ascii="Garamond" w:hAnsi="Garamond"/>
          <w:i/>
          <w:color w:val="000000"/>
          <w:sz w:val="22"/>
          <w:szCs w:val="22"/>
        </w:rPr>
        <w:t>Pediatrics</w:t>
      </w:r>
      <w:r>
        <w:rPr>
          <w:rFonts w:ascii="Garamond" w:hAnsi="Garamond"/>
          <w:color w:val="000000"/>
          <w:sz w:val="22"/>
          <w:szCs w:val="22"/>
        </w:rPr>
        <w:t>, 81 (Winter), 333-338 (with G. B. Hickson, W. A. Altemeier, and James M. Perrin).</w:t>
      </w:r>
    </w:p>
    <w:p w14:paraId="14A08255" w14:textId="77777777" w:rsidR="007D7A06" w:rsidRDefault="007D7A06" w:rsidP="003C30B6">
      <w:pPr>
        <w:widowControl w:val="0"/>
        <w:spacing w:line="240" w:lineRule="atLeast"/>
        <w:ind w:right="-90"/>
        <w:rPr>
          <w:rFonts w:ascii="Garamond" w:hAnsi="Garamond"/>
          <w:color w:val="000000"/>
          <w:sz w:val="22"/>
          <w:szCs w:val="22"/>
        </w:rPr>
      </w:pPr>
    </w:p>
    <w:p w14:paraId="6CB4BE48" w14:textId="77777777" w:rsidR="003C30B6" w:rsidRDefault="003C30B6"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Rethinking the Product Portfolio: A Generalized Investment Model, </w:t>
      </w:r>
      <w:r>
        <w:rPr>
          <w:rFonts w:ascii="Garamond" w:hAnsi="Garamond"/>
          <w:i/>
          <w:color w:val="000000"/>
          <w:sz w:val="22"/>
          <w:szCs w:val="22"/>
        </w:rPr>
        <w:t>Management Science</w:t>
      </w:r>
      <w:r>
        <w:rPr>
          <w:rFonts w:ascii="Garamond" w:hAnsi="Garamond"/>
          <w:color w:val="000000"/>
          <w:sz w:val="22"/>
          <w:szCs w:val="22"/>
        </w:rPr>
        <w:t xml:space="preserve">, 34 (Sept.), 1080-1096 (with Timothy Devinney).  (Reprinted in Jeffrey A. Krug (Ed.), </w:t>
      </w:r>
      <w:r>
        <w:rPr>
          <w:rFonts w:ascii="Garamond" w:hAnsi="Garamond"/>
          <w:i/>
          <w:color w:val="000000"/>
          <w:sz w:val="22"/>
          <w:szCs w:val="22"/>
        </w:rPr>
        <w:t>Corporate Strategy</w:t>
      </w:r>
      <w:r>
        <w:rPr>
          <w:rFonts w:ascii="Garamond" w:hAnsi="Garamond"/>
          <w:color w:val="000000"/>
          <w:sz w:val="22"/>
          <w:szCs w:val="22"/>
        </w:rPr>
        <w:t>, Thousand Oaks, CA: Sage Publications, 2009, Vol. 3, pp. 46 – 63).</w:t>
      </w:r>
    </w:p>
    <w:p w14:paraId="6CF4D454" w14:textId="77777777" w:rsidR="003C30B6" w:rsidRDefault="003C30B6" w:rsidP="003C30B6">
      <w:pPr>
        <w:widowControl w:val="0"/>
        <w:spacing w:line="240" w:lineRule="atLeast"/>
        <w:ind w:right="-90"/>
        <w:rPr>
          <w:rFonts w:ascii="Garamond" w:hAnsi="Garamond"/>
          <w:color w:val="000000"/>
          <w:sz w:val="22"/>
          <w:szCs w:val="22"/>
        </w:rPr>
      </w:pPr>
    </w:p>
    <w:p w14:paraId="0782843E" w14:textId="77777777" w:rsidR="003C30B6" w:rsidRDefault="003C30B6"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Determinants of International Media Purchasing: A Survey of Media Buyers, </w:t>
      </w:r>
      <w:r>
        <w:rPr>
          <w:rFonts w:ascii="Garamond" w:hAnsi="Garamond"/>
          <w:i/>
          <w:color w:val="000000"/>
          <w:sz w:val="22"/>
          <w:szCs w:val="22"/>
        </w:rPr>
        <w:t>Journal of Advertising</w:t>
      </w:r>
      <w:r>
        <w:rPr>
          <w:rFonts w:ascii="Garamond" w:hAnsi="Garamond"/>
          <w:color w:val="000000"/>
          <w:sz w:val="22"/>
          <w:szCs w:val="22"/>
        </w:rPr>
        <w:t>, 17(3), 22-26 (with K. J. McAuliffe).</w:t>
      </w:r>
    </w:p>
    <w:p w14:paraId="3517FD64" w14:textId="77777777" w:rsidR="003C30B6" w:rsidRDefault="003C30B6" w:rsidP="003C30B6">
      <w:pPr>
        <w:widowControl w:val="0"/>
        <w:spacing w:line="240" w:lineRule="atLeast"/>
        <w:ind w:right="-90"/>
        <w:rPr>
          <w:rFonts w:ascii="Garamond" w:hAnsi="Garamond"/>
          <w:color w:val="000000"/>
          <w:sz w:val="22"/>
          <w:szCs w:val="22"/>
        </w:rPr>
      </w:pPr>
    </w:p>
    <w:p w14:paraId="7460A803" w14:textId="77777777" w:rsidR="003C30B6" w:rsidRDefault="003C30B6"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Advertising Repetition: A Critical Review of Wearin and Wearout, </w:t>
      </w:r>
      <w:r>
        <w:rPr>
          <w:rFonts w:ascii="Garamond" w:hAnsi="Garamond"/>
          <w:i/>
          <w:color w:val="000000"/>
          <w:sz w:val="22"/>
          <w:szCs w:val="22"/>
        </w:rPr>
        <w:t>Current Issues and Research in Advertising</w:t>
      </w:r>
      <w:r>
        <w:rPr>
          <w:rFonts w:ascii="Garamond" w:hAnsi="Garamond"/>
          <w:color w:val="000000"/>
          <w:sz w:val="22"/>
          <w:szCs w:val="22"/>
        </w:rPr>
        <w:t>, 285-330 (with C. Pechmann).  Also published as Report No. 90-106, (Cambridge, Mass.:  Marketing Science Institute).</w:t>
      </w:r>
    </w:p>
    <w:p w14:paraId="3B1A6E41" w14:textId="77777777" w:rsidR="00FA2FC5" w:rsidRDefault="00FA2FC5" w:rsidP="007D7A06">
      <w:pPr>
        <w:widowControl w:val="0"/>
        <w:spacing w:line="240" w:lineRule="atLeast"/>
        <w:ind w:right="-90"/>
        <w:rPr>
          <w:rFonts w:ascii="Garamond" w:hAnsi="Garamond"/>
          <w:color w:val="000000"/>
          <w:sz w:val="22"/>
          <w:szCs w:val="22"/>
        </w:rPr>
      </w:pPr>
    </w:p>
    <w:p w14:paraId="00049480" w14:textId="77777777" w:rsidR="006D0C2B" w:rsidRDefault="006D0C2B" w:rsidP="00C7771C">
      <w:pPr>
        <w:widowControl w:val="0"/>
        <w:numPr>
          <w:ilvl w:val="0"/>
          <w:numId w:val="31"/>
        </w:numPr>
        <w:spacing w:line="240" w:lineRule="atLeast"/>
        <w:rPr>
          <w:rFonts w:ascii="Garamond" w:hAnsi="Garamond"/>
          <w:color w:val="000000"/>
          <w:sz w:val="22"/>
          <w:szCs w:val="22"/>
        </w:rPr>
      </w:pPr>
      <w:r>
        <w:rPr>
          <w:rFonts w:ascii="Garamond" w:hAnsi="Garamond"/>
          <w:i/>
          <w:color w:val="000000"/>
          <w:sz w:val="22"/>
          <w:szCs w:val="22"/>
        </w:rPr>
        <w:t>Non-Verbal Communication in Advertising</w:t>
      </w:r>
      <w:r>
        <w:rPr>
          <w:rFonts w:ascii="Garamond" w:hAnsi="Garamond"/>
          <w:color w:val="000000"/>
          <w:sz w:val="22"/>
          <w:szCs w:val="22"/>
        </w:rPr>
        <w:t>, (Lexington, MA: Lexington Books, 1988).</w:t>
      </w:r>
      <w:r w:rsidR="00956CFC">
        <w:rPr>
          <w:rFonts w:ascii="Garamond" w:hAnsi="Garamond"/>
          <w:color w:val="000000"/>
          <w:sz w:val="22"/>
          <w:szCs w:val="22"/>
        </w:rPr>
        <w:t xml:space="preserve"> (with Sid Hecker).</w:t>
      </w:r>
    </w:p>
    <w:p w14:paraId="4AC1A0A8" w14:textId="77777777" w:rsidR="00076EEF" w:rsidRDefault="00076EEF" w:rsidP="006D0C2B">
      <w:pPr>
        <w:widowControl w:val="0"/>
        <w:spacing w:line="240" w:lineRule="atLeast"/>
        <w:rPr>
          <w:rFonts w:ascii="Garamond" w:hAnsi="Garamond"/>
          <w:color w:val="000000"/>
          <w:sz w:val="22"/>
          <w:szCs w:val="22"/>
        </w:rPr>
      </w:pPr>
    </w:p>
    <w:p w14:paraId="013D22AE" w14:textId="77777777" w:rsidR="006D0C2B" w:rsidRDefault="003C141F" w:rsidP="003C141F">
      <w:pPr>
        <w:widowControl w:val="0"/>
        <w:numPr>
          <w:ilvl w:val="0"/>
          <w:numId w:val="6"/>
        </w:numPr>
        <w:spacing w:line="240" w:lineRule="atLeast"/>
        <w:rPr>
          <w:rFonts w:ascii="Garamond" w:hAnsi="Garamond"/>
          <w:color w:val="000000"/>
          <w:sz w:val="22"/>
          <w:szCs w:val="22"/>
        </w:rPr>
      </w:pPr>
      <w:r>
        <w:rPr>
          <w:rFonts w:ascii="Garamond" w:hAnsi="Garamond"/>
          <w:i/>
          <w:color w:val="000000"/>
          <w:sz w:val="22"/>
          <w:szCs w:val="22"/>
        </w:rPr>
        <w:t>Consumer Behavior and the Practice of Marketing</w:t>
      </w:r>
      <w:r>
        <w:rPr>
          <w:rFonts w:ascii="Garamond" w:hAnsi="Garamond"/>
          <w:color w:val="000000"/>
          <w:sz w:val="22"/>
          <w:szCs w:val="22"/>
        </w:rPr>
        <w:t>, 3rd Edition, Columbus, OH: Merrill Publishing, 1988).</w:t>
      </w:r>
      <w:r w:rsidR="00067493">
        <w:rPr>
          <w:rFonts w:ascii="Garamond" w:hAnsi="Garamond"/>
          <w:color w:val="000000"/>
          <w:sz w:val="22"/>
          <w:szCs w:val="22"/>
        </w:rPr>
        <w:t xml:space="preserve"> (with Kenneth Runyon).</w:t>
      </w:r>
    </w:p>
    <w:p w14:paraId="21681FCA" w14:textId="77777777" w:rsidR="00E242AC" w:rsidRDefault="00E242AC" w:rsidP="00E242AC">
      <w:pPr>
        <w:widowControl w:val="0"/>
        <w:spacing w:line="240" w:lineRule="atLeast"/>
        <w:ind w:left="720"/>
        <w:rPr>
          <w:rFonts w:ascii="Garamond" w:hAnsi="Garamond"/>
          <w:color w:val="000000"/>
          <w:sz w:val="22"/>
          <w:szCs w:val="22"/>
        </w:rPr>
      </w:pPr>
    </w:p>
    <w:p w14:paraId="3298532A" w14:textId="77777777" w:rsidR="00CF53AE" w:rsidRDefault="00CF53AE"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The Multidimensionality of Persuasive Communication: Theoretical and Empirical Foundations, in Alice Tybout and Pat Cafferata (Eds.), </w:t>
      </w:r>
      <w:r>
        <w:rPr>
          <w:rFonts w:ascii="Garamond" w:hAnsi="Garamond"/>
          <w:i/>
          <w:color w:val="000000"/>
          <w:sz w:val="22"/>
          <w:szCs w:val="22"/>
        </w:rPr>
        <w:t>Perspectives on the Affective and Cognitive Effects of Advertising</w:t>
      </w:r>
      <w:r>
        <w:rPr>
          <w:rFonts w:ascii="Garamond" w:hAnsi="Garamond"/>
          <w:color w:val="000000"/>
          <w:sz w:val="22"/>
          <w:szCs w:val="22"/>
        </w:rPr>
        <w:t xml:space="preserve">, (Lexington, MA: Lexington Books, 1988), pp. 31 – 65. </w:t>
      </w:r>
      <w:r w:rsidR="00956CFC">
        <w:rPr>
          <w:rFonts w:ascii="Garamond" w:hAnsi="Garamond"/>
          <w:color w:val="000000"/>
          <w:sz w:val="22"/>
          <w:szCs w:val="22"/>
        </w:rPr>
        <w:t>(with C. Pechmann)</w:t>
      </w:r>
      <w:r w:rsidR="00F6598C">
        <w:rPr>
          <w:rFonts w:ascii="Garamond" w:hAnsi="Garamond"/>
          <w:color w:val="000000"/>
          <w:sz w:val="22"/>
          <w:szCs w:val="22"/>
        </w:rPr>
        <w:t>.</w:t>
      </w:r>
    </w:p>
    <w:p w14:paraId="18BB3BE1" w14:textId="77777777" w:rsidR="004025AF" w:rsidRDefault="004025AF" w:rsidP="004025AF">
      <w:pPr>
        <w:widowControl w:val="0"/>
        <w:spacing w:line="240" w:lineRule="atLeast"/>
        <w:ind w:left="720" w:right="-90"/>
        <w:rPr>
          <w:rFonts w:ascii="Garamond" w:hAnsi="Garamond"/>
          <w:color w:val="000000"/>
          <w:sz w:val="22"/>
          <w:szCs w:val="22"/>
        </w:rPr>
      </w:pPr>
    </w:p>
    <w:p w14:paraId="61F4D8C0" w14:textId="77777777" w:rsidR="00CF31FA" w:rsidRDefault="00CF53AE"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Nonverbal Communication:  Advertising's Forgotten Elements, in Sid Hecker and David W. Stewart (Eds.), </w:t>
      </w:r>
      <w:r>
        <w:rPr>
          <w:rFonts w:ascii="Garamond" w:hAnsi="Garamond"/>
          <w:i/>
          <w:color w:val="000000"/>
          <w:sz w:val="22"/>
          <w:szCs w:val="22"/>
        </w:rPr>
        <w:t>Nonverbal Communication in Advertising</w:t>
      </w:r>
      <w:r>
        <w:rPr>
          <w:rFonts w:ascii="Garamond" w:hAnsi="Garamond"/>
          <w:color w:val="000000"/>
          <w:sz w:val="22"/>
          <w:szCs w:val="22"/>
        </w:rPr>
        <w:t xml:space="preserve">, (Lexington, MA: Lexington Books, 1988), pp. 1 – 7. </w:t>
      </w:r>
      <w:r w:rsidR="00956CFC">
        <w:rPr>
          <w:rFonts w:ascii="Garamond" w:hAnsi="Garamond"/>
          <w:color w:val="000000"/>
          <w:sz w:val="22"/>
          <w:szCs w:val="22"/>
        </w:rPr>
        <w:t>(with Sid Hecker).</w:t>
      </w:r>
    </w:p>
    <w:p w14:paraId="092C342E" w14:textId="77777777" w:rsidR="00B850A2" w:rsidRDefault="00B850A2" w:rsidP="002133C8">
      <w:pPr>
        <w:widowControl w:val="0"/>
        <w:spacing w:line="240" w:lineRule="atLeast"/>
        <w:ind w:left="720" w:right="-90"/>
        <w:rPr>
          <w:rFonts w:ascii="Garamond" w:hAnsi="Garamond"/>
          <w:color w:val="000000"/>
          <w:sz w:val="22"/>
          <w:szCs w:val="22"/>
        </w:rPr>
      </w:pPr>
    </w:p>
    <w:p w14:paraId="67EEB81F" w14:textId="77777777" w:rsidR="00C73025" w:rsidRDefault="00C73025" w:rsidP="002133C8">
      <w:pPr>
        <w:widowControl w:val="0"/>
        <w:spacing w:line="240" w:lineRule="atLeast"/>
        <w:ind w:left="720" w:right="-90"/>
        <w:rPr>
          <w:rFonts w:ascii="Garamond" w:hAnsi="Garamond"/>
          <w:color w:val="000000"/>
          <w:sz w:val="22"/>
          <w:szCs w:val="22"/>
        </w:rPr>
      </w:pPr>
    </w:p>
    <w:p w14:paraId="2E017EC7" w14:textId="77777777" w:rsidR="00C73025" w:rsidRDefault="00C73025" w:rsidP="002133C8">
      <w:pPr>
        <w:widowControl w:val="0"/>
        <w:spacing w:line="240" w:lineRule="atLeast"/>
        <w:ind w:left="720" w:right="-90"/>
        <w:rPr>
          <w:rFonts w:ascii="Garamond" w:hAnsi="Garamond"/>
          <w:color w:val="000000"/>
          <w:sz w:val="22"/>
          <w:szCs w:val="22"/>
        </w:rPr>
      </w:pPr>
    </w:p>
    <w:p w14:paraId="7FDA6C39" w14:textId="77777777" w:rsidR="00CF53AE" w:rsidRDefault="00CF53AE"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The Future of Nonverbal Research in Advertising, in Sid Hecker and David W. Stewart (Eds.), </w:t>
      </w:r>
      <w:r>
        <w:rPr>
          <w:rFonts w:ascii="Garamond" w:hAnsi="Garamond"/>
          <w:i/>
          <w:color w:val="000000"/>
          <w:sz w:val="22"/>
          <w:szCs w:val="22"/>
        </w:rPr>
        <w:t>Nonverbal Communication in Advertising</w:t>
      </w:r>
      <w:r>
        <w:rPr>
          <w:rFonts w:ascii="Garamond" w:hAnsi="Garamond"/>
          <w:color w:val="000000"/>
          <w:sz w:val="22"/>
          <w:szCs w:val="22"/>
        </w:rPr>
        <w:t>, (Lexington. MA: Lexington Books, 1988), pp. 252 – 264.</w:t>
      </w:r>
      <w:r w:rsidR="00956CFC">
        <w:rPr>
          <w:rFonts w:ascii="Garamond" w:hAnsi="Garamond"/>
          <w:color w:val="000000"/>
          <w:sz w:val="22"/>
          <w:szCs w:val="22"/>
        </w:rPr>
        <w:t xml:space="preserve"> (with Sid Hecker).</w:t>
      </w:r>
    </w:p>
    <w:p w14:paraId="7976CAA7" w14:textId="77777777" w:rsidR="00CF53AE" w:rsidRDefault="00CF53AE" w:rsidP="00CF53AE">
      <w:pPr>
        <w:widowControl w:val="0"/>
        <w:spacing w:line="240" w:lineRule="atLeast"/>
        <w:ind w:right="-90"/>
        <w:rPr>
          <w:rFonts w:ascii="Garamond" w:hAnsi="Garamond"/>
          <w:color w:val="000000"/>
          <w:sz w:val="22"/>
          <w:szCs w:val="22"/>
        </w:rPr>
      </w:pPr>
    </w:p>
    <w:p w14:paraId="5D4963EC" w14:textId="77777777" w:rsidR="00CF53AE" w:rsidRDefault="00CF53AE"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Assessing Social, Economic, and Consumer Behavior in Ronald Jay Cohen, et al., (eds.) </w:t>
      </w:r>
      <w:r>
        <w:rPr>
          <w:rFonts w:ascii="Garamond" w:hAnsi="Garamond"/>
          <w:i/>
          <w:color w:val="000000"/>
          <w:sz w:val="22"/>
          <w:szCs w:val="22"/>
        </w:rPr>
        <w:t>Psychological Testing and Assessment</w:t>
      </w:r>
      <w:r>
        <w:rPr>
          <w:rFonts w:ascii="Garamond" w:hAnsi="Garamond"/>
          <w:color w:val="000000"/>
          <w:sz w:val="22"/>
          <w:szCs w:val="22"/>
        </w:rPr>
        <w:t>, (Mountain View, CA: Mayfield Publishing Company, 1988), pp. 563 – 591.</w:t>
      </w:r>
      <w:r w:rsidR="00A00D13">
        <w:rPr>
          <w:rFonts w:ascii="Garamond" w:hAnsi="Garamond"/>
          <w:color w:val="000000"/>
          <w:sz w:val="22"/>
          <w:szCs w:val="22"/>
        </w:rPr>
        <w:t xml:space="preserve"> (with Ronald J. Cohen).</w:t>
      </w:r>
    </w:p>
    <w:p w14:paraId="638B4D4B" w14:textId="77777777" w:rsidR="00E01F9F" w:rsidRDefault="00E01F9F" w:rsidP="008C0151">
      <w:pPr>
        <w:pStyle w:val="ColorfulList-Accent11"/>
        <w:ind w:left="0"/>
        <w:rPr>
          <w:rFonts w:ascii="Garamond" w:hAnsi="Garamond"/>
          <w:b/>
          <w:color w:val="000000"/>
          <w:sz w:val="22"/>
          <w:szCs w:val="22"/>
          <w:u w:val="single"/>
        </w:rPr>
      </w:pPr>
    </w:p>
    <w:p w14:paraId="72211A0C" w14:textId="77777777" w:rsidR="00160F35" w:rsidRPr="00E6657C" w:rsidRDefault="00347047" w:rsidP="00FE7DD2">
      <w:pPr>
        <w:widowControl w:val="0"/>
        <w:numPr>
          <w:ilvl w:val="0"/>
          <w:numId w:val="31"/>
        </w:numPr>
        <w:spacing w:line="240" w:lineRule="atLeast"/>
        <w:ind w:right="-90"/>
        <w:rPr>
          <w:rFonts w:ascii="Garamond" w:hAnsi="Garamond"/>
          <w:b/>
          <w:color w:val="000000"/>
          <w:sz w:val="22"/>
          <w:szCs w:val="22"/>
        </w:rPr>
      </w:pPr>
      <w:r>
        <w:rPr>
          <w:rFonts w:ascii="Garamond" w:hAnsi="Garamond"/>
          <w:color w:val="000000"/>
          <w:sz w:val="22"/>
          <w:szCs w:val="22"/>
        </w:rPr>
        <w:t xml:space="preserve">Comment on "The Bootstrap," </w:t>
      </w:r>
      <w:r>
        <w:rPr>
          <w:rFonts w:ascii="Garamond" w:hAnsi="Garamond"/>
          <w:i/>
          <w:color w:val="000000"/>
          <w:sz w:val="22"/>
          <w:szCs w:val="22"/>
        </w:rPr>
        <w:t>Journal of the Royal Statistical Society</w:t>
      </w:r>
      <w:r>
        <w:rPr>
          <w:rFonts w:ascii="Garamond" w:hAnsi="Garamond"/>
          <w:color w:val="000000"/>
          <w:sz w:val="22"/>
          <w:szCs w:val="22"/>
        </w:rPr>
        <w:t>, 50, 362 (with Scott Koslow).</w:t>
      </w:r>
    </w:p>
    <w:p w14:paraId="7AF13C76" w14:textId="77777777" w:rsidR="00E6657C" w:rsidRDefault="00E6657C" w:rsidP="00E6657C">
      <w:pPr>
        <w:pStyle w:val="ListParagraph"/>
        <w:rPr>
          <w:rFonts w:ascii="Garamond" w:hAnsi="Garamond"/>
          <w:b/>
          <w:color w:val="000000"/>
          <w:sz w:val="22"/>
          <w:szCs w:val="22"/>
        </w:rPr>
      </w:pPr>
    </w:p>
    <w:p w14:paraId="13A96FAF" w14:textId="77777777" w:rsidR="00315D8D" w:rsidRDefault="00347047" w:rsidP="00347047">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Americans Are Rediscovering the Home,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January 9, 1988.</w:t>
      </w:r>
    </w:p>
    <w:p w14:paraId="662E46F1" w14:textId="77777777" w:rsidR="00C250BF" w:rsidRDefault="00C250BF" w:rsidP="0070422E">
      <w:pPr>
        <w:widowControl w:val="0"/>
        <w:spacing w:line="240" w:lineRule="atLeast"/>
        <w:ind w:left="720" w:right="-90"/>
        <w:rPr>
          <w:rFonts w:ascii="Garamond" w:hAnsi="Garamond"/>
          <w:color w:val="000000"/>
          <w:sz w:val="22"/>
          <w:szCs w:val="22"/>
        </w:rPr>
      </w:pPr>
    </w:p>
    <w:p w14:paraId="616F7E05" w14:textId="77777777" w:rsidR="00347047" w:rsidRDefault="00347047" w:rsidP="00C7771C">
      <w:pPr>
        <w:widowControl w:val="0"/>
        <w:numPr>
          <w:ilvl w:val="0"/>
          <w:numId w:val="31"/>
        </w:numPr>
        <w:spacing w:line="240" w:lineRule="atLeast"/>
        <w:ind w:right="-90"/>
        <w:rPr>
          <w:rFonts w:ascii="Garamond" w:hAnsi="Garamond"/>
          <w:b/>
          <w:color w:val="000000"/>
          <w:sz w:val="22"/>
          <w:szCs w:val="22"/>
        </w:rPr>
      </w:pPr>
      <w:r>
        <w:rPr>
          <w:rFonts w:ascii="Garamond" w:hAnsi="Garamond"/>
          <w:color w:val="000000"/>
          <w:sz w:val="22"/>
          <w:szCs w:val="22"/>
        </w:rPr>
        <w:t>The American Health Care Maze:  A Growing and Complex Market, Nikkei Ryutsu Shimbun (</w:t>
      </w:r>
      <w:r>
        <w:rPr>
          <w:rFonts w:ascii="Garamond" w:hAnsi="Garamond"/>
          <w:i/>
          <w:color w:val="000000"/>
          <w:sz w:val="22"/>
          <w:szCs w:val="22"/>
        </w:rPr>
        <w:t>Nikkei  Marketing Journal</w:t>
      </w:r>
      <w:r>
        <w:rPr>
          <w:rFonts w:ascii="Garamond" w:hAnsi="Garamond"/>
          <w:color w:val="000000"/>
          <w:sz w:val="22"/>
          <w:szCs w:val="22"/>
        </w:rPr>
        <w:t>), February 6, 1988.</w:t>
      </w:r>
    </w:p>
    <w:p w14:paraId="0D427683" w14:textId="77777777" w:rsidR="00635BEC" w:rsidRDefault="00635BEC" w:rsidP="002133C8">
      <w:pPr>
        <w:pStyle w:val="ListParagraph"/>
        <w:rPr>
          <w:rFonts w:ascii="Garamond" w:hAnsi="Garamond"/>
          <w:b/>
          <w:color w:val="000000"/>
          <w:sz w:val="22"/>
          <w:szCs w:val="22"/>
        </w:rPr>
      </w:pPr>
    </w:p>
    <w:p w14:paraId="49C93A42" w14:textId="77777777" w:rsidR="00347047" w:rsidRDefault="00347047" w:rsidP="00C7771C">
      <w:pPr>
        <w:widowControl w:val="0"/>
        <w:numPr>
          <w:ilvl w:val="0"/>
          <w:numId w:val="31"/>
        </w:numPr>
        <w:spacing w:line="240" w:lineRule="atLeast"/>
        <w:ind w:right="-90"/>
        <w:rPr>
          <w:rFonts w:ascii="Garamond" w:hAnsi="Garamond"/>
          <w:b/>
          <w:color w:val="000000"/>
          <w:sz w:val="22"/>
          <w:szCs w:val="22"/>
        </w:rPr>
      </w:pPr>
      <w:r>
        <w:rPr>
          <w:rFonts w:ascii="Garamond" w:hAnsi="Garamond"/>
          <w:color w:val="000000"/>
          <w:sz w:val="22"/>
          <w:szCs w:val="22"/>
        </w:rPr>
        <w:t xml:space="preserve">From Creditor to Debtor and Back Again, </w:t>
      </w:r>
      <w:r>
        <w:rPr>
          <w:rFonts w:ascii="Garamond" w:hAnsi="Garamond"/>
          <w:i/>
          <w:color w:val="000000"/>
          <w:sz w:val="22"/>
          <w:szCs w:val="22"/>
        </w:rPr>
        <w:t>Nikkei Ryutsu Shimbun</w:t>
      </w:r>
      <w:r>
        <w:rPr>
          <w:rFonts w:ascii="Garamond" w:hAnsi="Garamond"/>
          <w:color w:val="000000"/>
          <w:sz w:val="22"/>
          <w:szCs w:val="22"/>
        </w:rPr>
        <w:t>, (</w:t>
      </w:r>
      <w:r>
        <w:rPr>
          <w:rFonts w:ascii="Garamond" w:hAnsi="Garamond"/>
          <w:i/>
          <w:color w:val="000000"/>
          <w:sz w:val="22"/>
          <w:szCs w:val="22"/>
        </w:rPr>
        <w:t>Nikkei Marketing Journal</w:t>
      </w:r>
      <w:r>
        <w:rPr>
          <w:rFonts w:ascii="Garamond" w:hAnsi="Garamond"/>
          <w:color w:val="000000"/>
          <w:sz w:val="22"/>
          <w:szCs w:val="22"/>
        </w:rPr>
        <w:t>), March 5, 1988.</w:t>
      </w:r>
    </w:p>
    <w:p w14:paraId="47CCD86F" w14:textId="77777777" w:rsidR="00492DB3" w:rsidRDefault="00492DB3" w:rsidP="00347047">
      <w:pPr>
        <w:widowControl w:val="0"/>
        <w:spacing w:line="240" w:lineRule="atLeast"/>
        <w:ind w:right="-90"/>
        <w:rPr>
          <w:rFonts w:ascii="Garamond" w:hAnsi="Garamond"/>
          <w:color w:val="000000"/>
          <w:sz w:val="22"/>
          <w:szCs w:val="22"/>
        </w:rPr>
      </w:pPr>
    </w:p>
    <w:p w14:paraId="1897E7BA" w14:textId="77777777" w:rsidR="00347047" w:rsidRPr="008D0918" w:rsidRDefault="00347047" w:rsidP="00C7771C">
      <w:pPr>
        <w:widowControl w:val="0"/>
        <w:numPr>
          <w:ilvl w:val="0"/>
          <w:numId w:val="31"/>
        </w:numPr>
        <w:spacing w:line="240" w:lineRule="atLeast"/>
        <w:ind w:right="-90"/>
        <w:rPr>
          <w:rFonts w:ascii="Garamond" w:hAnsi="Garamond"/>
          <w:b/>
          <w:color w:val="000000"/>
          <w:sz w:val="22"/>
          <w:szCs w:val="22"/>
        </w:rPr>
      </w:pPr>
      <w:r>
        <w:rPr>
          <w:rFonts w:ascii="Garamond" w:hAnsi="Garamond"/>
          <w:color w:val="000000"/>
          <w:sz w:val="22"/>
          <w:szCs w:val="22"/>
        </w:rPr>
        <w:t xml:space="preserve">What Makes American Television Commercials Effective,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April 4, 1988.</w:t>
      </w:r>
    </w:p>
    <w:p w14:paraId="16A19667" w14:textId="77777777" w:rsidR="008D0918" w:rsidRDefault="008D0918" w:rsidP="008D0918">
      <w:pPr>
        <w:widowControl w:val="0"/>
        <w:spacing w:line="240" w:lineRule="atLeast"/>
        <w:ind w:right="-90"/>
        <w:rPr>
          <w:rFonts w:ascii="Garamond" w:hAnsi="Garamond"/>
          <w:b/>
          <w:color w:val="000000"/>
          <w:sz w:val="22"/>
          <w:szCs w:val="22"/>
        </w:rPr>
      </w:pPr>
    </w:p>
    <w:p w14:paraId="50139A00"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Who Are American Consumers?  Psychographics Provides An Answer,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May 5, 1988.</w:t>
      </w:r>
    </w:p>
    <w:p w14:paraId="1B07CEC4" w14:textId="77777777" w:rsidR="007D7A06" w:rsidRDefault="007D7A06" w:rsidP="00347047">
      <w:pPr>
        <w:widowControl w:val="0"/>
        <w:spacing w:line="240" w:lineRule="atLeast"/>
        <w:ind w:right="-90"/>
        <w:rPr>
          <w:rFonts w:ascii="Garamond" w:hAnsi="Garamond"/>
          <w:color w:val="000000"/>
          <w:sz w:val="22"/>
          <w:szCs w:val="22"/>
        </w:rPr>
      </w:pPr>
    </w:p>
    <w:p w14:paraId="1593E3BD"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Americans Are Changing the Way They Shop,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June 4, 1988.</w:t>
      </w:r>
    </w:p>
    <w:p w14:paraId="6594756B" w14:textId="77777777" w:rsidR="003B0C4A" w:rsidRDefault="003B0C4A" w:rsidP="003B0C4A">
      <w:pPr>
        <w:widowControl w:val="0"/>
        <w:spacing w:line="240" w:lineRule="atLeast"/>
        <w:ind w:right="-90"/>
        <w:rPr>
          <w:rFonts w:ascii="Garamond" w:hAnsi="Garamond"/>
          <w:color w:val="000000"/>
          <w:sz w:val="22"/>
          <w:szCs w:val="22"/>
        </w:rPr>
      </w:pPr>
    </w:p>
    <w:p w14:paraId="0B6966B6"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Americans Give Reagan An Economic Vote of Confidence,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July 9, 1988.</w:t>
      </w:r>
    </w:p>
    <w:p w14:paraId="6596099D" w14:textId="77777777" w:rsidR="00845FE3" w:rsidRDefault="00845FE3" w:rsidP="00845FE3">
      <w:pPr>
        <w:widowControl w:val="0"/>
        <w:spacing w:line="240" w:lineRule="atLeast"/>
        <w:ind w:right="-90"/>
        <w:rPr>
          <w:rFonts w:ascii="Garamond" w:hAnsi="Garamond"/>
          <w:color w:val="000000"/>
          <w:sz w:val="22"/>
          <w:szCs w:val="22"/>
        </w:rPr>
      </w:pPr>
    </w:p>
    <w:p w14:paraId="47FBC066"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Information Age Influences Consumers As Well As Business,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 xml:space="preserve">Nikkei  Marketing Journal), </w:t>
      </w:r>
      <w:r>
        <w:rPr>
          <w:rFonts w:ascii="Garamond" w:hAnsi="Garamond"/>
          <w:color w:val="000000"/>
          <w:sz w:val="22"/>
          <w:szCs w:val="22"/>
        </w:rPr>
        <w:t>July 30, 1988.</w:t>
      </w:r>
    </w:p>
    <w:p w14:paraId="2010E645" w14:textId="77777777" w:rsidR="00193103" w:rsidRDefault="00193103" w:rsidP="00193103">
      <w:pPr>
        <w:widowControl w:val="0"/>
        <w:spacing w:line="240" w:lineRule="atLeast"/>
        <w:ind w:right="-90"/>
        <w:rPr>
          <w:rFonts w:ascii="Garamond" w:hAnsi="Garamond"/>
          <w:color w:val="000000"/>
          <w:sz w:val="22"/>
          <w:szCs w:val="22"/>
        </w:rPr>
      </w:pPr>
    </w:p>
    <w:p w14:paraId="435E970B"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Americans Are Changing the Foods They Eat,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September 3, 1988.</w:t>
      </w:r>
    </w:p>
    <w:p w14:paraId="1ED560C2" w14:textId="77777777" w:rsidR="00A00D13" w:rsidRDefault="00A00D13" w:rsidP="00A00D13">
      <w:pPr>
        <w:widowControl w:val="0"/>
        <w:spacing w:line="240" w:lineRule="atLeast"/>
        <w:ind w:right="-90"/>
        <w:rPr>
          <w:rFonts w:ascii="Garamond" w:hAnsi="Garamond"/>
          <w:color w:val="000000"/>
          <w:sz w:val="22"/>
          <w:szCs w:val="22"/>
        </w:rPr>
      </w:pPr>
    </w:p>
    <w:p w14:paraId="7AEDAB32" w14:textId="77777777" w:rsidR="00347047" w:rsidRDefault="00347047"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Christmas in America,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u w:val="single"/>
        </w:rPr>
        <w:t>Nikkei Marketing Journal</w:t>
      </w:r>
      <w:r>
        <w:rPr>
          <w:rFonts w:ascii="Garamond" w:hAnsi="Garamond"/>
          <w:color w:val="000000"/>
          <w:sz w:val="22"/>
          <w:szCs w:val="22"/>
        </w:rPr>
        <w:t>), October 1, 1988.</w:t>
      </w:r>
    </w:p>
    <w:p w14:paraId="0ACD8A43" w14:textId="77777777" w:rsidR="00347047" w:rsidRDefault="00347047" w:rsidP="00347047">
      <w:pPr>
        <w:widowControl w:val="0"/>
        <w:spacing w:line="240" w:lineRule="atLeast"/>
        <w:ind w:right="-90"/>
        <w:rPr>
          <w:rFonts w:ascii="Garamond" w:hAnsi="Garamond"/>
          <w:b/>
          <w:color w:val="000000"/>
          <w:sz w:val="22"/>
          <w:szCs w:val="22"/>
        </w:rPr>
      </w:pPr>
    </w:p>
    <w:p w14:paraId="0A3DF1CD" w14:textId="77777777" w:rsidR="00347047" w:rsidRDefault="00347047" w:rsidP="00C7771C">
      <w:pPr>
        <w:numPr>
          <w:ilvl w:val="0"/>
          <w:numId w:val="31"/>
        </w:numPr>
        <w:ind w:right="-90"/>
        <w:rPr>
          <w:rFonts w:ascii="Garamond" w:hAnsi="Garamond"/>
          <w:color w:val="000000"/>
          <w:sz w:val="22"/>
          <w:szCs w:val="22"/>
        </w:rPr>
      </w:pPr>
      <w:r>
        <w:rPr>
          <w:rFonts w:ascii="Garamond" w:hAnsi="Garamond"/>
          <w:color w:val="000000"/>
          <w:sz w:val="22"/>
          <w:szCs w:val="22"/>
        </w:rPr>
        <w:t xml:space="preserve">What American Election Results Mean for Consumers, </w:t>
      </w:r>
      <w:r>
        <w:rPr>
          <w:rFonts w:ascii="Garamond" w:hAnsi="Garamond"/>
          <w:i/>
          <w:color w:val="000000"/>
          <w:sz w:val="22"/>
          <w:szCs w:val="22"/>
        </w:rPr>
        <w:t>Nikkei Ryutsu Shimbun</w:t>
      </w:r>
      <w:r>
        <w:rPr>
          <w:rFonts w:ascii="Garamond" w:hAnsi="Garamond"/>
          <w:color w:val="000000"/>
          <w:sz w:val="22"/>
          <w:szCs w:val="22"/>
        </w:rPr>
        <w:t xml:space="preserve"> (</w:t>
      </w:r>
      <w:r>
        <w:rPr>
          <w:rFonts w:ascii="Garamond" w:hAnsi="Garamond"/>
          <w:i/>
          <w:color w:val="000000"/>
          <w:sz w:val="22"/>
          <w:szCs w:val="22"/>
        </w:rPr>
        <w:t>Nikkei Marketing Journal</w:t>
      </w:r>
      <w:r>
        <w:rPr>
          <w:rFonts w:ascii="Garamond" w:hAnsi="Garamond"/>
          <w:color w:val="000000"/>
          <w:sz w:val="22"/>
          <w:szCs w:val="22"/>
        </w:rPr>
        <w:t>), December 10, 1988.</w:t>
      </w:r>
    </w:p>
    <w:p w14:paraId="05720790" w14:textId="77777777" w:rsidR="00E01F9F" w:rsidRDefault="00E01F9F" w:rsidP="008C0151">
      <w:pPr>
        <w:pStyle w:val="ColorfulList-Accent11"/>
        <w:ind w:left="0"/>
        <w:rPr>
          <w:rFonts w:ascii="Garamond" w:hAnsi="Garamond"/>
          <w:b/>
          <w:color w:val="000000"/>
          <w:sz w:val="22"/>
          <w:szCs w:val="22"/>
          <w:u w:val="single"/>
        </w:rPr>
      </w:pPr>
    </w:p>
    <w:p w14:paraId="0298DABC" w14:textId="77777777" w:rsidR="00085BBA" w:rsidRDefault="00085BBA" w:rsidP="00C7771C">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Methodological Perspectives on the Analysis of Nonverbal Communication, in Linda Alwitt (Ed.), </w:t>
      </w:r>
      <w:r>
        <w:rPr>
          <w:rFonts w:ascii="Garamond" w:hAnsi="Garamond"/>
          <w:i/>
          <w:color w:val="000000"/>
          <w:sz w:val="22"/>
          <w:szCs w:val="22"/>
        </w:rPr>
        <w:t>Proceedings of the Division of Consumer Psychology</w:t>
      </w:r>
      <w:r>
        <w:rPr>
          <w:rFonts w:ascii="Garamond" w:hAnsi="Garamond"/>
          <w:color w:val="000000"/>
          <w:sz w:val="22"/>
          <w:szCs w:val="22"/>
        </w:rPr>
        <w:t>, (with S. Hecker), pp. 67-70.</w:t>
      </w:r>
    </w:p>
    <w:p w14:paraId="3D0C1359" w14:textId="77777777" w:rsidR="00013799" w:rsidRDefault="00013799" w:rsidP="00D915C6">
      <w:pPr>
        <w:widowControl w:val="0"/>
        <w:spacing w:line="240" w:lineRule="atLeast"/>
        <w:ind w:left="720" w:right="-90"/>
        <w:rPr>
          <w:rFonts w:ascii="Garamond" w:hAnsi="Garamond"/>
          <w:color w:val="000000"/>
          <w:sz w:val="22"/>
          <w:szCs w:val="22"/>
        </w:rPr>
      </w:pPr>
    </w:p>
    <w:p w14:paraId="134F07E4" w14:textId="77777777" w:rsidR="00FE7DD2" w:rsidRDefault="00085BBA" w:rsidP="00F97E7E">
      <w:pPr>
        <w:widowControl w:val="0"/>
        <w:numPr>
          <w:ilvl w:val="0"/>
          <w:numId w:val="31"/>
        </w:numPr>
        <w:spacing w:line="240" w:lineRule="atLeast"/>
        <w:ind w:right="-90"/>
        <w:rPr>
          <w:rFonts w:ascii="Garamond" w:hAnsi="Garamond"/>
          <w:color w:val="000000"/>
          <w:sz w:val="22"/>
          <w:szCs w:val="22"/>
        </w:rPr>
      </w:pPr>
      <w:r>
        <w:rPr>
          <w:rFonts w:ascii="Garamond" w:hAnsi="Garamond"/>
          <w:color w:val="000000"/>
          <w:sz w:val="22"/>
          <w:szCs w:val="22"/>
        </w:rPr>
        <w:t xml:space="preserve">Social Judgment Theory and Consumer Decision Making:  Understanding the Stimulus and the Response, in Linda Alwitt (Ed.), </w:t>
      </w:r>
      <w:r>
        <w:rPr>
          <w:rFonts w:ascii="Garamond" w:hAnsi="Garamond"/>
          <w:i/>
          <w:color w:val="000000"/>
          <w:sz w:val="22"/>
          <w:szCs w:val="22"/>
        </w:rPr>
        <w:t>Proceedings of the Division of Consumer Psychology</w:t>
      </w:r>
      <w:r>
        <w:rPr>
          <w:rFonts w:ascii="Garamond" w:hAnsi="Garamond"/>
          <w:color w:val="000000"/>
          <w:sz w:val="22"/>
          <w:szCs w:val="22"/>
        </w:rPr>
        <w:t>, pp. 104-107.</w:t>
      </w:r>
    </w:p>
    <w:p w14:paraId="59EE760A" w14:textId="77777777" w:rsidR="00F91500" w:rsidRDefault="00F91500" w:rsidP="003B0C4A">
      <w:pPr>
        <w:widowControl w:val="0"/>
        <w:spacing w:line="240" w:lineRule="atLeast"/>
        <w:ind w:right="-90"/>
        <w:rPr>
          <w:rFonts w:ascii="Garamond" w:hAnsi="Garamond"/>
          <w:color w:val="000000"/>
          <w:sz w:val="22"/>
          <w:szCs w:val="22"/>
        </w:rPr>
      </w:pPr>
    </w:p>
    <w:p w14:paraId="06839F9C" w14:textId="77777777" w:rsidR="00C73025" w:rsidRDefault="00C73025" w:rsidP="003C30B6">
      <w:pPr>
        <w:widowControl w:val="0"/>
        <w:spacing w:line="240" w:lineRule="atLeast"/>
        <w:ind w:right="-90"/>
        <w:jc w:val="center"/>
        <w:rPr>
          <w:rFonts w:ascii="Garamond" w:hAnsi="Garamond"/>
          <w:b/>
          <w:color w:val="000000"/>
          <w:sz w:val="22"/>
          <w:szCs w:val="22"/>
        </w:rPr>
      </w:pPr>
    </w:p>
    <w:p w14:paraId="3DF771EF" w14:textId="77777777" w:rsidR="00C73025" w:rsidRDefault="00C73025" w:rsidP="003C30B6">
      <w:pPr>
        <w:widowControl w:val="0"/>
        <w:spacing w:line="240" w:lineRule="atLeast"/>
        <w:ind w:right="-90"/>
        <w:jc w:val="center"/>
        <w:rPr>
          <w:rFonts w:ascii="Garamond" w:hAnsi="Garamond"/>
          <w:b/>
          <w:color w:val="000000"/>
          <w:sz w:val="22"/>
          <w:szCs w:val="22"/>
        </w:rPr>
      </w:pPr>
    </w:p>
    <w:p w14:paraId="2C335106" w14:textId="028EDE6B"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1987</w:t>
      </w:r>
    </w:p>
    <w:p w14:paraId="47B82287" w14:textId="77777777" w:rsidR="00F91500" w:rsidRDefault="00F91500" w:rsidP="003C30B6">
      <w:pPr>
        <w:widowControl w:val="0"/>
        <w:spacing w:line="240" w:lineRule="atLeast"/>
        <w:ind w:right="-90"/>
        <w:jc w:val="center"/>
        <w:rPr>
          <w:rFonts w:ascii="Garamond" w:hAnsi="Garamond"/>
          <w:b/>
          <w:color w:val="000000"/>
          <w:sz w:val="22"/>
          <w:szCs w:val="22"/>
        </w:rPr>
      </w:pPr>
    </w:p>
    <w:p w14:paraId="7E117C97" w14:textId="77777777" w:rsidR="003C30B6" w:rsidRDefault="003C30B6" w:rsidP="00C7771C">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Toward Understanding the Attraction Effect: The Effects of Product Meaningfulness and Familiarity, </w:t>
      </w:r>
      <w:r>
        <w:rPr>
          <w:rFonts w:ascii="Garamond" w:hAnsi="Garamond"/>
          <w:i/>
          <w:color w:val="000000"/>
          <w:sz w:val="22"/>
          <w:szCs w:val="22"/>
        </w:rPr>
        <w:t>Journal of Consumer Research</w:t>
      </w:r>
      <w:r>
        <w:rPr>
          <w:rFonts w:ascii="Garamond" w:hAnsi="Garamond"/>
          <w:color w:val="000000"/>
          <w:sz w:val="22"/>
          <w:szCs w:val="22"/>
        </w:rPr>
        <w:t>, 13 (March), 520-533 (with S. Ratneshwar and A. D. Shocker).</w:t>
      </w:r>
    </w:p>
    <w:p w14:paraId="7FE5AE1A" w14:textId="77777777" w:rsidR="003C30B6" w:rsidRDefault="003C30B6" w:rsidP="003C30B6">
      <w:pPr>
        <w:widowControl w:val="0"/>
        <w:spacing w:line="240" w:lineRule="atLeast"/>
        <w:ind w:right="-90"/>
        <w:rPr>
          <w:rFonts w:ascii="Garamond" w:hAnsi="Garamond"/>
          <w:color w:val="000000"/>
          <w:sz w:val="22"/>
          <w:szCs w:val="22"/>
        </w:rPr>
      </w:pPr>
    </w:p>
    <w:p w14:paraId="29552863" w14:textId="77777777" w:rsidR="003C30B6" w:rsidRDefault="003C30B6" w:rsidP="00C7771C">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Advertising in a New Competitive Environment:  Persuading Customers to Buy, </w:t>
      </w:r>
      <w:r>
        <w:rPr>
          <w:rFonts w:ascii="Garamond" w:hAnsi="Garamond"/>
          <w:i/>
          <w:color w:val="000000"/>
          <w:sz w:val="22"/>
          <w:szCs w:val="22"/>
        </w:rPr>
        <w:t>Business Horizons,</w:t>
      </w:r>
      <w:r>
        <w:rPr>
          <w:rFonts w:ascii="Garamond" w:hAnsi="Garamond"/>
          <w:color w:val="000000"/>
          <w:sz w:val="22"/>
          <w:szCs w:val="22"/>
        </w:rPr>
        <w:t xml:space="preserve"> 30 (Nov./Dec.), 20-26 (with M. H. Blair, A. R. Kuse, and D. H. Furse).</w:t>
      </w:r>
    </w:p>
    <w:p w14:paraId="42FB2B11" w14:textId="77777777" w:rsidR="00F97E7E" w:rsidRDefault="00F97E7E" w:rsidP="00F97E7E">
      <w:pPr>
        <w:pStyle w:val="ListParagraph"/>
        <w:rPr>
          <w:rFonts w:ascii="Garamond" w:hAnsi="Garamond"/>
          <w:color w:val="000000"/>
          <w:sz w:val="22"/>
          <w:szCs w:val="22"/>
        </w:rPr>
      </w:pPr>
    </w:p>
    <w:p w14:paraId="38B0017E" w14:textId="77777777" w:rsidR="003C30B6" w:rsidRDefault="003C30B6" w:rsidP="00CA5EBA">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It's More Than What You Say: A Review of Nonverbal Communication in Marketing, </w:t>
      </w:r>
      <w:r>
        <w:rPr>
          <w:rFonts w:ascii="Garamond" w:hAnsi="Garamond"/>
          <w:i/>
          <w:color w:val="000000"/>
          <w:sz w:val="22"/>
          <w:szCs w:val="22"/>
        </w:rPr>
        <w:t>Psychology and Marketing</w:t>
      </w:r>
      <w:r>
        <w:rPr>
          <w:rFonts w:ascii="Garamond" w:hAnsi="Garamond"/>
          <w:color w:val="000000"/>
          <w:sz w:val="22"/>
          <w:szCs w:val="22"/>
        </w:rPr>
        <w:t>, 4 (Winter), 303-322 (with Sid Hecker and John L. Graham).</w:t>
      </w:r>
    </w:p>
    <w:p w14:paraId="53362234" w14:textId="77777777" w:rsidR="00E6657C" w:rsidRDefault="00E6657C" w:rsidP="00E6657C">
      <w:pPr>
        <w:widowControl w:val="0"/>
        <w:spacing w:line="240" w:lineRule="atLeast"/>
        <w:ind w:right="-90"/>
        <w:rPr>
          <w:rFonts w:ascii="Garamond" w:hAnsi="Garamond"/>
          <w:color w:val="000000"/>
          <w:sz w:val="22"/>
          <w:szCs w:val="22"/>
        </w:rPr>
      </w:pPr>
    </w:p>
    <w:p w14:paraId="5ECB0027" w14:textId="77777777" w:rsidR="00085BBA" w:rsidRDefault="00085BBA" w:rsidP="00C7771C">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Perspectives on Measuring Advertising Stimuli, </w:t>
      </w:r>
      <w:r>
        <w:rPr>
          <w:rFonts w:ascii="Garamond" w:hAnsi="Garamond"/>
          <w:i/>
          <w:color w:val="000000"/>
          <w:sz w:val="22"/>
          <w:szCs w:val="22"/>
        </w:rPr>
        <w:t xml:space="preserve">Proceedings of the Division of Consumer Psychology, </w:t>
      </w:r>
      <w:r>
        <w:rPr>
          <w:rFonts w:ascii="Garamond" w:hAnsi="Garamond"/>
          <w:color w:val="000000"/>
          <w:sz w:val="22"/>
          <w:szCs w:val="22"/>
        </w:rPr>
        <w:t>Joel G. Saegert (Ed.), pp. 91-93.</w:t>
      </w:r>
    </w:p>
    <w:p w14:paraId="2CD1BB26" w14:textId="77777777" w:rsidR="0070422E" w:rsidRDefault="0070422E" w:rsidP="000A6F1F">
      <w:pPr>
        <w:widowControl w:val="0"/>
        <w:spacing w:line="240" w:lineRule="atLeast"/>
        <w:ind w:right="-90"/>
        <w:rPr>
          <w:rFonts w:ascii="Garamond" w:hAnsi="Garamond"/>
          <w:color w:val="000000"/>
          <w:sz w:val="22"/>
          <w:szCs w:val="22"/>
        </w:rPr>
      </w:pPr>
    </w:p>
    <w:p w14:paraId="3DF1411B" w14:textId="77777777" w:rsidR="00085BBA" w:rsidRDefault="00085BBA" w:rsidP="00C7771C">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Integrating Theories of Consumer Decision Making, Presidential Address, Division of Consumer Psychology, </w:t>
      </w:r>
      <w:r>
        <w:rPr>
          <w:rFonts w:ascii="Garamond" w:hAnsi="Garamond"/>
          <w:i/>
          <w:color w:val="000000"/>
          <w:sz w:val="22"/>
          <w:szCs w:val="22"/>
        </w:rPr>
        <w:t>Proceedings of the Division of Consumer Psychology</w:t>
      </w:r>
      <w:r>
        <w:rPr>
          <w:rFonts w:ascii="Garamond" w:hAnsi="Garamond"/>
          <w:color w:val="000000"/>
          <w:sz w:val="22"/>
          <w:szCs w:val="22"/>
        </w:rPr>
        <w:t>, Joel G. Saegert (Ed.), pp. 104-106.</w:t>
      </w:r>
    </w:p>
    <w:p w14:paraId="6B5B7E60" w14:textId="77777777" w:rsidR="0070422E" w:rsidRDefault="0070422E" w:rsidP="0070422E">
      <w:pPr>
        <w:widowControl w:val="0"/>
        <w:spacing w:line="240" w:lineRule="atLeast"/>
        <w:ind w:left="720" w:right="-90"/>
        <w:rPr>
          <w:rFonts w:ascii="Garamond" w:hAnsi="Garamond"/>
          <w:color w:val="000000"/>
          <w:sz w:val="22"/>
          <w:szCs w:val="22"/>
        </w:rPr>
      </w:pPr>
    </w:p>
    <w:p w14:paraId="300C1359" w14:textId="77777777" w:rsidR="00085BBA" w:rsidRDefault="00085BBA" w:rsidP="00C7771C">
      <w:pPr>
        <w:widowControl w:val="0"/>
        <w:numPr>
          <w:ilvl w:val="0"/>
          <w:numId w:val="32"/>
        </w:numPr>
        <w:spacing w:line="240" w:lineRule="atLeast"/>
        <w:ind w:right="-90"/>
        <w:rPr>
          <w:rFonts w:ascii="Garamond" w:hAnsi="Garamond"/>
          <w:b/>
          <w:color w:val="000000"/>
          <w:sz w:val="22"/>
          <w:szCs w:val="22"/>
        </w:rPr>
      </w:pPr>
      <w:r>
        <w:rPr>
          <w:rFonts w:ascii="Garamond" w:hAnsi="Garamond"/>
          <w:color w:val="000000"/>
          <w:sz w:val="22"/>
          <w:szCs w:val="22"/>
        </w:rPr>
        <w:t xml:space="preserve">Toward Ecologically Oriented Inquiry in Marketing, in G. Zaltman and R. Belk (Eds.), </w:t>
      </w:r>
      <w:r>
        <w:rPr>
          <w:rFonts w:ascii="Garamond" w:hAnsi="Garamond"/>
          <w:i/>
          <w:color w:val="000000"/>
          <w:sz w:val="22"/>
          <w:szCs w:val="22"/>
        </w:rPr>
        <w:t>Proceedings of the 1987 Winter Educators' Conference of the American Marketing Association</w:t>
      </w:r>
      <w:r>
        <w:rPr>
          <w:rFonts w:ascii="Garamond" w:hAnsi="Garamond"/>
          <w:color w:val="000000"/>
          <w:sz w:val="22"/>
          <w:szCs w:val="22"/>
        </w:rPr>
        <w:t xml:space="preserve"> (Chicago:  American Marketing Association).</w:t>
      </w:r>
    </w:p>
    <w:p w14:paraId="5A4F1B84" w14:textId="77777777" w:rsidR="00492DB3" w:rsidRDefault="00492DB3" w:rsidP="00492DB3">
      <w:pPr>
        <w:widowControl w:val="0"/>
        <w:spacing w:line="240" w:lineRule="atLeast"/>
        <w:ind w:left="720" w:right="-90"/>
        <w:rPr>
          <w:rFonts w:ascii="Garamond" w:hAnsi="Garamond"/>
          <w:b/>
          <w:color w:val="000000"/>
          <w:sz w:val="22"/>
          <w:szCs w:val="22"/>
        </w:rPr>
      </w:pPr>
    </w:p>
    <w:p w14:paraId="27DF7D28" w14:textId="77777777" w:rsidR="00085BBA" w:rsidRDefault="00085BBA" w:rsidP="00C7771C">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Prescriptions for Market Dominance, in G. Zaltman and R. Belk (Eds.), </w:t>
      </w:r>
      <w:r>
        <w:rPr>
          <w:rFonts w:ascii="Garamond" w:hAnsi="Garamond"/>
          <w:i/>
          <w:color w:val="000000"/>
          <w:sz w:val="22"/>
          <w:szCs w:val="22"/>
        </w:rPr>
        <w:t xml:space="preserve">Proceedings of the 1987 Winter Educators' Conference of the American Marketing Association </w:t>
      </w:r>
      <w:r>
        <w:rPr>
          <w:rFonts w:ascii="Garamond" w:hAnsi="Garamond"/>
          <w:color w:val="000000"/>
          <w:sz w:val="22"/>
          <w:szCs w:val="22"/>
        </w:rPr>
        <w:t>(Chicago:  American Marketing Association).</w:t>
      </w:r>
    </w:p>
    <w:p w14:paraId="43D13814" w14:textId="77777777" w:rsidR="00D114EA" w:rsidRDefault="00D114EA" w:rsidP="00D114EA">
      <w:pPr>
        <w:widowControl w:val="0"/>
        <w:spacing w:line="240" w:lineRule="atLeast"/>
        <w:ind w:left="720" w:right="-90"/>
        <w:rPr>
          <w:rFonts w:ascii="Garamond" w:hAnsi="Garamond"/>
          <w:color w:val="000000"/>
          <w:sz w:val="22"/>
          <w:szCs w:val="22"/>
        </w:rPr>
      </w:pPr>
    </w:p>
    <w:p w14:paraId="4C613B38" w14:textId="77777777" w:rsidR="002B21D2" w:rsidRDefault="00085BBA" w:rsidP="002B21D2">
      <w:pPr>
        <w:widowControl w:val="0"/>
        <w:numPr>
          <w:ilvl w:val="0"/>
          <w:numId w:val="32"/>
        </w:numPr>
        <w:spacing w:line="240" w:lineRule="atLeast"/>
        <w:ind w:right="-90"/>
        <w:rPr>
          <w:rFonts w:ascii="Garamond" w:hAnsi="Garamond"/>
          <w:color w:val="000000"/>
          <w:sz w:val="22"/>
          <w:szCs w:val="22"/>
        </w:rPr>
      </w:pPr>
      <w:r>
        <w:rPr>
          <w:rFonts w:ascii="Garamond" w:hAnsi="Garamond"/>
          <w:color w:val="000000"/>
          <w:sz w:val="22"/>
          <w:szCs w:val="22"/>
        </w:rPr>
        <w:t xml:space="preserve">Selecting a Physician: The First Step in Obtaining Child Health Care, </w:t>
      </w:r>
      <w:r>
        <w:rPr>
          <w:rFonts w:ascii="Garamond" w:hAnsi="Garamond"/>
          <w:i/>
          <w:color w:val="000000"/>
          <w:sz w:val="22"/>
          <w:szCs w:val="22"/>
        </w:rPr>
        <w:t>Proceedings of the 1987 Ambulatory Pediatrics Association</w:t>
      </w:r>
      <w:r>
        <w:rPr>
          <w:rFonts w:ascii="Garamond" w:hAnsi="Garamond"/>
          <w:color w:val="000000"/>
          <w:sz w:val="22"/>
          <w:szCs w:val="22"/>
        </w:rPr>
        <w:t>, Anaheim, CA (with G. Hickson, M.D., W. A. Altemeier, M.D., and J. M. Perrin, M.D.).</w:t>
      </w:r>
    </w:p>
    <w:p w14:paraId="4929B905"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1986</w:t>
      </w:r>
    </w:p>
    <w:p w14:paraId="60ABE150" w14:textId="77777777" w:rsidR="006510C4" w:rsidRDefault="006510C4" w:rsidP="003C30B6">
      <w:pPr>
        <w:widowControl w:val="0"/>
        <w:spacing w:line="240" w:lineRule="atLeast"/>
        <w:ind w:right="-90"/>
        <w:jc w:val="center"/>
        <w:rPr>
          <w:rFonts w:ascii="Garamond" w:hAnsi="Garamond"/>
          <w:b/>
          <w:color w:val="000000"/>
          <w:sz w:val="22"/>
          <w:szCs w:val="22"/>
        </w:rPr>
      </w:pPr>
    </w:p>
    <w:p w14:paraId="3CEF9480" w14:textId="77777777" w:rsidR="00042BE7" w:rsidRDefault="00042BE7" w:rsidP="00042BE7">
      <w:pPr>
        <w:widowControl w:val="0"/>
        <w:numPr>
          <w:ilvl w:val="0"/>
          <w:numId w:val="32"/>
        </w:numPr>
        <w:spacing w:line="240" w:lineRule="atLeast"/>
        <w:rPr>
          <w:rFonts w:ascii="Garamond" w:hAnsi="Garamond"/>
          <w:color w:val="000000"/>
          <w:sz w:val="22"/>
          <w:szCs w:val="22"/>
        </w:rPr>
      </w:pPr>
      <w:r>
        <w:rPr>
          <w:rFonts w:ascii="Garamond" w:hAnsi="Garamond"/>
          <w:i/>
          <w:color w:val="000000"/>
          <w:sz w:val="22"/>
          <w:szCs w:val="22"/>
        </w:rPr>
        <w:t>Effective Television Advertising:  A Study of 1000 Commercials</w:t>
      </w:r>
      <w:r>
        <w:rPr>
          <w:rFonts w:ascii="Garamond" w:hAnsi="Garamond"/>
          <w:color w:val="000000"/>
          <w:sz w:val="22"/>
          <w:szCs w:val="22"/>
        </w:rPr>
        <w:t xml:space="preserve">, (Lexington, MA: Lexington Books, 1986). (six printings; also available in Japanese translation published by D. C. Health). </w:t>
      </w:r>
      <w:r w:rsidR="00AE611D">
        <w:rPr>
          <w:rFonts w:ascii="Garamond" w:hAnsi="Garamond"/>
          <w:color w:val="000000"/>
          <w:sz w:val="22"/>
          <w:szCs w:val="22"/>
        </w:rPr>
        <w:t>(identified as one of the ten most frequently cited sources of papers published during the 60</w:t>
      </w:r>
      <w:r w:rsidR="00274AAD">
        <w:rPr>
          <w:rFonts w:ascii="Garamond" w:hAnsi="Garamond"/>
          <w:color w:val="000000"/>
          <w:sz w:val="22"/>
          <w:szCs w:val="22"/>
        </w:rPr>
        <w:softHyphen/>
        <w:t>–</w:t>
      </w:r>
      <w:r w:rsidR="00AE611D">
        <w:rPr>
          <w:rFonts w:ascii="Garamond" w:hAnsi="Garamond"/>
          <w:color w:val="000000"/>
          <w:sz w:val="22"/>
          <w:szCs w:val="22"/>
        </w:rPr>
        <w:t xml:space="preserve">year history of the </w:t>
      </w:r>
      <w:r w:rsidR="00AE611D">
        <w:rPr>
          <w:rFonts w:ascii="Garamond" w:hAnsi="Garamond"/>
          <w:i/>
          <w:iCs/>
          <w:color w:val="000000"/>
          <w:sz w:val="22"/>
          <w:szCs w:val="22"/>
        </w:rPr>
        <w:t>Journal of Advertising Research</w:t>
      </w:r>
      <w:r w:rsidR="00AE611D">
        <w:rPr>
          <w:rFonts w:ascii="Garamond" w:hAnsi="Garamond"/>
          <w:color w:val="000000"/>
          <w:sz w:val="22"/>
          <w:szCs w:val="22"/>
        </w:rPr>
        <w:t xml:space="preserve">). </w:t>
      </w:r>
      <w:r>
        <w:rPr>
          <w:rFonts w:ascii="Garamond" w:hAnsi="Garamond"/>
          <w:color w:val="000000"/>
          <w:sz w:val="22"/>
          <w:szCs w:val="22"/>
        </w:rPr>
        <w:t>(with David H. Furse).</w:t>
      </w:r>
    </w:p>
    <w:p w14:paraId="4E20D58E" w14:textId="77777777" w:rsidR="001903A6" w:rsidRDefault="001903A6" w:rsidP="001903A6">
      <w:pPr>
        <w:widowControl w:val="0"/>
        <w:spacing w:line="240" w:lineRule="atLeast"/>
        <w:ind w:left="720"/>
        <w:rPr>
          <w:rFonts w:ascii="Garamond" w:hAnsi="Garamond"/>
          <w:color w:val="000000"/>
          <w:sz w:val="22"/>
          <w:szCs w:val="22"/>
        </w:rPr>
      </w:pPr>
    </w:p>
    <w:p w14:paraId="5CAD875E" w14:textId="77777777" w:rsidR="003C30B6" w:rsidRDefault="003C30B6" w:rsidP="00C7771C">
      <w:pPr>
        <w:widowControl w:val="0"/>
        <w:numPr>
          <w:ilvl w:val="0"/>
          <w:numId w:val="33"/>
        </w:numPr>
        <w:spacing w:line="240" w:lineRule="atLeast"/>
        <w:ind w:right="-90"/>
        <w:rPr>
          <w:rFonts w:ascii="Garamond" w:hAnsi="Garamond"/>
          <w:color w:val="000000"/>
          <w:sz w:val="22"/>
          <w:szCs w:val="22"/>
        </w:rPr>
      </w:pPr>
      <w:r>
        <w:rPr>
          <w:rFonts w:ascii="Garamond" w:hAnsi="Garamond"/>
          <w:color w:val="000000"/>
          <w:sz w:val="22"/>
          <w:szCs w:val="22"/>
        </w:rPr>
        <w:t xml:space="preserve">Dimensions of Fiedler's Contingency Model of Leadership, </w:t>
      </w:r>
      <w:r>
        <w:rPr>
          <w:rFonts w:ascii="Garamond" w:hAnsi="Garamond"/>
          <w:i/>
          <w:color w:val="000000"/>
          <w:sz w:val="22"/>
          <w:szCs w:val="22"/>
        </w:rPr>
        <w:t>Small Group Behavior</w:t>
      </w:r>
      <w:r>
        <w:rPr>
          <w:rFonts w:ascii="Garamond" w:hAnsi="Garamond"/>
          <w:color w:val="000000"/>
          <w:sz w:val="22"/>
          <w:szCs w:val="22"/>
        </w:rPr>
        <w:t>, 17 (February), 83-93 (with D. Latham).</w:t>
      </w:r>
    </w:p>
    <w:p w14:paraId="082F18BD" w14:textId="77777777" w:rsidR="00FA2FC5" w:rsidRDefault="00FA2FC5" w:rsidP="009A2A19">
      <w:pPr>
        <w:widowControl w:val="0"/>
        <w:spacing w:line="240" w:lineRule="atLeast"/>
        <w:ind w:left="720" w:right="-90"/>
        <w:rPr>
          <w:rFonts w:ascii="Garamond" w:hAnsi="Garamond"/>
          <w:color w:val="000000"/>
          <w:sz w:val="22"/>
          <w:szCs w:val="22"/>
        </w:rPr>
      </w:pPr>
    </w:p>
    <w:p w14:paraId="11D4BA3E" w14:textId="77777777" w:rsidR="003C30B6" w:rsidRDefault="003C30B6" w:rsidP="00C7771C">
      <w:pPr>
        <w:widowControl w:val="0"/>
        <w:numPr>
          <w:ilvl w:val="0"/>
          <w:numId w:val="33"/>
        </w:numPr>
        <w:spacing w:line="240" w:lineRule="atLeast"/>
        <w:ind w:right="-90"/>
        <w:rPr>
          <w:rFonts w:ascii="Garamond" w:hAnsi="Garamond"/>
          <w:color w:val="000000"/>
          <w:sz w:val="22"/>
          <w:szCs w:val="22"/>
        </w:rPr>
      </w:pPr>
      <w:r>
        <w:rPr>
          <w:rFonts w:ascii="Garamond" w:hAnsi="Garamond"/>
          <w:color w:val="000000"/>
          <w:sz w:val="22"/>
          <w:szCs w:val="22"/>
        </w:rPr>
        <w:t xml:space="preserve">The Moderating Role of Recall, Comprehension, and Brand Differentiation on the Persuasiveness of Television Advertising, </w:t>
      </w:r>
      <w:r>
        <w:rPr>
          <w:rFonts w:ascii="Garamond" w:hAnsi="Garamond"/>
          <w:i/>
          <w:color w:val="000000"/>
          <w:sz w:val="22"/>
          <w:szCs w:val="22"/>
        </w:rPr>
        <w:t>Journal of Advertising Research</w:t>
      </w:r>
      <w:r>
        <w:rPr>
          <w:rFonts w:ascii="Garamond" w:hAnsi="Garamond"/>
          <w:color w:val="000000"/>
          <w:sz w:val="22"/>
          <w:szCs w:val="22"/>
        </w:rPr>
        <w:t>, 26 (April/May), 43-47.</w:t>
      </w:r>
    </w:p>
    <w:p w14:paraId="28F99D1D" w14:textId="77777777" w:rsidR="009B70C0" w:rsidRDefault="009B70C0" w:rsidP="009B70C0">
      <w:pPr>
        <w:widowControl w:val="0"/>
        <w:spacing w:line="240" w:lineRule="atLeast"/>
        <w:ind w:right="-90"/>
        <w:rPr>
          <w:rFonts w:ascii="Garamond" w:hAnsi="Garamond"/>
          <w:color w:val="000000"/>
          <w:sz w:val="22"/>
          <w:szCs w:val="22"/>
        </w:rPr>
      </w:pPr>
    </w:p>
    <w:p w14:paraId="0B0D2B0B" w14:textId="77777777" w:rsidR="00820B0B" w:rsidRDefault="00820B0B" w:rsidP="00C7771C">
      <w:pPr>
        <w:widowControl w:val="0"/>
        <w:numPr>
          <w:ilvl w:val="0"/>
          <w:numId w:val="33"/>
        </w:numPr>
        <w:spacing w:line="240" w:lineRule="atLeast"/>
        <w:ind w:right="-90"/>
        <w:rPr>
          <w:rFonts w:ascii="Garamond" w:hAnsi="Garamond"/>
          <w:color w:val="000000"/>
          <w:sz w:val="22"/>
          <w:szCs w:val="22"/>
        </w:rPr>
      </w:pPr>
      <w:r>
        <w:rPr>
          <w:rFonts w:ascii="Garamond" w:hAnsi="Garamond"/>
          <w:color w:val="000000"/>
          <w:sz w:val="22"/>
          <w:szCs w:val="22"/>
        </w:rPr>
        <w:t xml:space="preserve">Effective Television Advertising - It's More What You Say Than How You Say It, </w:t>
      </w:r>
      <w:r>
        <w:rPr>
          <w:rFonts w:ascii="Garamond" w:hAnsi="Garamond"/>
          <w:i/>
          <w:color w:val="000000"/>
          <w:sz w:val="22"/>
          <w:szCs w:val="22"/>
        </w:rPr>
        <w:t>Owen Manager</w:t>
      </w:r>
      <w:r>
        <w:rPr>
          <w:rFonts w:ascii="Garamond" w:hAnsi="Garamond"/>
          <w:color w:val="000000"/>
          <w:sz w:val="22"/>
          <w:szCs w:val="22"/>
        </w:rPr>
        <w:t>, Spring</w:t>
      </w:r>
      <w:r w:rsidR="008C5847">
        <w:rPr>
          <w:rFonts w:ascii="Garamond" w:hAnsi="Garamond"/>
          <w:color w:val="000000"/>
          <w:sz w:val="22"/>
          <w:szCs w:val="22"/>
        </w:rPr>
        <w:t xml:space="preserve">, </w:t>
      </w:r>
      <w:r>
        <w:rPr>
          <w:rFonts w:ascii="Garamond" w:hAnsi="Garamond"/>
          <w:color w:val="000000"/>
          <w:sz w:val="22"/>
          <w:szCs w:val="22"/>
        </w:rPr>
        <w:t>20-22.</w:t>
      </w:r>
    </w:p>
    <w:p w14:paraId="1338FFBE" w14:textId="77777777" w:rsidR="0058181C" w:rsidRDefault="0058181C" w:rsidP="0058181C">
      <w:pPr>
        <w:widowControl w:val="0"/>
        <w:spacing w:line="240" w:lineRule="atLeast"/>
        <w:ind w:right="-90"/>
        <w:rPr>
          <w:rFonts w:ascii="Garamond" w:hAnsi="Garamond"/>
          <w:color w:val="000000"/>
          <w:sz w:val="22"/>
          <w:szCs w:val="22"/>
        </w:rPr>
      </w:pPr>
    </w:p>
    <w:p w14:paraId="0CB7DF16" w14:textId="77777777" w:rsidR="00C1641A" w:rsidRDefault="00820B0B" w:rsidP="00C1641A">
      <w:pPr>
        <w:numPr>
          <w:ilvl w:val="0"/>
          <w:numId w:val="33"/>
        </w:numPr>
        <w:ind w:right="-90"/>
        <w:rPr>
          <w:rFonts w:ascii="Garamond" w:hAnsi="Garamond"/>
          <w:color w:val="000000"/>
          <w:sz w:val="22"/>
          <w:szCs w:val="22"/>
        </w:rPr>
      </w:pPr>
      <w:r>
        <w:rPr>
          <w:rFonts w:ascii="Garamond" w:hAnsi="Garamond"/>
          <w:color w:val="000000"/>
          <w:sz w:val="22"/>
          <w:szCs w:val="22"/>
        </w:rPr>
        <w:t xml:space="preserve">Understanding the Phenomenological World of Consumers (Or Who Is Buying All Those Slim Whitman Albums), Invited Paper, </w:t>
      </w:r>
      <w:r>
        <w:rPr>
          <w:rFonts w:ascii="Garamond" w:hAnsi="Garamond"/>
          <w:i/>
          <w:color w:val="000000"/>
          <w:sz w:val="22"/>
          <w:szCs w:val="22"/>
        </w:rPr>
        <w:t>Theoretical and Philosophical Psychology</w:t>
      </w:r>
      <w:r>
        <w:rPr>
          <w:rFonts w:ascii="Garamond" w:hAnsi="Garamond"/>
          <w:color w:val="000000"/>
          <w:sz w:val="22"/>
          <w:szCs w:val="22"/>
        </w:rPr>
        <w:t>, 6 (Fall), 123-124.</w:t>
      </w:r>
    </w:p>
    <w:p w14:paraId="04F61847" w14:textId="77777777" w:rsidR="00D9671F" w:rsidRDefault="00D9671F" w:rsidP="00D9671F">
      <w:pPr>
        <w:pStyle w:val="ListParagraph"/>
        <w:rPr>
          <w:rFonts w:ascii="Garamond" w:hAnsi="Garamond"/>
          <w:color w:val="000000"/>
          <w:sz w:val="22"/>
          <w:szCs w:val="22"/>
        </w:rPr>
      </w:pPr>
    </w:p>
    <w:p w14:paraId="700E01A1" w14:textId="77777777" w:rsidR="003C30B6" w:rsidRDefault="003C30B6" w:rsidP="007801F1">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1985</w:t>
      </w:r>
    </w:p>
    <w:p w14:paraId="64617346" w14:textId="77777777" w:rsidR="00917AEA" w:rsidRDefault="00917AEA" w:rsidP="003C30B6">
      <w:pPr>
        <w:widowControl w:val="0"/>
        <w:spacing w:line="240" w:lineRule="atLeast"/>
        <w:ind w:right="-90"/>
        <w:jc w:val="center"/>
        <w:rPr>
          <w:rFonts w:ascii="Garamond" w:hAnsi="Garamond"/>
          <w:b/>
          <w:color w:val="000000"/>
          <w:sz w:val="22"/>
          <w:szCs w:val="22"/>
        </w:rPr>
      </w:pPr>
    </w:p>
    <w:p w14:paraId="099032F4" w14:textId="77777777" w:rsidR="003C30B6" w:rsidRDefault="003C30B6" w:rsidP="00C7771C">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t xml:space="preserve">Differences Between Basic Research and The Validation of Specific Measures: A Reply to Weinstein, et al., </w:t>
      </w:r>
      <w:r>
        <w:rPr>
          <w:rFonts w:ascii="Garamond" w:hAnsi="Garamond"/>
          <w:i/>
          <w:color w:val="000000"/>
          <w:sz w:val="22"/>
          <w:szCs w:val="22"/>
        </w:rPr>
        <w:t>Psychology and Marketing</w:t>
      </w:r>
      <w:r>
        <w:rPr>
          <w:rFonts w:ascii="Garamond" w:hAnsi="Garamond"/>
          <w:color w:val="000000"/>
          <w:sz w:val="22"/>
          <w:szCs w:val="22"/>
        </w:rPr>
        <w:t>, 2 (1), 41-50.</w:t>
      </w:r>
    </w:p>
    <w:p w14:paraId="10BA6BE0" w14:textId="77777777" w:rsidR="003C30B6" w:rsidRDefault="003C30B6" w:rsidP="00C7771C">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A Note on the Application of Portfolio "Theory": A Comment on Cardozo and Smith, </w:t>
      </w:r>
      <w:r>
        <w:rPr>
          <w:rFonts w:ascii="Garamond" w:hAnsi="Garamond"/>
          <w:i/>
          <w:color w:val="000000"/>
          <w:sz w:val="22"/>
          <w:szCs w:val="22"/>
        </w:rPr>
        <w:t xml:space="preserve">Journal of Marketing, </w:t>
      </w:r>
      <w:r>
        <w:rPr>
          <w:rFonts w:ascii="Garamond" w:hAnsi="Garamond"/>
          <w:color w:val="000000"/>
          <w:sz w:val="22"/>
          <w:szCs w:val="22"/>
        </w:rPr>
        <w:t>49 (4), 107-112 (with T. Devinney and A. Shocker).</w:t>
      </w:r>
    </w:p>
    <w:p w14:paraId="5AC932FC" w14:textId="77777777" w:rsidR="00076EEF" w:rsidRDefault="00076EEF" w:rsidP="00076EEF">
      <w:pPr>
        <w:widowControl w:val="0"/>
        <w:spacing w:line="240" w:lineRule="atLeast"/>
        <w:ind w:right="-90"/>
        <w:rPr>
          <w:rFonts w:ascii="Garamond" w:hAnsi="Garamond"/>
          <w:color w:val="000000"/>
          <w:sz w:val="22"/>
          <w:szCs w:val="22"/>
        </w:rPr>
      </w:pPr>
    </w:p>
    <w:p w14:paraId="73B5D9BE" w14:textId="77777777" w:rsidR="003C30B6" w:rsidRDefault="003C30B6" w:rsidP="00C7771C">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t xml:space="preserve">The Effects of Television Advertising Execution on Recall, Comprehension, and Persuasion, </w:t>
      </w:r>
      <w:r>
        <w:rPr>
          <w:rFonts w:ascii="Garamond" w:hAnsi="Garamond"/>
          <w:i/>
          <w:color w:val="000000"/>
          <w:sz w:val="22"/>
          <w:szCs w:val="22"/>
        </w:rPr>
        <w:t>Psychology and Marketing</w:t>
      </w:r>
      <w:r>
        <w:rPr>
          <w:rFonts w:ascii="Garamond" w:hAnsi="Garamond"/>
          <w:color w:val="000000"/>
          <w:sz w:val="22"/>
          <w:szCs w:val="22"/>
        </w:rPr>
        <w:t>, 2 (4), 135-160 (with D. Furse).</w:t>
      </w:r>
    </w:p>
    <w:p w14:paraId="226F32F4" w14:textId="77777777" w:rsidR="00D9671F" w:rsidRDefault="00D9671F" w:rsidP="003C30B6">
      <w:pPr>
        <w:widowControl w:val="0"/>
        <w:spacing w:line="240" w:lineRule="atLeast"/>
        <w:ind w:right="-90"/>
        <w:rPr>
          <w:rFonts w:ascii="Garamond" w:hAnsi="Garamond"/>
          <w:b/>
          <w:color w:val="000000"/>
          <w:sz w:val="22"/>
          <w:szCs w:val="22"/>
        </w:rPr>
      </w:pPr>
    </w:p>
    <w:p w14:paraId="1F0287E5" w14:textId="77777777" w:rsidR="00E01F9F" w:rsidRDefault="003C30B6" w:rsidP="00FE7DD2">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t xml:space="preserve">Methodological and Theoretical Foundations of Advertising Copy Testing: A Review, </w:t>
      </w:r>
      <w:r>
        <w:rPr>
          <w:rFonts w:ascii="Garamond" w:hAnsi="Garamond"/>
          <w:i/>
          <w:color w:val="000000"/>
          <w:sz w:val="22"/>
          <w:szCs w:val="22"/>
        </w:rPr>
        <w:t>Current Issues and Research in Advertising</w:t>
      </w:r>
      <w:r>
        <w:rPr>
          <w:rFonts w:ascii="Garamond" w:hAnsi="Garamond"/>
          <w:color w:val="000000"/>
          <w:sz w:val="22"/>
          <w:szCs w:val="22"/>
        </w:rPr>
        <w:t>, 1-74 (with C. Pechmann, S. Ratneshwar, J. Stroud, and B. Bryant).</w:t>
      </w:r>
    </w:p>
    <w:p w14:paraId="3F241A15" w14:textId="77777777" w:rsidR="00120BE4" w:rsidRDefault="00120BE4" w:rsidP="002C5550">
      <w:pPr>
        <w:widowControl w:val="0"/>
        <w:spacing w:line="240" w:lineRule="atLeast"/>
        <w:ind w:right="-90"/>
        <w:rPr>
          <w:rFonts w:ascii="Garamond" w:hAnsi="Garamond"/>
          <w:color w:val="000000"/>
          <w:sz w:val="22"/>
          <w:szCs w:val="22"/>
        </w:rPr>
      </w:pPr>
    </w:p>
    <w:p w14:paraId="670972D1" w14:textId="77777777" w:rsidR="00085BBA" w:rsidRDefault="00085BBA" w:rsidP="00C7771C">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t xml:space="preserve">Institutional Differences in Marketing Channels: A Comparative Analysis of Distribution Systems in the United States and Japan, in B. P. Hartman and J. L. Rinquest (Eds.), </w:t>
      </w:r>
      <w:r>
        <w:rPr>
          <w:rFonts w:ascii="Garamond" w:hAnsi="Garamond"/>
          <w:i/>
          <w:color w:val="000000"/>
          <w:sz w:val="22"/>
          <w:szCs w:val="22"/>
        </w:rPr>
        <w:t>Proceedings of the American Institute for Decision Sciences</w:t>
      </w:r>
      <w:r>
        <w:rPr>
          <w:rFonts w:ascii="Garamond" w:hAnsi="Garamond"/>
          <w:color w:val="000000"/>
          <w:sz w:val="22"/>
          <w:szCs w:val="22"/>
        </w:rPr>
        <w:t xml:space="preserve"> (Atlanta, Georgia: American Institute for Decision Sciences, 1985) (with A. C. Seror).</w:t>
      </w:r>
    </w:p>
    <w:p w14:paraId="0503259D" w14:textId="77777777" w:rsidR="00FE2F9E" w:rsidRDefault="00FE2F9E" w:rsidP="00FE2F9E">
      <w:pPr>
        <w:widowControl w:val="0"/>
        <w:spacing w:line="240" w:lineRule="atLeast"/>
        <w:ind w:left="720" w:right="-90"/>
        <w:rPr>
          <w:rFonts w:ascii="Garamond" w:hAnsi="Garamond"/>
          <w:color w:val="000000"/>
          <w:sz w:val="22"/>
          <w:szCs w:val="22"/>
        </w:rPr>
      </w:pPr>
    </w:p>
    <w:p w14:paraId="708697EF" w14:textId="77777777" w:rsidR="00085BBA" w:rsidRDefault="00085BBA" w:rsidP="00C7771C">
      <w:pPr>
        <w:widowControl w:val="0"/>
        <w:numPr>
          <w:ilvl w:val="0"/>
          <w:numId w:val="34"/>
        </w:numPr>
        <w:spacing w:line="240" w:lineRule="atLeast"/>
        <w:ind w:right="-90"/>
        <w:rPr>
          <w:rFonts w:ascii="Garamond" w:hAnsi="Garamond"/>
          <w:color w:val="000000"/>
          <w:sz w:val="22"/>
          <w:szCs w:val="22"/>
        </w:rPr>
      </w:pPr>
      <w:r>
        <w:rPr>
          <w:rFonts w:ascii="Garamond" w:hAnsi="Garamond"/>
          <w:color w:val="000000"/>
          <w:sz w:val="22"/>
          <w:szCs w:val="22"/>
        </w:rPr>
        <w:t xml:space="preserve">Advertising Evaluation: A Review of Measures, </w:t>
      </w:r>
      <w:r>
        <w:rPr>
          <w:rFonts w:ascii="Garamond" w:hAnsi="Garamond"/>
          <w:i/>
          <w:color w:val="000000"/>
          <w:sz w:val="22"/>
          <w:szCs w:val="22"/>
        </w:rPr>
        <w:t>Proceedings of the 1985 Winter Educators' Conference of the American Marketing Association</w:t>
      </w:r>
      <w:r>
        <w:rPr>
          <w:rFonts w:ascii="Garamond" w:hAnsi="Garamond"/>
          <w:color w:val="000000"/>
          <w:sz w:val="22"/>
          <w:szCs w:val="22"/>
        </w:rPr>
        <w:t>, M. Houston and R. Lutz (Eds.), Chicago: American Marketing Association, 3-6 (with C. Pechmann, B. Bryant, J. Stroud, and S. Ratneshwar).</w:t>
      </w:r>
    </w:p>
    <w:p w14:paraId="767FAE1F" w14:textId="77777777" w:rsidR="00CE59EB" w:rsidRDefault="00CE59EB" w:rsidP="00CE59EB">
      <w:pPr>
        <w:widowControl w:val="0"/>
        <w:spacing w:line="240" w:lineRule="atLeast"/>
        <w:ind w:right="-90"/>
        <w:rPr>
          <w:rFonts w:ascii="Garamond" w:hAnsi="Garamond"/>
          <w:color w:val="000000"/>
          <w:sz w:val="22"/>
          <w:szCs w:val="22"/>
        </w:rPr>
      </w:pPr>
    </w:p>
    <w:p w14:paraId="1B47D6AC" w14:textId="77777777" w:rsidR="003C30B6" w:rsidRDefault="00085BBA" w:rsidP="00C7771C">
      <w:pPr>
        <w:widowControl w:val="0"/>
        <w:numPr>
          <w:ilvl w:val="0"/>
          <w:numId w:val="34"/>
        </w:numPr>
        <w:ind w:right="-90"/>
        <w:rPr>
          <w:rFonts w:ascii="Garamond" w:hAnsi="Garamond"/>
          <w:color w:val="000000"/>
          <w:sz w:val="22"/>
          <w:szCs w:val="22"/>
        </w:rPr>
      </w:pPr>
      <w:r>
        <w:rPr>
          <w:rFonts w:ascii="Garamond" w:hAnsi="Garamond"/>
          <w:color w:val="000000"/>
          <w:sz w:val="22"/>
          <w:szCs w:val="22"/>
        </w:rPr>
        <w:t xml:space="preserve">Information Search and Decision Strategies Among Health Care Consumers, </w:t>
      </w:r>
      <w:r>
        <w:rPr>
          <w:rFonts w:ascii="Garamond" w:hAnsi="Garamond"/>
          <w:i/>
          <w:color w:val="000000"/>
          <w:sz w:val="22"/>
          <w:szCs w:val="22"/>
        </w:rPr>
        <w:t>Advances in Consumer Research</w:t>
      </w:r>
      <w:r>
        <w:rPr>
          <w:rFonts w:ascii="Garamond" w:hAnsi="Garamond"/>
          <w:color w:val="000000"/>
          <w:sz w:val="22"/>
          <w:szCs w:val="22"/>
        </w:rPr>
        <w:t>, Vol. 12, 252-257 (with S. Ratneshwar, C. Pechmann, and G. B. Hickson).</w:t>
      </w:r>
    </w:p>
    <w:p w14:paraId="2E033E41" w14:textId="77777777" w:rsidR="00845FE3" w:rsidRDefault="00845FE3" w:rsidP="005A3336">
      <w:pPr>
        <w:widowControl w:val="0"/>
        <w:spacing w:line="240" w:lineRule="atLeast"/>
        <w:ind w:right="-90"/>
        <w:rPr>
          <w:rFonts w:ascii="Garamond" w:hAnsi="Garamond"/>
          <w:b/>
          <w:color w:val="000000"/>
          <w:sz w:val="22"/>
          <w:szCs w:val="22"/>
        </w:rPr>
      </w:pPr>
    </w:p>
    <w:p w14:paraId="4D781F2D"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1984</w:t>
      </w:r>
    </w:p>
    <w:p w14:paraId="1450D9D7" w14:textId="77777777" w:rsidR="00E01F9F" w:rsidRDefault="00E01F9F" w:rsidP="008C0151">
      <w:pPr>
        <w:widowControl w:val="0"/>
        <w:spacing w:line="240" w:lineRule="atLeast"/>
        <w:ind w:right="-90"/>
        <w:rPr>
          <w:rFonts w:ascii="Garamond" w:hAnsi="Garamond"/>
          <w:color w:val="000000"/>
          <w:sz w:val="22"/>
          <w:szCs w:val="22"/>
        </w:rPr>
      </w:pPr>
    </w:p>
    <w:p w14:paraId="7CC1D46F" w14:textId="77777777" w:rsidR="003C30B6" w:rsidRDefault="003C30B6" w:rsidP="00C7771C">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A Typology of Individual Search Strategies Among Purchasers of New Automobiles, </w:t>
      </w:r>
      <w:r>
        <w:rPr>
          <w:rFonts w:ascii="Garamond" w:hAnsi="Garamond"/>
          <w:i/>
          <w:color w:val="000000"/>
          <w:sz w:val="22"/>
          <w:szCs w:val="22"/>
        </w:rPr>
        <w:t>Journal of Consumer Research</w:t>
      </w:r>
      <w:r>
        <w:rPr>
          <w:rFonts w:ascii="Garamond" w:hAnsi="Garamond"/>
          <w:color w:val="000000"/>
          <w:sz w:val="22"/>
          <w:szCs w:val="22"/>
        </w:rPr>
        <w:t>, 11 (March), 417-431</w:t>
      </w:r>
      <w:r w:rsidR="00156817">
        <w:rPr>
          <w:rFonts w:ascii="Garamond" w:hAnsi="Garamond"/>
          <w:color w:val="000000"/>
          <w:sz w:val="22"/>
          <w:szCs w:val="22"/>
        </w:rPr>
        <w:t>.</w:t>
      </w:r>
      <w:r>
        <w:rPr>
          <w:rFonts w:ascii="Garamond" w:hAnsi="Garamond"/>
          <w:color w:val="000000"/>
          <w:sz w:val="22"/>
          <w:szCs w:val="22"/>
        </w:rPr>
        <w:t xml:space="preserve"> (with G. Punj and D. Furse).</w:t>
      </w:r>
    </w:p>
    <w:p w14:paraId="32FFA388" w14:textId="77777777" w:rsidR="00557779" w:rsidRDefault="00557779" w:rsidP="00CE39DE">
      <w:pPr>
        <w:widowControl w:val="0"/>
        <w:spacing w:line="240" w:lineRule="atLeast"/>
        <w:ind w:left="720" w:right="-90"/>
        <w:rPr>
          <w:rFonts w:ascii="Garamond" w:hAnsi="Garamond"/>
          <w:color w:val="000000"/>
          <w:sz w:val="22"/>
          <w:szCs w:val="22"/>
        </w:rPr>
      </w:pPr>
    </w:p>
    <w:p w14:paraId="14315FF7" w14:textId="77777777" w:rsidR="003C30B6" w:rsidRDefault="003C30B6" w:rsidP="00C7771C">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Physiological Measurement of Advertising Effects: An Unfulfilled Promise, </w:t>
      </w:r>
      <w:r>
        <w:rPr>
          <w:rFonts w:ascii="Garamond" w:hAnsi="Garamond"/>
          <w:i/>
          <w:color w:val="000000"/>
          <w:sz w:val="22"/>
          <w:szCs w:val="22"/>
        </w:rPr>
        <w:t>Psychology and Marketing</w:t>
      </w:r>
      <w:r>
        <w:rPr>
          <w:rFonts w:ascii="Garamond" w:hAnsi="Garamond"/>
          <w:color w:val="000000"/>
          <w:sz w:val="22"/>
          <w:szCs w:val="22"/>
        </w:rPr>
        <w:t>, 1 (1), 43-48.</w:t>
      </w:r>
    </w:p>
    <w:p w14:paraId="453B4C1D" w14:textId="77777777" w:rsidR="000365DE" w:rsidRDefault="000365DE" w:rsidP="000365DE">
      <w:pPr>
        <w:widowControl w:val="0"/>
        <w:spacing w:line="240" w:lineRule="atLeast"/>
        <w:ind w:right="-90"/>
        <w:rPr>
          <w:rFonts w:ascii="Garamond" w:hAnsi="Garamond"/>
          <w:color w:val="000000"/>
          <w:sz w:val="22"/>
          <w:szCs w:val="22"/>
        </w:rPr>
      </w:pPr>
    </w:p>
    <w:p w14:paraId="0EE3D605" w14:textId="77777777" w:rsidR="003C30B6" w:rsidRDefault="003C30B6" w:rsidP="00C7771C">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Manipulating Dissonance to Improve Mail Survey Response, </w:t>
      </w:r>
      <w:r>
        <w:rPr>
          <w:rFonts w:ascii="Garamond" w:hAnsi="Garamond"/>
          <w:i/>
          <w:color w:val="000000"/>
          <w:sz w:val="22"/>
          <w:szCs w:val="22"/>
        </w:rPr>
        <w:t>Psychology and Marketing</w:t>
      </w:r>
      <w:r>
        <w:rPr>
          <w:rFonts w:ascii="Garamond" w:hAnsi="Garamond"/>
          <w:color w:val="000000"/>
          <w:sz w:val="22"/>
          <w:szCs w:val="22"/>
        </w:rPr>
        <w:t xml:space="preserve">, </w:t>
      </w:r>
      <w:r w:rsidR="003204C3">
        <w:rPr>
          <w:rFonts w:ascii="Garamond" w:hAnsi="Garamond"/>
          <w:color w:val="000000"/>
          <w:sz w:val="22"/>
          <w:szCs w:val="22"/>
        </w:rPr>
        <w:t>1</w:t>
      </w:r>
      <w:r>
        <w:rPr>
          <w:rFonts w:ascii="Garamond" w:hAnsi="Garamond"/>
          <w:color w:val="000000"/>
          <w:sz w:val="22"/>
          <w:szCs w:val="22"/>
        </w:rPr>
        <w:t xml:space="preserve"> (2), 71-94 (with D. Furse)</w:t>
      </w:r>
      <w:r w:rsidR="006B4923">
        <w:rPr>
          <w:rFonts w:ascii="Garamond" w:hAnsi="Garamond"/>
          <w:color w:val="000000"/>
          <w:sz w:val="22"/>
          <w:szCs w:val="22"/>
        </w:rPr>
        <w:t>.</w:t>
      </w:r>
    </w:p>
    <w:p w14:paraId="55963D5B" w14:textId="77777777" w:rsidR="003B0C4A" w:rsidRDefault="003B0C4A" w:rsidP="006B4923">
      <w:pPr>
        <w:widowControl w:val="0"/>
        <w:spacing w:line="240" w:lineRule="atLeast"/>
        <w:ind w:right="-90"/>
        <w:rPr>
          <w:rFonts w:ascii="Garamond" w:hAnsi="Garamond"/>
          <w:color w:val="000000"/>
          <w:sz w:val="22"/>
          <w:szCs w:val="22"/>
        </w:rPr>
      </w:pPr>
    </w:p>
    <w:p w14:paraId="7FBCA718" w14:textId="77777777" w:rsidR="003C30B6" w:rsidRDefault="003C30B6" w:rsidP="00C7771C">
      <w:pPr>
        <w:widowControl w:val="0"/>
        <w:numPr>
          <w:ilvl w:val="0"/>
          <w:numId w:val="35"/>
        </w:numPr>
        <w:spacing w:line="240" w:lineRule="atLeast"/>
        <w:ind w:right="-90"/>
        <w:rPr>
          <w:rFonts w:ascii="Garamond" w:hAnsi="Garamond"/>
          <w:b/>
          <w:color w:val="000000"/>
          <w:sz w:val="22"/>
          <w:szCs w:val="22"/>
        </w:rPr>
      </w:pPr>
      <w:r>
        <w:rPr>
          <w:rFonts w:ascii="Garamond" w:hAnsi="Garamond"/>
          <w:color w:val="000000"/>
          <w:sz w:val="22"/>
          <w:szCs w:val="22"/>
        </w:rPr>
        <w:t xml:space="preserve">The Relationship Between Resource Acquisition and Effective Resource Use Among a </w:t>
      </w:r>
    </w:p>
    <w:p w14:paraId="03633829" w14:textId="77777777" w:rsidR="003C30B6" w:rsidRDefault="003C30B6" w:rsidP="003C30B6">
      <w:pPr>
        <w:widowControl w:val="0"/>
        <w:spacing w:line="240" w:lineRule="atLeast"/>
        <w:ind w:left="720" w:right="-90"/>
        <w:rPr>
          <w:rFonts w:ascii="Garamond" w:hAnsi="Garamond"/>
          <w:color w:val="000000"/>
          <w:sz w:val="22"/>
          <w:szCs w:val="22"/>
        </w:rPr>
      </w:pPr>
      <w:r>
        <w:rPr>
          <w:rFonts w:ascii="Garamond" w:hAnsi="Garamond"/>
          <w:color w:val="000000"/>
          <w:sz w:val="22"/>
          <w:szCs w:val="22"/>
        </w:rPr>
        <w:t xml:space="preserve">Heterogeneous Set of Locally Monitored Human Service Agencies, </w:t>
      </w:r>
      <w:r>
        <w:rPr>
          <w:rFonts w:ascii="Garamond" w:hAnsi="Garamond"/>
          <w:i/>
          <w:color w:val="000000"/>
          <w:sz w:val="22"/>
          <w:szCs w:val="22"/>
        </w:rPr>
        <w:t>Evaluation Review</w:t>
      </w:r>
      <w:r>
        <w:rPr>
          <w:rFonts w:ascii="Garamond" w:hAnsi="Garamond"/>
          <w:color w:val="000000"/>
          <w:sz w:val="22"/>
          <w:szCs w:val="22"/>
        </w:rPr>
        <w:t>, 8 (Aug.), 493-518 (with K. G. Provan).</w:t>
      </w:r>
    </w:p>
    <w:p w14:paraId="106E3AB7" w14:textId="77777777" w:rsidR="00B77201" w:rsidRDefault="00B77201" w:rsidP="00B77201">
      <w:pPr>
        <w:widowControl w:val="0"/>
        <w:spacing w:line="240" w:lineRule="atLeast"/>
        <w:ind w:right="-90"/>
        <w:rPr>
          <w:rFonts w:ascii="Garamond" w:hAnsi="Garamond"/>
          <w:color w:val="000000"/>
          <w:sz w:val="22"/>
          <w:szCs w:val="22"/>
        </w:rPr>
      </w:pPr>
    </w:p>
    <w:p w14:paraId="6FCF2C56" w14:textId="77777777" w:rsidR="003C30B6" w:rsidRDefault="003C30B6" w:rsidP="00C7771C">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Competitive Market Structure Analysis: A Primer on Problems, </w:t>
      </w:r>
      <w:r>
        <w:rPr>
          <w:rFonts w:ascii="Garamond" w:hAnsi="Garamond"/>
          <w:i/>
          <w:color w:val="000000"/>
          <w:sz w:val="22"/>
          <w:szCs w:val="22"/>
        </w:rPr>
        <w:t>Journal of Consumer Research</w:t>
      </w:r>
      <w:r>
        <w:rPr>
          <w:rFonts w:ascii="Garamond" w:hAnsi="Garamond"/>
          <w:color w:val="000000"/>
          <w:sz w:val="22"/>
          <w:szCs w:val="22"/>
        </w:rPr>
        <w:t>, 11 (Dec.), 836-841 (with A. Shocker and T. Zahorik).</w:t>
      </w:r>
    </w:p>
    <w:p w14:paraId="79E4BF5F" w14:textId="77777777" w:rsidR="00076EEF" w:rsidRDefault="00076EEF" w:rsidP="003C30B6">
      <w:pPr>
        <w:widowControl w:val="0"/>
        <w:spacing w:line="240" w:lineRule="atLeast"/>
        <w:ind w:right="-90"/>
        <w:rPr>
          <w:rFonts w:ascii="Garamond" w:hAnsi="Garamond"/>
          <w:color w:val="000000"/>
          <w:sz w:val="22"/>
          <w:szCs w:val="22"/>
        </w:rPr>
      </w:pPr>
    </w:p>
    <w:p w14:paraId="578EA183" w14:textId="77777777" w:rsidR="00CF31FA" w:rsidRDefault="003C30B6" w:rsidP="00C7771C">
      <w:pPr>
        <w:widowControl w:val="0"/>
        <w:numPr>
          <w:ilvl w:val="0"/>
          <w:numId w:val="35"/>
        </w:numPr>
        <w:spacing w:line="240" w:lineRule="atLeast"/>
        <w:ind w:right="-90"/>
        <w:rPr>
          <w:rFonts w:ascii="Garamond" w:hAnsi="Garamond"/>
          <w:b/>
          <w:color w:val="000000"/>
          <w:sz w:val="22"/>
          <w:szCs w:val="22"/>
        </w:rPr>
      </w:pPr>
      <w:r>
        <w:rPr>
          <w:rFonts w:ascii="Garamond" w:hAnsi="Garamond"/>
          <w:color w:val="000000"/>
          <w:sz w:val="22"/>
          <w:szCs w:val="22"/>
        </w:rPr>
        <w:t xml:space="preserve">Analysis of the Impact of Executional Factors on Advertising Performance, </w:t>
      </w:r>
      <w:r>
        <w:rPr>
          <w:rFonts w:ascii="Garamond" w:hAnsi="Garamond"/>
          <w:i/>
          <w:color w:val="000000"/>
          <w:sz w:val="22"/>
          <w:szCs w:val="22"/>
        </w:rPr>
        <w:t>Journal of Advertising Research</w:t>
      </w:r>
      <w:r>
        <w:rPr>
          <w:rFonts w:ascii="Garamond" w:hAnsi="Garamond"/>
          <w:color w:val="000000"/>
          <w:sz w:val="22"/>
          <w:szCs w:val="22"/>
        </w:rPr>
        <w:t xml:space="preserve">, 24 (Dec./Jan.), 23-26 (with D. Furse). (Named a “classic” article published during the past 40 years and reprinted in a special classics edition of the </w:t>
      </w:r>
      <w:r>
        <w:rPr>
          <w:rFonts w:ascii="Garamond" w:hAnsi="Garamond"/>
          <w:i/>
          <w:color w:val="000000"/>
          <w:sz w:val="22"/>
          <w:szCs w:val="22"/>
        </w:rPr>
        <w:t>Journal of Advertising Research</w:t>
      </w:r>
      <w:r>
        <w:rPr>
          <w:rFonts w:ascii="Garamond" w:hAnsi="Garamond"/>
          <w:color w:val="000000"/>
          <w:sz w:val="22"/>
          <w:szCs w:val="22"/>
        </w:rPr>
        <w:t>, 40 (6), 2000).</w:t>
      </w:r>
    </w:p>
    <w:p w14:paraId="15D6FE20" w14:textId="77777777" w:rsidR="009E37CB" w:rsidRDefault="009E37CB" w:rsidP="00917AEA">
      <w:pPr>
        <w:widowControl w:val="0"/>
        <w:spacing w:line="240" w:lineRule="atLeast"/>
        <w:ind w:right="-90"/>
        <w:rPr>
          <w:rFonts w:ascii="Garamond" w:hAnsi="Garamond"/>
          <w:b/>
          <w:color w:val="000000"/>
          <w:sz w:val="22"/>
          <w:szCs w:val="22"/>
        </w:rPr>
      </w:pPr>
    </w:p>
    <w:p w14:paraId="73DFDBCD" w14:textId="77777777" w:rsidR="003C30B6" w:rsidRDefault="003C30B6" w:rsidP="00C7771C">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On Factors and Clusters in Segmentation Research, </w:t>
      </w:r>
      <w:r>
        <w:rPr>
          <w:rFonts w:ascii="Garamond" w:hAnsi="Garamond"/>
          <w:i/>
          <w:color w:val="000000"/>
          <w:sz w:val="22"/>
          <w:szCs w:val="22"/>
        </w:rPr>
        <w:t>Journal of Advertising</w:t>
      </w:r>
      <w:r>
        <w:rPr>
          <w:rFonts w:ascii="Garamond" w:hAnsi="Garamond"/>
          <w:color w:val="000000"/>
          <w:sz w:val="22"/>
          <w:szCs w:val="22"/>
        </w:rPr>
        <w:t>, 13 (Dec.), 58-59 (with D. Furse).</w:t>
      </w:r>
    </w:p>
    <w:p w14:paraId="6E0040EE" w14:textId="77777777" w:rsidR="00E01F9F" w:rsidRDefault="00E01F9F" w:rsidP="008C0151">
      <w:pPr>
        <w:pStyle w:val="ColorfulList-Accent11"/>
        <w:ind w:left="0"/>
        <w:rPr>
          <w:rFonts w:ascii="Garamond" w:hAnsi="Garamond"/>
          <w:b/>
          <w:color w:val="000000"/>
          <w:sz w:val="22"/>
          <w:szCs w:val="22"/>
          <w:u w:val="single"/>
        </w:rPr>
      </w:pPr>
    </w:p>
    <w:p w14:paraId="1AC7D53D" w14:textId="77777777" w:rsidR="00085BBA" w:rsidRDefault="00085BBA" w:rsidP="00C7771C">
      <w:pPr>
        <w:widowControl w:val="0"/>
        <w:numPr>
          <w:ilvl w:val="0"/>
          <w:numId w:val="35"/>
        </w:numPr>
        <w:spacing w:line="240" w:lineRule="atLeast"/>
        <w:ind w:right="-90"/>
        <w:rPr>
          <w:rFonts w:ascii="Garamond" w:hAnsi="Garamond"/>
          <w:b/>
          <w:color w:val="000000"/>
          <w:sz w:val="22"/>
          <w:szCs w:val="22"/>
        </w:rPr>
      </w:pPr>
      <w:r>
        <w:rPr>
          <w:rFonts w:ascii="Garamond" w:hAnsi="Garamond"/>
          <w:i/>
          <w:color w:val="000000"/>
          <w:sz w:val="22"/>
          <w:szCs w:val="22"/>
        </w:rPr>
        <w:t>Proceedings of the Division of Consumer Psychology</w:t>
      </w:r>
      <w:r>
        <w:rPr>
          <w:rFonts w:ascii="Garamond" w:hAnsi="Garamond"/>
          <w:color w:val="000000"/>
          <w:sz w:val="22"/>
          <w:szCs w:val="22"/>
        </w:rPr>
        <w:t>, 1984, Editor, Washington, D.C.: American Psychological Association.</w:t>
      </w:r>
    </w:p>
    <w:p w14:paraId="7F4C327D" w14:textId="77777777" w:rsidR="00085BBA" w:rsidRDefault="00085BBA" w:rsidP="00085BBA">
      <w:pPr>
        <w:widowControl w:val="0"/>
        <w:spacing w:line="240" w:lineRule="atLeast"/>
        <w:ind w:right="-90"/>
        <w:rPr>
          <w:rFonts w:ascii="Garamond" w:hAnsi="Garamond"/>
          <w:color w:val="000000"/>
          <w:sz w:val="22"/>
          <w:szCs w:val="22"/>
        </w:rPr>
      </w:pPr>
    </w:p>
    <w:p w14:paraId="57499A03" w14:textId="77777777" w:rsidR="00C73025" w:rsidRDefault="00C73025" w:rsidP="00085BBA">
      <w:pPr>
        <w:widowControl w:val="0"/>
        <w:spacing w:line="240" w:lineRule="atLeast"/>
        <w:ind w:right="-90"/>
        <w:rPr>
          <w:rFonts w:ascii="Garamond" w:hAnsi="Garamond"/>
          <w:color w:val="000000"/>
          <w:sz w:val="22"/>
          <w:szCs w:val="22"/>
        </w:rPr>
      </w:pPr>
    </w:p>
    <w:p w14:paraId="2939E17E" w14:textId="77777777" w:rsidR="00085BBA" w:rsidRPr="003055A0" w:rsidRDefault="00085BBA" w:rsidP="00C7771C">
      <w:pPr>
        <w:widowControl w:val="0"/>
        <w:numPr>
          <w:ilvl w:val="0"/>
          <w:numId w:val="35"/>
        </w:numPr>
        <w:spacing w:line="240" w:lineRule="atLeast"/>
        <w:ind w:right="-90"/>
        <w:rPr>
          <w:rFonts w:ascii="Garamond" w:hAnsi="Garamond"/>
          <w:b/>
          <w:color w:val="000000"/>
          <w:sz w:val="22"/>
          <w:szCs w:val="22"/>
        </w:rPr>
      </w:pPr>
      <w:r>
        <w:rPr>
          <w:rFonts w:ascii="Garamond" w:hAnsi="Garamond"/>
          <w:color w:val="000000"/>
          <w:sz w:val="22"/>
          <w:szCs w:val="22"/>
        </w:rPr>
        <w:lastRenderedPageBreak/>
        <w:t xml:space="preserve">Shopping Behavior: Selecting a Pediatrician Versus Family/General Practitioner, </w:t>
      </w:r>
      <w:r>
        <w:rPr>
          <w:rFonts w:ascii="Garamond" w:hAnsi="Garamond"/>
          <w:i/>
          <w:color w:val="000000"/>
          <w:sz w:val="22"/>
          <w:szCs w:val="22"/>
        </w:rPr>
        <w:t>Proceedings of the Ambulatory Pediatrics Association</w:t>
      </w:r>
      <w:r>
        <w:rPr>
          <w:rFonts w:ascii="Garamond" w:hAnsi="Garamond"/>
          <w:color w:val="000000"/>
          <w:sz w:val="22"/>
          <w:szCs w:val="22"/>
        </w:rPr>
        <w:t>, Washington, D.C., 1984 (with G. B. Hickson, M.D., W. A. Altemeier, M.D., and J. M. Perrin, M.D.).</w:t>
      </w:r>
    </w:p>
    <w:p w14:paraId="2C8C70D2" w14:textId="77777777" w:rsidR="003055A0" w:rsidRDefault="003055A0" w:rsidP="003055A0">
      <w:pPr>
        <w:widowControl w:val="0"/>
        <w:spacing w:line="240" w:lineRule="atLeast"/>
        <w:ind w:right="-90"/>
        <w:rPr>
          <w:rFonts w:ascii="Garamond" w:hAnsi="Garamond"/>
          <w:b/>
          <w:color w:val="000000"/>
          <w:sz w:val="22"/>
          <w:szCs w:val="22"/>
        </w:rPr>
      </w:pPr>
    </w:p>
    <w:p w14:paraId="22D0FE29" w14:textId="77777777" w:rsidR="00C008E3" w:rsidRDefault="00085BBA" w:rsidP="00840D52">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Analysis of the Impact of Executional Factors on Advertising Performance, </w:t>
      </w:r>
      <w:r>
        <w:rPr>
          <w:rFonts w:ascii="Garamond" w:hAnsi="Garamond"/>
          <w:i/>
          <w:color w:val="000000"/>
          <w:sz w:val="22"/>
          <w:szCs w:val="22"/>
        </w:rPr>
        <w:t>Television Copy Research, The State of the Art, Current Applications, Validity, and Future Promise</w:t>
      </w:r>
      <w:r>
        <w:rPr>
          <w:rFonts w:ascii="Garamond" w:hAnsi="Garamond"/>
          <w:color w:val="000000"/>
          <w:sz w:val="22"/>
          <w:szCs w:val="22"/>
        </w:rPr>
        <w:t>, New York: Advertising Research Foundation, 1984, pp. 99-104 (with D. Furse).</w:t>
      </w:r>
    </w:p>
    <w:p w14:paraId="5819FA22" w14:textId="77777777" w:rsidR="00FE2F9E" w:rsidRDefault="00FE2F9E" w:rsidP="003204C3">
      <w:pPr>
        <w:pStyle w:val="ListParagraph"/>
        <w:ind w:left="0"/>
        <w:rPr>
          <w:rFonts w:ascii="Garamond" w:hAnsi="Garamond"/>
          <w:color w:val="000000"/>
          <w:sz w:val="22"/>
          <w:szCs w:val="22"/>
        </w:rPr>
      </w:pPr>
    </w:p>
    <w:p w14:paraId="3225BC15" w14:textId="50C61854" w:rsidR="00845FE3" w:rsidRPr="00FE2F9E" w:rsidRDefault="00085BBA" w:rsidP="00FE2F9E">
      <w:pPr>
        <w:widowControl w:val="0"/>
        <w:numPr>
          <w:ilvl w:val="0"/>
          <w:numId w:val="35"/>
        </w:numPr>
        <w:spacing w:line="240" w:lineRule="atLeast"/>
        <w:ind w:right="-90"/>
        <w:rPr>
          <w:rFonts w:ascii="Garamond" w:hAnsi="Garamond"/>
          <w:color w:val="000000"/>
          <w:sz w:val="22"/>
          <w:szCs w:val="22"/>
        </w:rPr>
      </w:pPr>
      <w:r>
        <w:rPr>
          <w:rFonts w:ascii="Garamond" w:hAnsi="Garamond"/>
          <w:color w:val="000000"/>
          <w:sz w:val="22"/>
          <w:szCs w:val="22"/>
        </w:rPr>
        <w:t xml:space="preserve">Executional Elements Affecting Persuasion and Recall in New Products' Advertising, </w:t>
      </w:r>
      <w:r>
        <w:rPr>
          <w:rFonts w:ascii="Garamond" w:hAnsi="Garamond"/>
          <w:i/>
          <w:color w:val="000000"/>
          <w:sz w:val="22"/>
          <w:szCs w:val="22"/>
        </w:rPr>
        <w:t>Advertising Research in the New Product Process,</w:t>
      </w:r>
      <w:r>
        <w:rPr>
          <w:rFonts w:ascii="Garamond" w:hAnsi="Garamond"/>
          <w:color w:val="000000"/>
          <w:sz w:val="22"/>
          <w:szCs w:val="22"/>
        </w:rPr>
        <w:t xml:space="preserve"> New York: Advertising Research Foundation, pp. 109-112 (with D. Furs</w:t>
      </w:r>
      <w:r w:rsidR="00207233">
        <w:rPr>
          <w:rFonts w:ascii="Garamond" w:hAnsi="Garamond"/>
          <w:color w:val="000000"/>
          <w:sz w:val="22"/>
          <w:szCs w:val="22"/>
        </w:rPr>
        <w:t>e).</w:t>
      </w:r>
    </w:p>
    <w:p w14:paraId="03FEBC31" w14:textId="77777777" w:rsidR="003C30B6" w:rsidRDefault="003C30B6" w:rsidP="001448DF">
      <w:pPr>
        <w:widowControl w:val="0"/>
        <w:spacing w:line="240" w:lineRule="atLeast"/>
        <w:ind w:right="-90"/>
        <w:jc w:val="center"/>
        <w:outlineLvl w:val="0"/>
        <w:rPr>
          <w:rFonts w:ascii="Garamond" w:hAnsi="Garamond"/>
          <w:b/>
          <w:color w:val="000000"/>
          <w:sz w:val="22"/>
          <w:szCs w:val="22"/>
        </w:rPr>
      </w:pPr>
      <w:r>
        <w:rPr>
          <w:rFonts w:ascii="Garamond" w:hAnsi="Garamond"/>
          <w:b/>
          <w:color w:val="000000"/>
          <w:sz w:val="22"/>
          <w:szCs w:val="22"/>
        </w:rPr>
        <w:t>1983</w:t>
      </w:r>
    </w:p>
    <w:p w14:paraId="5E865FE4" w14:textId="77777777" w:rsidR="00E30F70" w:rsidRDefault="00E30F70" w:rsidP="00C4625B">
      <w:pPr>
        <w:widowControl w:val="0"/>
        <w:spacing w:line="240" w:lineRule="atLeast"/>
        <w:ind w:right="-90"/>
        <w:jc w:val="center"/>
        <w:outlineLvl w:val="0"/>
        <w:rPr>
          <w:rFonts w:ascii="Garamond" w:hAnsi="Garamond"/>
          <w:b/>
          <w:color w:val="000000"/>
          <w:sz w:val="22"/>
          <w:szCs w:val="22"/>
        </w:rPr>
      </w:pPr>
    </w:p>
    <w:p w14:paraId="6419A197" w14:textId="77777777" w:rsidR="00794EDA" w:rsidRDefault="003C30B6" w:rsidP="00794EDA">
      <w:pPr>
        <w:pStyle w:val="NormalWeb"/>
        <w:numPr>
          <w:ilvl w:val="0"/>
          <w:numId w:val="57"/>
        </w:numPr>
        <w:spacing w:before="0" w:beforeAutospacing="0" w:after="0" w:afterAutospacing="0"/>
        <w:rPr>
          <w:color w:val="000000"/>
        </w:rPr>
      </w:pPr>
      <w:r>
        <w:rPr>
          <w:rFonts w:ascii="Garamond" w:hAnsi="Garamond"/>
          <w:color w:val="000000"/>
          <w:sz w:val="22"/>
          <w:szCs w:val="22"/>
        </w:rPr>
        <w:t xml:space="preserve">Cluster Analysis in Marketing Research, Review and Suggestions for Application, </w:t>
      </w:r>
      <w:r>
        <w:rPr>
          <w:rFonts w:ascii="Garamond" w:hAnsi="Garamond"/>
          <w:i/>
          <w:color w:val="000000"/>
          <w:sz w:val="22"/>
          <w:szCs w:val="22"/>
        </w:rPr>
        <w:t>Journal of Marketing Research,</w:t>
      </w:r>
      <w:r>
        <w:rPr>
          <w:rFonts w:ascii="Garamond" w:hAnsi="Garamond"/>
          <w:color w:val="000000"/>
          <w:sz w:val="22"/>
          <w:szCs w:val="22"/>
        </w:rPr>
        <w:t xml:space="preserve"> 20 (May), 134-148 (with G. Punj).  Reprinted in Joe F. Hair, et al., </w:t>
      </w:r>
      <w:r>
        <w:rPr>
          <w:rFonts w:ascii="Garamond" w:hAnsi="Garamond"/>
          <w:i/>
          <w:color w:val="000000"/>
          <w:sz w:val="22"/>
          <w:szCs w:val="22"/>
        </w:rPr>
        <w:t>Multivariate Data Analysis: With Readings</w:t>
      </w:r>
      <w:r>
        <w:rPr>
          <w:rFonts w:ascii="Garamond" w:hAnsi="Garamond"/>
          <w:color w:val="000000"/>
          <w:sz w:val="22"/>
          <w:szCs w:val="22"/>
        </w:rPr>
        <w:t xml:space="preserve">, (New York: MacMillan, 1987). Reprinted in N. Malhotra (ed.), </w:t>
      </w:r>
      <w:r>
        <w:rPr>
          <w:rFonts w:ascii="Garamond" w:hAnsi="Garamond" w:cs="Arial"/>
          <w:bCs/>
          <w:i/>
          <w:color w:val="000000"/>
          <w:sz w:val="22"/>
          <w:szCs w:val="22"/>
        </w:rPr>
        <w:t>Fundamentals of Marketing Research</w:t>
      </w:r>
      <w:r w:rsidR="00FE5EBF">
        <w:rPr>
          <w:rFonts w:ascii="Garamond" w:hAnsi="Garamond" w:cs="Arial"/>
          <w:bCs/>
          <w:color w:val="000000"/>
          <w:sz w:val="22"/>
          <w:szCs w:val="22"/>
        </w:rPr>
        <w:t>, (Thousand Oaks, CA: Sage,</w:t>
      </w:r>
      <w:r>
        <w:rPr>
          <w:rFonts w:ascii="Garamond" w:hAnsi="Garamond" w:cs="Arial"/>
          <w:bCs/>
          <w:color w:val="000000"/>
          <w:sz w:val="22"/>
          <w:szCs w:val="22"/>
        </w:rPr>
        <w:t xml:space="preserve"> 2007).</w:t>
      </w:r>
      <w:r>
        <w:rPr>
          <w:rFonts w:ascii="Garamond" w:hAnsi="Garamond"/>
          <w:color w:val="000000"/>
          <w:sz w:val="22"/>
          <w:szCs w:val="22"/>
        </w:rPr>
        <w:t xml:space="preserve"> (Identified as one of the </w:t>
      </w:r>
      <w:r w:rsidR="000E16D2">
        <w:rPr>
          <w:rFonts w:ascii="Garamond" w:hAnsi="Garamond"/>
          <w:color w:val="000000"/>
          <w:sz w:val="22"/>
          <w:szCs w:val="22"/>
        </w:rPr>
        <w:t>12</w:t>
      </w:r>
      <w:r>
        <w:rPr>
          <w:rFonts w:ascii="Garamond" w:hAnsi="Garamond"/>
          <w:color w:val="000000"/>
          <w:sz w:val="22"/>
          <w:szCs w:val="22"/>
        </w:rPr>
        <w:t xml:space="preserve"> most influential publications in marketing science in a survey commissioned by the INFORMS Society for Marketing Science in 2007</w:t>
      </w:r>
      <w:r w:rsidR="00AB4781">
        <w:rPr>
          <w:rFonts w:ascii="Garamond" w:hAnsi="Garamond"/>
          <w:color w:val="000000"/>
          <w:sz w:val="22"/>
          <w:szCs w:val="22"/>
        </w:rPr>
        <w:t>; Identified as one of the</w:t>
      </w:r>
      <w:r w:rsidR="000B1246">
        <w:rPr>
          <w:rFonts w:ascii="Garamond" w:hAnsi="Garamond"/>
          <w:color w:val="000000"/>
          <w:sz w:val="22"/>
          <w:szCs w:val="22"/>
        </w:rPr>
        <w:t xml:space="preserve"> 20</w:t>
      </w:r>
      <w:r w:rsidR="00AB4781">
        <w:rPr>
          <w:rFonts w:ascii="Garamond" w:hAnsi="Garamond"/>
          <w:color w:val="000000"/>
          <w:sz w:val="22"/>
          <w:szCs w:val="22"/>
        </w:rPr>
        <w:t xml:space="preserve"> most influential publications on marketing research and marketing practice in John H. Roberts, Ujwal Kayande, and Stefan Stremersch, (2014), “</w:t>
      </w:r>
      <w:r w:rsidR="00AB4781">
        <w:rPr>
          <w:rFonts w:ascii="Garamond" w:hAnsi="Garamond"/>
          <w:bCs/>
          <w:color w:val="000000"/>
          <w:sz w:val="22"/>
          <w:szCs w:val="22"/>
        </w:rPr>
        <w:t xml:space="preserve">From Academic Research to Marketing Practice: Exploring the Marketing Science Value Chain,” </w:t>
      </w:r>
      <w:r w:rsidR="00AB4781">
        <w:rPr>
          <w:rFonts w:ascii="Garamond" w:hAnsi="Garamond"/>
          <w:bCs/>
          <w:i/>
          <w:color w:val="000000"/>
          <w:sz w:val="22"/>
          <w:szCs w:val="22"/>
        </w:rPr>
        <w:t>International Journal of Research in Marketing</w:t>
      </w:r>
      <w:r w:rsidR="00AB4781">
        <w:rPr>
          <w:rFonts w:ascii="Garamond" w:hAnsi="Garamond"/>
          <w:bCs/>
          <w:color w:val="000000"/>
          <w:sz w:val="22"/>
          <w:szCs w:val="22"/>
        </w:rPr>
        <w:t>, 31 (2), 127 – 140.)</w:t>
      </w:r>
      <w:r w:rsidR="00BC5684">
        <w:rPr>
          <w:rFonts w:ascii="Garamond" w:hAnsi="Garamond"/>
          <w:bCs/>
          <w:color w:val="000000"/>
          <w:sz w:val="22"/>
          <w:szCs w:val="22"/>
        </w:rPr>
        <w:t>.</w:t>
      </w:r>
    </w:p>
    <w:p w14:paraId="4659100C" w14:textId="77777777" w:rsidR="00BC5684" w:rsidRDefault="00BC5684" w:rsidP="00BC5684">
      <w:pPr>
        <w:pStyle w:val="NormalWeb"/>
        <w:spacing w:before="0" w:beforeAutospacing="0" w:after="0" w:afterAutospacing="0"/>
        <w:ind w:left="720"/>
        <w:rPr>
          <w:color w:val="000000"/>
        </w:rPr>
      </w:pPr>
    </w:p>
    <w:p w14:paraId="61C96F4E" w14:textId="77777777" w:rsidR="00FA0B0C" w:rsidRDefault="003C30B6" w:rsidP="00FE2BD7">
      <w:pPr>
        <w:widowControl w:val="0"/>
        <w:numPr>
          <w:ilvl w:val="0"/>
          <w:numId w:val="36"/>
        </w:numPr>
        <w:ind w:right="-90"/>
        <w:rPr>
          <w:rFonts w:ascii="Garamond" w:hAnsi="Garamond"/>
          <w:color w:val="000000"/>
          <w:sz w:val="22"/>
          <w:szCs w:val="22"/>
        </w:rPr>
      </w:pPr>
      <w:r>
        <w:rPr>
          <w:rFonts w:ascii="Garamond" w:hAnsi="Garamond"/>
          <w:color w:val="000000"/>
          <w:sz w:val="22"/>
          <w:szCs w:val="22"/>
        </w:rPr>
        <w:t xml:space="preserve">A Descriptive Analysis of Commercial Copytesting Services, in C. Martin and J. Leigh (Eds.), </w:t>
      </w:r>
      <w:r>
        <w:rPr>
          <w:rFonts w:ascii="Garamond" w:hAnsi="Garamond"/>
          <w:i/>
          <w:color w:val="000000"/>
          <w:sz w:val="22"/>
          <w:szCs w:val="22"/>
        </w:rPr>
        <w:t>Current Issues and Research in Advertising</w:t>
      </w:r>
      <w:r>
        <w:rPr>
          <w:rFonts w:ascii="Garamond" w:hAnsi="Garamond"/>
          <w:color w:val="000000"/>
          <w:sz w:val="22"/>
          <w:szCs w:val="22"/>
        </w:rPr>
        <w:t>, 6, 1-44 (with D. Furse and R. Kozak).</w:t>
      </w:r>
    </w:p>
    <w:p w14:paraId="07BFE01A" w14:textId="77777777" w:rsidR="001D48F2" w:rsidRDefault="001D48F2" w:rsidP="001D48F2">
      <w:pPr>
        <w:widowControl w:val="0"/>
        <w:ind w:left="720" w:right="-90"/>
        <w:rPr>
          <w:rFonts w:ascii="Garamond" w:hAnsi="Garamond"/>
          <w:color w:val="000000"/>
          <w:sz w:val="22"/>
          <w:szCs w:val="22"/>
        </w:rPr>
      </w:pPr>
    </w:p>
    <w:p w14:paraId="6704F3F9" w14:textId="77777777" w:rsidR="003C30B6" w:rsidRDefault="003C30B6" w:rsidP="00C7771C">
      <w:pPr>
        <w:widowControl w:val="0"/>
        <w:numPr>
          <w:ilvl w:val="0"/>
          <w:numId w:val="36"/>
        </w:numPr>
        <w:spacing w:line="240" w:lineRule="atLeast"/>
        <w:ind w:right="-90"/>
        <w:rPr>
          <w:rFonts w:ascii="Garamond" w:hAnsi="Garamond"/>
          <w:color w:val="000000"/>
          <w:sz w:val="22"/>
          <w:szCs w:val="22"/>
        </w:rPr>
      </w:pPr>
      <w:r>
        <w:rPr>
          <w:rFonts w:ascii="Garamond" w:hAnsi="Garamond"/>
          <w:color w:val="000000"/>
          <w:sz w:val="22"/>
          <w:szCs w:val="22"/>
        </w:rPr>
        <w:t xml:space="preserve">An Interaction Framework of Consumer Decision Processes, </w:t>
      </w:r>
      <w:r>
        <w:rPr>
          <w:rFonts w:ascii="Garamond" w:hAnsi="Garamond"/>
          <w:i/>
          <w:color w:val="000000"/>
          <w:sz w:val="22"/>
          <w:szCs w:val="22"/>
        </w:rPr>
        <w:t>Journal of Consumer Research</w:t>
      </w:r>
      <w:r>
        <w:rPr>
          <w:rFonts w:ascii="Garamond" w:hAnsi="Garamond"/>
          <w:color w:val="000000"/>
          <w:sz w:val="22"/>
          <w:szCs w:val="22"/>
        </w:rPr>
        <w:t>, 10 (September), 181-196 (with G. Punj).</w:t>
      </w:r>
    </w:p>
    <w:p w14:paraId="44108FF1" w14:textId="77777777" w:rsidR="005B5D23" w:rsidRDefault="005B5D23" w:rsidP="005B5D23">
      <w:pPr>
        <w:widowControl w:val="0"/>
        <w:spacing w:line="240" w:lineRule="atLeast"/>
        <w:ind w:left="720" w:right="-90"/>
        <w:rPr>
          <w:rFonts w:ascii="Garamond" w:hAnsi="Garamond"/>
          <w:color w:val="000000"/>
          <w:sz w:val="22"/>
          <w:szCs w:val="22"/>
        </w:rPr>
      </w:pPr>
    </w:p>
    <w:p w14:paraId="4A6EED63" w14:textId="77777777" w:rsidR="00820B0B" w:rsidRDefault="00820B0B" w:rsidP="00C7771C">
      <w:pPr>
        <w:widowControl w:val="0"/>
        <w:numPr>
          <w:ilvl w:val="0"/>
          <w:numId w:val="36"/>
        </w:numPr>
        <w:spacing w:line="240" w:lineRule="atLeast"/>
        <w:ind w:right="-90"/>
        <w:rPr>
          <w:rFonts w:ascii="Garamond" w:hAnsi="Garamond"/>
          <w:color w:val="000000"/>
          <w:sz w:val="22"/>
          <w:szCs w:val="22"/>
        </w:rPr>
      </w:pPr>
      <w:r>
        <w:rPr>
          <w:rFonts w:ascii="Garamond" w:hAnsi="Garamond"/>
          <w:color w:val="000000"/>
          <w:sz w:val="22"/>
          <w:szCs w:val="22"/>
        </w:rPr>
        <w:t xml:space="preserve">Coming to Grips with Product Liability, </w:t>
      </w:r>
      <w:r>
        <w:rPr>
          <w:rFonts w:ascii="Garamond" w:hAnsi="Garamond"/>
          <w:i/>
          <w:color w:val="000000"/>
          <w:sz w:val="22"/>
          <w:szCs w:val="22"/>
          <w:u w:val="single"/>
        </w:rPr>
        <w:t>Advantage</w:t>
      </w:r>
      <w:r>
        <w:rPr>
          <w:rFonts w:ascii="Garamond" w:hAnsi="Garamond"/>
          <w:color w:val="000000"/>
          <w:sz w:val="22"/>
          <w:szCs w:val="22"/>
        </w:rPr>
        <w:t>, March, 81.</w:t>
      </w:r>
    </w:p>
    <w:p w14:paraId="1C95CAD4" w14:textId="77777777" w:rsidR="00820B0B" w:rsidRDefault="00820B0B" w:rsidP="00820B0B">
      <w:pPr>
        <w:widowControl w:val="0"/>
        <w:spacing w:line="240" w:lineRule="atLeast"/>
        <w:ind w:right="-90"/>
        <w:rPr>
          <w:rFonts w:ascii="Garamond" w:hAnsi="Garamond"/>
          <w:b/>
          <w:color w:val="000000"/>
          <w:sz w:val="22"/>
          <w:szCs w:val="22"/>
        </w:rPr>
      </w:pPr>
    </w:p>
    <w:p w14:paraId="3992F504" w14:textId="77777777" w:rsidR="00820B0B" w:rsidRDefault="00820B0B" w:rsidP="00C7771C">
      <w:pPr>
        <w:widowControl w:val="0"/>
        <w:numPr>
          <w:ilvl w:val="0"/>
          <w:numId w:val="36"/>
        </w:numPr>
        <w:spacing w:line="240" w:lineRule="atLeast"/>
        <w:ind w:right="-90"/>
        <w:rPr>
          <w:rFonts w:ascii="Garamond" w:hAnsi="Garamond"/>
          <w:color w:val="000000"/>
          <w:sz w:val="22"/>
          <w:szCs w:val="22"/>
        </w:rPr>
      </w:pPr>
      <w:r>
        <w:rPr>
          <w:rFonts w:ascii="Garamond" w:hAnsi="Garamond"/>
          <w:color w:val="000000"/>
          <w:sz w:val="22"/>
          <w:szCs w:val="22"/>
        </w:rPr>
        <w:t xml:space="preserve">Effective TV Commercials: Much More Than the Message, </w:t>
      </w:r>
      <w:r>
        <w:rPr>
          <w:rFonts w:ascii="Garamond" w:hAnsi="Garamond"/>
          <w:i/>
          <w:color w:val="000000"/>
          <w:sz w:val="22"/>
          <w:szCs w:val="22"/>
        </w:rPr>
        <w:t>Advantage</w:t>
      </w:r>
      <w:r>
        <w:rPr>
          <w:rFonts w:ascii="Garamond" w:hAnsi="Garamond"/>
          <w:color w:val="000000"/>
          <w:sz w:val="22"/>
          <w:szCs w:val="22"/>
        </w:rPr>
        <w:t>, November, 120-121.</w:t>
      </w:r>
    </w:p>
    <w:p w14:paraId="55CE77AA" w14:textId="77777777" w:rsidR="00193103" w:rsidRDefault="00193103" w:rsidP="00193103">
      <w:pPr>
        <w:widowControl w:val="0"/>
        <w:spacing w:line="240" w:lineRule="atLeast"/>
        <w:ind w:right="-90"/>
        <w:rPr>
          <w:rFonts w:ascii="Garamond" w:hAnsi="Garamond"/>
          <w:color w:val="000000"/>
          <w:sz w:val="22"/>
          <w:szCs w:val="22"/>
        </w:rPr>
      </w:pPr>
    </w:p>
    <w:p w14:paraId="6CD18D19" w14:textId="77777777" w:rsidR="00085BBA" w:rsidRDefault="00085BBA" w:rsidP="00C7771C">
      <w:pPr>
        <w:widowControl w:val="0"/>
        <w:numPr>
          <w:ilvl w:val="0"/>
          <w:numId w:val="36"/>
        </w:numPr>
        <w:spacing w:line="240" w:lineRule="atLeast"/>
        <w:ind w:right="-90"/>
        <w:rPr>
          <w:rFonts w:ascii="Garamond" w:hAnsi="Garamond"/>
          <w:color w:val="000000"/>
          <w:sz w:val="22"/>
          <w:szCs w:val="22"/>
        </w:rPr>
      </w:pPr>
      <w:r>
        <w:rPr>
          <w:rFonts w:ascii="Garamond" w:hAnsi="Garamond"/>
          <w:color w:val="000000"/>
          <w:sz w:val="22"/>
          <w:szCs w:val="22"/>
        </w:rPr>
        <w:t xml:space="preserve">The Role of the Clinical Laboratory Computer in Data Interpretation: Discriminant Analysis of A Chemistry - 18 Test Profile in Patients with Multiple Myeloma, </w:t>
      </w:r>
      <w:r>
        <w:rPr>
          <w:rFonts w:ascii="Garamond" w:hAnsi="Garamond"/>
          <w:i/>
          <w:color w:val="000000"/>
          <w:sz w:val="22"/>
          <w:szCs w:val="22"/>
        </w:rPr>
        <w:t>Proceedings of the Fourth Annual Meeting on Clinical Laboratory Automation and Management</w:t>
      </w:r>
      <w:r>
        <w:rPr>
          <w:rFonts w:ascii="Garamond" w:hAnsi="Garamond"/>
          <w:color w:val="000000"/>
          <w:sz w:val="22"/>
          <w:szCs w:val="22"/>
        </w:rPr>
        <w:t>, 1983 (with Fritz F. Parl, M.D., Donald E. Ulinsky, Herman Benge, and Charles Bradley).</w:t>
      </w:r>
    </w:p>
    <w:p w14:paraId="3E1ED7D7" w14:textId="77777777" w:rsidR="00FA2FC5" w:rsidRDefault="00FA2FC5" w:rsidP="00085BBA">
      <w:pPr>
        <w:widowControl w:val="0"/>
        <w:spacing w:line="240" w:lineRule="atLeast"/>
        <w:ind w:right="-90"/>
        <w:rPr>
          <w:rFonts w:ascii="Garamond" w:hAnsi="Garamond"/>
          <w:color w:val="000000"/>
          <w:sz w:val="22"/>
          <w:szCs w:val="22"/>
        </w:rPr>
      </w:pPr>
    </w:p>
    <w:p w14:paraId="404B3231" w14:textId="77777777" w:rsidR="00085BBA" w:rsidRDefault="00085BBA" w:rsidP="00C7771C">
      <w:pPr>
        <w:widowControl w:val="0"/>
        <w:numPr>
          <w:ilvl w:val="0"/>
          <w:numId w:val="36"/>
        </w:numPr>
        <w:spacing w:line="240" w:lineRule="atLeast"/>
        <w:ind w:right="-90"/>
        <w:rPr>
          <w:rFonts w:ascii="Garamond" w:hAnsi="Garamond"/>
          <w:b/>
          <w:color w:val="000000"/>
          <w:sz w:val="22"/>
          <w:szCs w:val="22"/>
        </w:rPr>
      </w:pPr>
      <w:r>
        <w:rPr>
          <w:rFonts w:ascii="Garamond" w:hAnsi="Garamond"/>
          <w:color w:val="000000"/>
          <w:sz w:val="22"/>
          <w:szCs w:val="22"/>
        </w:rPr>
        <w:t xml:space="preserve">Strategic Marketing Decision-Making and Perceptual Mapping, Fred S. Zufryden (Ed.), </w:t>
      </w:r>
      <w:r>
        <w:rPr>
          <w:rFonts w:ascii="Garamond" w:hAnsi="Garamond"/>
          <w:i/>
          <w:color w:val="000000"/>
          <w:sz w:val="22"/>
          <w:szCs w:val="22"/>
        </w:rPr>
        <w:t>Advances and Practices in Marketing Science</w:t>
      </w:r>
      <w:r>
        <w:rPr>
          <w:rFonts w:ascii="Garamond" w:hAnsi="Garamond"/>
          <w:color w:val="000000"/>
          <w:sz w:val="22"/>
          <w:szCs w:val="22"/>
        </w:rPr>
        <w:t>, 239-244. Providence: Institute of Management Science (with A. Shocker).</w:t>
      </w:r>
    </w:p>
    <w:p w14:paraId="1FD14889" w14:textId="77777777" w:rsidR="009E37CB" w:rsidRDefault="009E37CB" w:rsidP="007F53D1">
      <w:pPr>
        <w:widowControl w:val="0"/>
        <w:spacing w:line="240" w:lineRule="atLeast"/>
        <w:ind w:right="-90"/>
        <w:rPr>
          <w:rFonts w:ascii="Garamond" w:hAnsi="Garamond"/>
          <w:b/>
          <w:color w:val="000000"/>
          <w:sz w:val="22"/>
          <w:szCs w:val="22"/>
        </w:rPr>
      </w:pPr>
    </w:p>
    <w:p w14:paraId="3AD8753B" w14:textId="77777777" w:rsidR="00085BBA" w:rsidRDefault="00085BBA" w:rsidP="00C7771C">
      <w:pPr>
        <w:widowControl w:val="0"/>
        <w:numPr>
          <w:ilvl w:val="0"/>
          <w:numId w:val="36"/>
        </w:numPr>
        <w:spacing w:line="240" w:lineRule="atLeast"/>
        <w:ind w:right="-90"/>
        <w:rPr>
          <w:rFonts w:ascii="Garamond" w:hAnsi="Garamond"/>
          <w:color w:val="000000"/>
          <w:sz w:val="22"/>
          <w:szCs w:val="22"/>
        </w:rPr>
      </w:pPr>
      <w:r>
        <w:rPr>
          <w:rFonts w:ascii="Garamond" w:hAnsi="Garamond"/>
          <w:color w:val="000000"/>
          <w:sz w:val="22"/>
          <w:szCs w:val="22"/>
        </w:rPr>
        <w:t xml:space="preserve">Human Judgment and Decision Making: A Course in the Analysis of Decision Processes, </w:t>
      </w:r>
      <w:r>
        <w:rPr>
          <w:rFonts w:ascii="Garamond" w:hAnsi="Garamond"/>
          <w:i/>
          <w:color w:val="000000"/>
          <w:sz w:val="22"/>
          <w:szCs w:val="22"/>
        </w:rPr>
        <w:t>Proceedings of the American Institute for Decision Sciences</w:t>
      </w:r>
      <w:r>
        <w:rPr>
          <w:rFonts w:ascii="Garamond" w:hAnsi="Garamond"/>
          <w:color w:val="000000"/>
          <w:sz w:val="22"/>
          <w:szCs w:val="22"/>
        </w:rPr>
        <w:t>, 1983, Thomas Dock (Ed.).</w:t>
      </w:r>
    </w:p>
    <w:p w14:paraId="1D161A86" w14:textId="77777777" w:rsidR="00B850A2" w:rsidRDefault="00B850A2" w:rsidP="00FE7DD2">
      <w:pPr>
        <w:widowControl w:val="0"/>
        <w:spacing w:line="240" w:lineRule="atLeast"/>
        <w:ind w:right="-90"/>
        <w:rPr>
          <w:rFonts w:ascii="Garamond" w:hAnsi="Garamond"/>
          <w:color w:val="000000"/>
          <w:sz w:val="22"/>
          <w:szCs w:val="22"/>
        </w:rPr>
      </w:pPr>
    </w:p>
    <w:p w14:paraId="74044218" w14:textId="77777777" w:rsidR="002B35C9" w:rsidRDefault="00085BBA" w:rsidP="00F97E7E">
      <w:pPr>
        <w:widowControl w:val="0"/>
        <w:numPr>
          <w:ilvl w:val="0"/>
          <w:numId w:val="36"/>
        </w:numPr>
        <w:spacing w:line="240" w:lineRule="atLeast"/>
        <w:ind w:right="-90"/>
        <w:rPr>
          <w:rFonts w:ascii="Garamond" w:hAnsi="Garamond"/>
          <w:color w:val="000000"/>
          <w:sz w:val="22"/>
          <w:szCs w:val="22"/>
        </w:rPr>
      </w:pPr>
      <w:r>
        <w:rPr>
          <w:rFonts w:ascii="Garamond" w:hAnsi="Garamond"/>
          <w:i/>
          <w:color w:val="000000"/>
          <w:sz w:val="22"/>
          <w:szCs w:val="22"/>
        </w:rPr>
        <w:t>A Coding System for Executional Variables in Television Advertisements, Proceedings of the Division of Consumer Psychology</w:t>
      </w:r>
      <w:r>
        <w:rPr>
          <w:rFonts w:ascii="Garamond" w:hAnsi="Garamond"/>
          <w:color w:val="000000"/>
          <w:sz w:val="22"/>
          <w:szCs w:val="22"/>
        </w:rPr>
        <w:t>, American Psychological Association, 66-69 (with D. Furse).</w:t>
      </w:r>
    </w:p>
    <w:p w14:paraId="6268947E" w14:textId="77777777" w:rsidR="00F71BE8" w:rsidRDefault="00F71BE8" w:rsidP="00F71BE8">
      <w:pPr>
        <w:pStyle w:val="ListParagraph"/>
        <w:rPr>
          <w:rFonts w:ascii="Garamond" w:hAnsi="Garamond"/>
          <w:color w:val="000000"/>
          <w:sz w:val="22"/>
          <w:szCs w:val="22"/>
        </w:rPr>
      </w:pPr>
    </w:p>
    <w:p w14:paraId="309D618B" w14:textId="77777777" w:rsidR="00C73025" w:rsidRDefault="00C73025" w:rsidP="00F71BE8">
      <w:pPr>
        <w:pStyle w:val="ListParagraph"/>
        <w:rPr>
          <w:rFonts w:ascii="Garamond" w:hAnsi="Garamond"/>
          <w:color w:val="000000"/>
          <w:sz w:val="22"/>
          <w:szCs w:val="22"/>
        </w:rPr>
      </w:pPr>
    </w:p>
    <w:p w14:paraId="30DF5959" w14:textId="77777777" w:rsidR="00C73025" w:rsidRDefault="00C73025" w:rsidP="00F71BE8">
      <w:pPr>
        <w:pStyle w:val="ListParagraph"/>
        <w:rPr>
          <w:rFonts w:ascii="Garamond" w:hAnsi="Garamond"/>
          <w:color w:val="000000"/>
          <w:sz w:val="22"/>
          <w:szCs w:val="22"/>
        </w:rPr>
      </w:pPr>
    </w:p>
    <w:p w14:paraId="7EE8DBC3" w14:textId="77777777" w:rsidR="00C73025" w:rsidRDefault="00C73025" w:rsidP="00F71BE8">
      <w:pPr>
        <w:pStyle w:val="ListParagraph"/>
        <w:rPr>
          <w:rFonts w:ascii="Garamond" w:hAnsi="Garamond"/>
          <w:color w:val="000000"/>
          <w:sz w:val="22"/>
          <w:szCs w:val="22"/>
        </w:rPr>
      </w:pPr>
    </w:p>
    <w:p w14:paraId="611596B0"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1982</w:t>
      </w:r>
    </w:p>
    <w:p w14:paraId="1442D3E1" w14:textId="77777777" w:rsidR="00E01F9F" w:rsidRDefault="00E01F9F" w:rsidP="008C0151">
      <w:pPr>
        <w:widowControl w:val="0"/>
        <w:spacing w:line="240" w:lineRule="atLeast"/>
        <w:ind w:right="-90"/>
        <w:rPr>
          <w:rFonts w:ascii="Garamond" w:hAnsi="Garamond"/>
          <w:color w:val="000000"/>
          <w:sz w:val="22"/>
          <w:szCs w:val="22"/>
        </w:rPr>
      </w:pPr>
    </w:p>
    <w:p w14:paraId="62C70E77" w14:textId="77777777" w:rsidR="003C30B6" w:rsidRDefault="003C30B6" w:rsidP="00C7771C">
      <w:pPr>
        <w:widowControl w:val="0"/>
        <w:numPr>
          <w:ilvl w:val="0"/>
          <w:numId w:val="37"/>
        </w:numPr>
        <w:spacing w:line="240" w:lineRule="atLeast"/>
        <w:ind w:right="-90"/>
        <w:rPr>
          <w:rFonts w:ascii="Garamond" w:hAnsi="Garamond"/>
          <w:color w:val="000000"/>
          <w:sz w:val="22"/>
          <w:szCs w:val="22"/>
        </w:rPr>
      </w:pPr>
      <w:r>
        <w:rPr>
          <w:rFonts w:ascii="Garamond" w:hAnsi="Garamond"/>
          <w:color w:val="000000"/>
          <w:sz w:val="22"/>
          <w:szCs w:val="22"/>
        </w:rPr>
        <w:t xml:space="preserve">Applying Psychophysiological Measures to Marketing and Advertising Research Problems in C. Martin and J. Leigh (Eds.), </w:t>
      </w:r>
      <w:r>
        <w:rPr>
          <w:rFonts w:ascii="Garamond" w:hAnsi="Garamond"/>
          <w:i/>
          <w:color w:val="000000"/>
          <w:sz w:val="22"/>
          <w:szCs w:val="22"/>
        </w:rPr>
        <w:t>Current Issues and Research in Advertising</w:t>
      </w:r>
      <w:r>
        <w:rPr>
          <w:rFonts w:ascii="Garamond" w:hAnsi="Garamond"/>
          <w:color w:val="000000"/>
          <w:sz w:val="22"/>
          <w:szCs w:val="22"/>
        </w:rPr>
        <w:t>, 5, 1-38 (with D. Furse).</w:t>
      </w:r>
    </w:p>
    <w:p w14:paraId="0982E01F" w14:textId="77777777" w:rsidR="003C30B6" w:rsidRDefault="003C30B6" w:rsidP="003C30B6">
      <w:pPr>
        <w:widowControl w:val="0"/>
        <w:spacing w:line="240" w:lineRule="atLeast"/>
        <w:ind w:right="-90"/>
        <w:rPr>
          <w:rFonts w:ascii="Garamond" w:hAnsi="Garamond"/>
          <w:color w:val="000000"/>
          <w:sz w:val="22"/>
          <w:szCs w:val="22"/>
        </w:rPr>
      </w:pPr>
    </w:p>
    <w:p w14:paraId="7CDCC685" w14:textId="77777777" w:rsidR="003C30B6" w:rsidRDefault="003C30B6" w:rsidP="00C7771C">
      <w:pPr>
        <w:widowControl w:val="0"/>
        <w:numPr>
          <w:ilvl w:val="0"/>
          <w:numId w:val="37"/>
        </w:numPr>
        <w:spacing w:line="240" w:lineRule="atLeast"/>
        <w:ind w:right="-90"/>
        <w:rPr>
          <w:rFonts w:ascii="Garamond" w:hAnsi="Garamond"/>
          <w:color w:val="000000"/>
          <w:sz w:val="22"/>
          <w:szCs w:val="22"/>
        </w:rPr>
      </w:pPr>
      <w:r>
        <w:rPr>
          <w:rFonts w:ascii="Garamond" w:hAnsi="Garamond"/>
          <w:color w:val="000000"/>
          <w:sz w:val="22"/>
          <w:szCs w:val="22"/>
        </w:rPr>
        <w:t xml:space="preserve">Monetary Incentives Versus Promised Contribution to Charity: New Evidence on Mail Survey Response, </w:t>
      </w:r>
      <w:r>
        <w:rPr>
          <w:rFonts w:ascii="Garamond" w:hAnsi="Garamond"/>
          <w:i/>
          <w:color w:val="000000"/>
          <w:sz w:val="22"/>
          <w:szCs w:val="22"/>
        </w:rPr>
        <w:t>Journal of Marketing Research</w:t>
      </w:r>
      <w:r>
        <w:rPr>
          <w:rFonts w:ascii="Garamond" w:hAnsi="Garamond"/>
          <w:color w:val="000000"/>
          <w:sz w:val="22"/>
          <w:szCs w:val="22"/>
        </w:rPr>
        <w:t>, 19, August</w:t>
      </w:r>
      <w:r w:rsidR="003204C3">
        <w:rPr>
          <w:rFonts w:ascii="Garamond" w:hAnsi="Garamond"/>
          <w:color w:val="000000"/>
          <w:sz w:val="22"/>
          <w:szCs w:val="22"/>
        </w:rPr>
        <w:t xml:space="preserve">, </w:t>
      </w:r>
      <w:r>
        <w:rPr>
          <w:rFonts w:ascii="Garamond" w:hAnsi="Garamond"/>
          <w:color w:val="000000"/>
          <w:sz w:val="22"/>
          <w:szCs w:val="22"/>
        </w:rPr>
        <w:t>375-380 (with D. Furse).</w:t>
      </w:r>
    </w:p>
    <w:p w14:paraId="3CB8E489" w14:textId="77777777" w:rsidR="009857ED" w:rsidRDefault="009857ED" w:rsidP="00027129">
      <w:pPr>
        <w:pStyle w:val="ListParagraph"/>
        <w:rPr>
          <w:rFonts w:ascii="Garamond" w:hAnsi="Garamond"/>
          <w:color w:val="000000"/>
          <w:sz w:val="22"/>
          <w:szCs w:val="22"/>
        </w:rPr>
      </w:pPr>
    </w:p>
    <w:p w14:paraId="1C243E27" w14:textId="77777777" w:rsidR="003C30B6" w:rsidRDefault="003C30B6" w:rsidP="00C7771C">
      <w:pPr>
        <w:widowControl w:val="0"/>
        <w:numPr>
          <w:ilvl w:val="0"/>
          <w:numId w:val="37"/>
        </w:numPr>
        <w:spacing w:line="240" w:lineRule="atLeast"/>
        <w:ind w:right="-90"/>
        <w:rPr>
          <w:rFonts w:ascii="Garamond" w:hAnsi="Garamond"/>
          <w:color w:val="000000"/>
          <w:sz w:val="22"/>
          <w:szCs w:val="22"/>
        </w:rPr>
      </w:pPr>
      <w:r>
        <w:rPr>
          <w:rFonts w:ascii="Garamond" w:hAnsi="Garamond"/>
          <w:color w:val="000000"/>
          <w:sz w:val="22"/>
          <w:szCs w:val="22"/>
        </w:rPr>
        <w:t xml:space="preserve">Standards of Advertising Copytesting: A Psychometric Interpretation, </w:t>
      </w:r>
      <w:r>
        <w:rPr>
          <w:rFonts w:ascii="Garamond" w:hAnsi="Garamond"/>
          <w:i/>
          <w:color w:val="000000"/>
          <w:sz w:val="22"/>
          <w:szCs w:val="22"/>
        </w:rPr>
        <w:t>Journal of Advertising</w:t>
      </w:r>
      <w:r>
        <w:rPr>
          <w:rFonts w:ascii="Garamond" w:hAnsi="Garamond"/>
          <w:color w:val="000000"/>
          <w:sz w:val="22"/>
          <w:szCs w:val="22"/>
        </w:rPr>
        <w:t>, 11, 30-38, 76 (with D. Furse).</w:t>
      </w:r>
    </w:p>
    <w:p w14:paraId="3571249A" w14:textId="77777777" w:rsidR="008642CC" w:rsidRDefault="008642CC" w:rsidP="008642CC">
      <w:pPr>
        <w:widowControl w:val="0"/>
        <w:spacing w:line="240" w:lineRule="atLeast"/>
        <w:ind w:right="-90"/>
        <w:rPr>
          <w:rFonts w:ascii="Garamond" w:hAnsi="Garamond"/>
          <w:color w:val="000000"/>
          <w:sz w:val="22"/>
          <w:szCs w:val="22"/>
        </w:rPr>
      </w:pPr>
    </w:p>
    <w:p w14:paraId="5095F7E5" w14:textId="77777777" w:rsidR="00724C05" w:rsidRDefault="00820B0B" w:rsidP="00724C05">
      <w:pPr>
        <w:widowControl w:val="0"/>
        <w:numPr>
          <w:ilvl w:val="0"/>
          <w:numId w:val="37"/>
        </w:numPr>
        <w:spacing w:line="240" w:lineRule="atLeast"/>
        <w:ind w:right="-90"/>
        <w:rPr>
          <w:rFonts w:ascii="Garamond" w:hAnsi="Garamond"/>
          <w:color w:val="000000"/>
          <w:sz w:val="22"/>
          <w:szCs w:val="22"/>
        </w:rPr>
      </w:pPr>
      <w:r>
        <w:rPr>
          <w:rFonts w:ascii="Garamond" w:hAnsi="Garamond"/>
          <w:color w:val="000000"/>
          <w:sz w:val="22"/>
          <w:szCs w:val="22"/>
        </w:rPr>
        <w:t xml:space="preserve">Want High Response From Direct Mail Marketing and Mail Surveys?  Make It Hard Not to Respond, </w:t>
      </w:r>
      <w:r>
        <w:rPr>
          <w:rFonts w:ascii="Garamond" w:hAnsi="Garamond"/>
          <w:i/>
          <w:color w:val="000000"/>
          <w:sz w:val="22"/>
          <w:szCs w:val="22"/>
        </w:rPr>
        <w:t>Advantage</w:t>
      </w:r>
      <w:r>
        <w:rPr>
          <w:rFonts w:ascii="Garamond" w:hAnsi="Garamond"/>
          <w:color w:val="000000"/>
          <w:sz w:val="22"/>
          <w:szCs w:val="22"/>
        </w:rPr>
        <w:t>, April, 30-31 (with D. Furse).</w:t>
      </w:r>
    </w:p>
    <w:p w14:paraId="2453DEC4" w14:textId="77777777" w:rsidR="009857ED" w:rsidRDefault="009857ED" w:rsidP="009857ED">
      <w:pPr>
        <w:widowControl w:val="0"/>
        <w:spacing w:line="240" w:lineRule="atLeast"/>
        <w:ind w:right="-90"/>
        <w:rPr>
          <w:rFonts w:ascii="Garamond" w:hAnsi="Garamond"/>
          <w:color w:val="000000"/>
          <w:sz w:val="22"/>
          <w:szCs w:val="22"/>
        </w:rPr>
      </w:pPr>
    </w:p>
    <w:p w14:paraId="4095BF1F" w14:textId="77777777" w:rsidR="00820B0B" w:rsidRDefault="00820B0B" w:rsidP="00C7771C">
      <w:pPr>
        <w:widowControl w:val="0"/>
        <w:numPr>
          <w:ilvl w:val="0"/>
          <w:numId w:val="37"/>
        </w:numPr>
        <w:spacing w:line="240" w:lineRule="atLeast"/>
        <w:ind w:right="-90"/>
        <w:rPr>
          <w:rFonts w:ascii="Garamond" w:hAnsi="Garamond"/>
          <w:color w:val="000000"/>
          <w:sz w:val="22"/>
          <w:szCs w:val="22"/>
        </w:rPr>
      </w:pPr>
      <w:r>
        <w:rPr>
          <w:rFonts w:ascii="Garamond" w:hAnsi="Garamond"/>
          <w:color w:val="000000"/>
          <w:sz w:val="22"/>
          <w:szCs w:val="22"/>
        </w:rPr>
        <w:t xml:space="preserve">Key to Successful Product Management: More Anticipation, Less Reaction, </w:t>
      </w:r>
      <w:r>
        <w:rPr>
          <w:rFonts w:ascii="Garamond" w:hAnsi="Garamond"/>
          <w:i/>
          <w:color w:val="000000"/>
          <w:sz w:val="22"/>
          <w:szCs w:val="22"/>
        </w:rPr>
        <w:t>Advantage</w:t>
      </w:r>
      <w:r>
        <w:rPr>
          <w:rFonts w:ascii="Garamond" w:hAnsi="Garamond"/>
          <w:color w:val="000000"/>
          <w:sz w:val="22"/>
          <w:szCs w:val="22"/>
        </w:rPr>
        <w:t>, June, 79-80.</w:t>
      </w:r>
    </w:p>
    <w:p w14:paraId="4BD1F1C3" w14:textId="77777777" w:rsidR="00E01F9F" w:rsidRDefault="00E01F9F" w:rsidP="008C0151">
      <w:pPr>
        <w:pStyle w:val="ColorfulList-Accent11"/>
        <w:ind w:left="0"/>
        <w:rPr>
          <w:rFonts w:ascii="Garamond" w:hAnsi="Garamond"/>
          <w:b/>
          <w:color w:val="000000"/>
          <w:sz w:val="22"/>
          <w:szCs w:val="22"/>
          <w:u w:val="single"/>
        </w:rPr>
      </w:pPr>
    </w:p>
    <w:p w14:paraId="50349616" w14:textId="77777777" w:rsidR="00085BBA" w:rsidRDefault="00085BBA" w:rsidP="00C7771C">
      <w:pPr>
        <w:widowControl w:val="0"/>
        <w:numPr>
          <w:ilvl w:val="0"/>
          <w:numId w:val="45"/>
        </w:numPr>
        <w:spacing w:line="240" w:lineRule="atLeast"/>
        <w:ind w:right="-90"/>
        <w:rPr>
          <w:rFonts w:ascii="Garamond" w:hAnsi="Garamond"/>
          <w:b/>
          <w:color w:val="000000"/>
          <w:sz w:val="22"/>
          <w:szCs w:val="22"/>
        </w:rPr>
      </w:pPr>
      <w:r>
        <w:rPr>
          <w:rFonts w:ascii="Garamond" w:hAnsi="Garamond"/>
          <w:color w:val="000000"/>
          <w:sz w:val="22"/>
          <w:szCs w:val="22"/>
        </w:rPr>
        <w:t xml:space="preserve">Individual Search Strategies in New Automobile Purchases, in A. Mitchell (Ed.), </w:t>
      </w:r>
      <w:r>
        <w:rPr>
          <w:rFonts w:ascii="Garamond" w:hAnsi="Garamond"/>
          <w:i/>
          <w:color w:val="000000"/>
          <w:sz w:val="22"/>
          <w:szCs w:val="22"/>
        </w:rPr>
        <w:t>Advances in Consumer Research</w:t>
      </w:r>
      <w:r>
        <w:rPr>
          <w:rFonts w:ascii="Garamond" w:hAnsi="Garamond"/>
          <w:color w:val="000000"/>
          <w:sz w:val="22"/>
          <w:szCs w:val="22"/>
        </w:rPr>
        <w:t>, Vol. 9, Chicago, IL: Association for Consumer Research, 379-384 (with D. Furse and G. Punj).</w:t>
      </w:r>
    </w:p>
    <w:p w14:paraId="0C6EB871" w14:textId="77777777" w:rsidR="00085BBA" w:rsidRDefault="00085BBA" w:rsidP="00085BBA">
      <w:pPr>
        <w:widowControl w:val="0"/>
        <w:spacing w:line="240" w:lineRule="atLeast"/>
        <w:ind w:right="-90"/>
        <w:rPr>
          <w:rFonts w:ascii="Garamond" w:hAnsi="Garamond"/>
          <w:b/>
          <w:color w:val="000000"/>
          <w:sz w:val="22"/>
          <w:szCs w:val="22"/>
        </w:rPr>
      </w:pPr>
    </w:p>
    <w:p w14:paraId="0EA6707D" w14:textId="77777777" w:rsidR="00085BBA" w:rsidRDefault="00085BBA" w:rsidP="00C7771C">
      <w:pPr>
        <w:widowControl w:val="0"/>
        <w:numPr>
          <w:ilvl w:val="0"/>
          <w:numId w:val="45"/>
        </w:numPr>
        <w:spacing w:line="240" w:lineRule="atLeast"/>
        <w:ind w:right="-90"/>
        <w:rPr>
          <w:rFonts w:ascii="Garamond" w:hAnsi="Garamond"/>
          <w:b/>
          <w:color w:val="000000"/>
          <w:sz w:val="22"/>
          <w:szCs w:val="22"/>
        </w:rPr>
      </w:pPr>
      <w:r>
        <w:rPr>
          <w:rFonts w:ascii="Garamond" w:hAnsi="Garamond"/>
          <w:color w:val="000000"/>
          <w:sz w:val="22"/>
          <w:szCs w:val="22"/>
        </w:rPr>
        <w:t xml:space="preserve">Filling the Gap: A Review of the Missing Data Problem, </w:t>
      </w:r>
      <w:r>
        <w:rPr>
          <w:rFonts w:ascii="Garamond" w:hAnsi="Garamond"/>
          <w:i/>
          <w:color w:val="000000"/>
          <w:sz w:val="22"/>
          <w:szCs w:val="22"/>
        </w:rPr>
        <w:t>An Assessment of Marketing Thought and Practice, Proceedings of the 1982 American Marketing Association Educators' Conference</w:t>
      </w:r>
      <w:r>
        <w:rPr>
          <w:rFonts w:ascii="Garamond" w:hAnsi="Garamond"/>
          <w:color w:val="000000"/>
          <w:sz w:val="22"/>
          <w:szCs w:val="22"/>
        </w:rPr>
        <w:t>, Series No. 48, 395-399.</w:t>
      </w:r>
    </w:p>
    <w:p w14:paraId="2236300C" w14:textId="77777777" w:rsidR="001D48F2" w:rsidRDefault="001D48F2" w:rsidP="00085BBA">
      <w:pPr>
        <w:widowControl w:val="0"/>
        <w:spacing w:line="240" w:lineRule="atLeast"/>
        <w:ind w:right="-90"/>
        <w:rPr>
          <w:rFonts w:ascii="Garamond" w:hAnsi="Garamond"/>
          <w:b/>
          <w:color w:val="000000"/>
          <w:sz w:val="22"/>
          <w:szCs w:val="22"/>
        </w:rPr>
      </w:pPr>
    </w:p>
    <w:p w14:paraId="13DDFE86" w14:textId="77777777" w:rsidR="00085BBA" w:rsidRDefault="00085BBA" w:rsidP="00085BBA">
      <w:pPr>
        <w:widowControl w:val="0"/>
        <w:numPr>
          <w:ilvl w:val="0"/>
          <w:numId w:val="45"/>
        </w:numPr>
        <w:spacing w:line="240" w:lineRule="atLeast"/>
        <w:ind w:right="-90"/>
        <w:rPr>
          <w:rFonts w:ascii="Garamond" w:hAnsi="Garamond"/>
          <w:color w:val="000000"/>
          <w:sz w:val="22"/>
          <w:szCs w:val="22"/>
        </w:rPr>
      </w:pPr>
      <w:r>
        <w:rPr>
          <w:rFonts w:ascii="Garamond" w:hAnsi="Garamond"/>
          <w:color w:val="000000"/>
          <w:sz w:val="22"/>
          <w:szCs w:val="22"/>
        </w:rPr>
        <w:t xml:space="preserve">Factors Associated with Changes in Evoked Sets Among Purchasers of New Automobiles, </w:t>
      </w:r>
      <w:r>
        <w:rPr>
          <w:rFonts w:ascii="Garamond" w:hAnsi="Garamond"/>
          <w:i/>
          <w:color w:val="000000"/>
          <w:sz w:val="22"/>
          <w:szCs w:val="22"/>
        </w:rPr>
        <w:t>An Assessment of Marketing Thought and Practice, Proceedings of the 1982 American Marketing Association Educators' Conference</w:t>
      </w:r>
      <w:r>
        <w:rPr>
          <w:rFonts w:ascii="Garamond" w:hAnsi="Garamond"/>
          <w:color w:val="000000"/>
          <w:sz w:val="22"/>
          <w:szCs w:val="22"/>
        </w:rPr>
        <w:t>, Series No. 48, 61-65 (with G. Punj).</w:t>
      </w:r>
    </w:p>
    <w:p w14:paraId="467A1D11" w14:textId="77777777" w:rsidR="00557779" w:rsidRDefault="00557779" w:rsidP="00085BBA">
      <w:pPr>
        <w:widowControl w:val="0"/>
        <w:spacing w:line="240" w:lineRule="atLeast"/>
        <w:ind w:right="-90"/>
        <w:rPr>
          <w:rFonts w:ascii="Garamond" w:hAnsi="Garamond"/>
          <w:color w:val="000000"/>
          <w:sz w:val="22"/>
          <w:szCs w:val="22"/>
        </w:rPr>
      </w:pPr>
    </w:p>
    <w:p w14:paraId="55B9EC77" w14:textId="77777777" w:rsidR="00085BBA" w:rsidRDefault="00085BBA" w:rsidP="00C7771C">
      <w:pPr>
        <w:widowControl w:val="0"/>
        <w:numPr>
          <w:ilvl w:val="0"/>
          <w:numId w:val="45"/>
        </w:numPr>
        <w:spacing w:line="240" w:lineRule="atLeast"/>
        <w:ind w:right="-90"/>
        <w:rPr>
          <w:rFonts w:ascii="Garamond" w:hAnsi="Garamond"/>
          <w:color w:val="000000"/>
          <w:sz w:val="22"/>
          <w:szCs w:val="22"/>
        </w:rPr>
      </w:pPr>
      <w:r>
        <w:rPr>
          <w:rFonts w:ascii="Garamond" w:hAnsi="Garamond"/>
          <w:color w:val="000000"/>
          <w:sz w:val="22"/>
          <w:szCs w:val="22"/>
        </w:rPr>
        <w:t xml:space="preserve">Measuring Organizational Effectiveness in the Not-for-Profit Sector: An Empirical Analysis, </w:t>
      </w:r>
      <w:r>
        <w:rPr>
          <w:rFonts w:ascii="Garamond" w:hAnsi="Garamond"/>
          <w:i/>
          <w:color w:val="000000"/>
          <w:sz w:val="22"/>
          <w:szCs w:val="22"/>
        </w:rPr>
        <w:t>Proceedings of the Academy of Management</w:t>
      </w:r>
      <w:r>
        <w:rPr>
          <w:rFonts w:ascii="Garamond" w:hAnsi="Garamond"/>
          <w:color w:val="000000"/>
          <w:sz w:val="22"/>
          <w:szCs w:val="22"/>
        </w:rPr>
        <w:t>, 339-343 (with K. G. Provan) (nominated for best paper award by the Public Policy Division of the Academy).</w:t>
      </w:r>
    </w:p>
    <w:p w14:paraId="58B18285" w14:textId="77777777" w:rsidR="00085BBA" w:rsidRDefault="00085BBA" w:rsidP="00085BBA">
      <w:pPr>
        <w:widowControl w:val="0"/>
        <w:spacing w:line="240" w:lineRule="atLeast"/>
        <w:ind w:right="-90"/>
        <w:rPr>
          <w:rFonts w:ascii="Garamond" w:hAnsi="Garamond"/>
          <w:color w:val="000000"/>
          <w:sz w:val="22"/>
          <w:szCs w:val="22"/>
        </w:rPr>
      </w:pPr>
    </w:p>
    <w:p w14:paraId="2CE91ABC" w14:textId="77777777" w:rsidR="00085BBA" w:rsidRDefault="00085BBA" w:rsidP="00C7771C">
      <w:pPr>
        <w:widowControl w:val="0"/>
        <w:numPr>
          <w:ilvl w:val="0"/>
          <w:numId w:val="45"/>
        </w:numPr>
        <w:spacing w:line="240" w:lineRule="atLeast"/>
        <w:ind w:right="-90"/>
        <w:rPr>
          <w:rFonts w:ascii="Garamond" w:hAnsi="Garamond"/>
          <w:color w:val="000000"/>
          <w:sz w:val="22"/>
          <w:szCs w:val="22"/>
        </w:rPr>
      </w:pPr>
      <w:r>
        <w:rPr>
          <w:rFonts w:ascii="Garamond" w:hAnsi="Garamond"/>
          <w:color w:val="000000"/>
          <w:sz w:val="22"/>
          <w:szCs w:val="22"/>
        </w:rPr>
        <w:t xml:space="preserve">On Some Psychometric Properties of Fiedler's Contingency Model of Leadership, </w:t>
      </w:r>
      <w:r>
        <w:rPr>
          <w:rFonts w:ascii="Garamond" w:hAnsi="Garamond"/>
          <w:i/>
          <w:color w:val="000000"/>
          <w:sz w:val="22"/>
          <w:szCs w:val="22"/>
        </w:rPr>
        <w:t>Proceedings of the Southern Management Association</w:t>
      </w:r>
      <w:r>
        <w:rPr>
          <w:rFonts w:ascii="Garamond" w:hAnsi="Garamond"/>
          <w:color w:val="000000"/>
          <w:sz w:val="22"/>
          <w:szCs w:val="22"/>
        </w:rPr>
        <w:t>, 64-66 (with D. Latham).</w:t>
      </w:r>
    </w:p>
    <w:p w14:paraId="05B35FCA" w14:textId="77777777" w:rsidR="00EE43CF" w:rsidRDefault="00EE43CF" w:rsidP="00EE43CF">
      <w:pPr>
        <w:widowControl w:val="0"/>
        <w:spacing w:line="240" w:lineRule="atLeast"/>
        <w:ind w:left="720" w:right="-90"/>
        <w:rPr>
          <w:rFonts w:ascii="Garamond" w:hAnsi="Garamond"/>
          <w:color w:val="000000"/>
          <w:sz w:val="22"/>
          <w:szCs w:val="22"/>
        </w:rPr>
      </w:pPr>
    </w:p>
    <w:p w14:paraId="4D6E726B" w14:textId="77777777" w:rsidR="00085BBA" w:rsidRDefault="00085BBA" w:rsidP="00C7771C">
      <w:pPr>
        <w:widowControl w:val="0"/>
        <w:numPr>
          <w:ilvl w:val="0"/>
          <w:numId w:val="45"/>
        </w:numPr>
        <w:spacing w:line="240" w:lineRule="atLeast"/>
        <w:ind w:right="-90"/>
        <w:rPr>
          <w:rFonts w:ascii="Garamond" w:hAnsi="Garamond"/>
          <w:color w:val="000000"/>
          <w:sz w:val="22"/>
          <w:szCs w:val="22"/>
        </w:rPr>
      </w:pPr>
      <w:r>
        <w:rPr>
          <w:rFonts w:ascii="Garamond" w:hAnsi="Garamond"/>
          <w:color w:val="000000"/>
          <w:sz w:val="22"/>
          <w:szCs w:val="22"/>
        </w:rPr>
        <w:t xml:space="preserve">An Integrative Framework for Mail Survey Response, </w:t>
      </w:r>
      <w:r>
        <w:rPr>
          <w:rFonts w:ascii="Garamond" w:hAnsi="Garamond"/>
          <w:i/>
          <w:color w:val="000000"/>
          <w:sz w:val="22"/>
          <w:szCs w:val="22"/>
        </w:rPr>
        <w:t xml:space="preserve">Proceedings of the American Statistical Association, Section on Survey Research Methods, </w:t>
      </w:r>
      <w:r>
        <w:rPr>
          <w:rFonts w:ascii="Garamond" w:hAnsi="Garamond"/>
          <w:color w:val="000000"/>
          <w:sz w:val="22"/>
          <w:szCs w:val="22"/>
        </w:rPr>
        <w:t>437-442, (with D. Furse).</w:t>
      </w:r>
    </w:p>
    <w:p w14:paraId="212848E4" w14:textId="77777777" w:rsidR="00085BBA" w:rsidRDefault="00085BBA" w:rsidP="00085BBA">
      <w:pPr>
        <w:widowControl w:val="0"/>
        <w:spacing w:line="240" w:lineRule="atLeast"/>
        <w:ind w:right="-90"/>
        <w:rPr>
          <w:rFonts w:ascii="Garamond" w:hAnsi="Garamond"/>
          <w:b/>
          <w:color w:val="000000"/>
          <w:sz w:val="22"/>
          <w:szCs w:val="22"/>
        </w:rPr>
      </w:pPr>
    </w:p>
    <w:p w14:paraId="21811A63" w14:textId="77777777" w:rsidR="00085BBA" w:rsidRDefault="00085BBA" w:rsidP="00C7771C">
      <w:pPr>
        <w:widowControl w:val="0"/>
        <w:numPr>
          <w:ilvl w:val="0"/>
          <w:numId w:val="45"/>
        </w:numPr>
        <w:spacing w:line="240" w:lineRule="atLeast"/>
        <w:ind w:right="-90"/>
        <w:rPr>
          <w:rFonts w:ascii="Garamond" w:hAnsi="Garamond"/>
          <w:color w:val="000000"/>
          <w:sz w:val="22"/>
          <w:szCs w:val="22"/>
        </w:rPr>
      </w:pPr>
      <w:r>
        <w:rPr>
          <w:rFonts w:ascii="Garamond" w:hAnsi="Garamond"/>
          <w:color w:val="000000"/>
          <w:sz w:val="22"/>
          <w:szCs w:val="22"/>
        </w:rPr>
        <w:t xml:space="preserve">Interactions in Structural Equations Models, </w:t>
      </w:r>
      <w:r>
        <w:rPr>
          <w:rFonts w:ascii="Garamond" w:hAnsi="Garamond"/>
          <w:i/>
          <w:color w:val="000000"/>
          <w:sz w:val="22"/>
          <w:szCs w:val="22"/>
        </w:rPr>
        <w:t>Proceedings of the American Statistical Association, Social Statistics Section</w:t>
      </w:r>
      <w:r>
        <w:rPr>
          <w:rFonts w:ascii="Garamond" w:hAnsi="Garamond"/>
          <w:color w:val="000000"/>
          <w:sz w:val="22"/>
          <w:szCs w:val="22"/>
        </w:rPr>
        <w:t>, 368-370.</w:t>
      </w:r>
    </w:p>
    <w:p w14:paraId="70DE0D59" w14:textId="77777777" w:rsidR="008642CC" w:rsidRDefault="008642CC" w:rsidP="00FA2FC5">
      <w:pPr>
        <w:widowControl w:val="0"/>
        <w:spacing w:line="240" w:lineRule="atLeast"/>
        <w:ind w:right="-90"/>
        <w:rPr>
          <w:rFonts w:ascii="Garamond" w:hAnsi="Garamond"/>
          <w:color w:val="000000"/>
          <w:sz w:val="22"/>
          <w:szCs w:val="22"/>
        </w:rPr>
      </w:pPr>
    </w:p>
    <w:p w14:paraId="11B2F0D1" w14:textId="77777777" w:rsidR="00085BBA" w:rsidRPr="00E6657C" w:rsidRDefault="00085BBA" w:rsidP="00C7771C">
      <w:pPr>
        <w:widowControl w:val="0"/>
        <w:numPr>
          <w:ilvl w:val="0"/>
          <w:numId w:val="46"/>
        </w:numPr>
        <w:spacing w:line="240" w:lineRule="atLeast"/>
        <w:ind w:right="-90"/>
        <w:rPr>
          <w:rFonts w:ascii="Garamond" w:hAnsi="Garamond"/>
          <w:b/>
          <w:color w:val="000000"/>
          <w:sz w:val="22"/>
          <w:szCs w:val="22"/>
        </w:rPr>
      </w:pPr>
      <w:r>
        <w:rPr>
          <w:rFonts w:ascii="Garamond" w:hAnsi="Garamond"/>
          <w:color w:val="000000"/>
          <w:sz w:val="22"/>
          <w:szCs w:val="22"/>
        </w:rPr>
        <w:t xml:space="preserve">Integrating Results on Mail Survey Response Rates: Toward a Cognitive Dissonance Theory of Survey Response, </w:t>
      </w:r>
      <w:r>
        <w:rPr>
          <w:rFonts w:ascii="Garamond" w:hAnsi="Garamond"/>
          <w:i/>
          <w:color w:val="000000"/>
          <w:sz w:val="22"/>
          <w:szCs w:val="22"/>
        </w:rPr>
        <w:t>Proceedings of the Division of Consumer Psychology,</w:t>
      </w:r>
      <w:r>
        <w:rPr>
          <w:rFonts w:ascii="Garamond" w:hAnsi="Garamond"/>
          <w:color w:val="000000"/>
          <w:sz w:val="22"/>
          <w:szCs w:val="22"/>
        </w:rPr>
        <w:t xml:space="preserve"> American Psychological Association, 51-54 (with D. Furse).</w:t>
      </w:r>
    </w:p>
    <w:p w14:paraId="18CD418B" w14:textId="77777777" w:rsidR="00E6657C" w:rsidRPr="001B6264" w:rsidRDefault="00E6657C" w:rsidP="00E6657C">
      <w:pPr>
        <w:widowControl w:val="0"/>
        <w:spacing w:line="240" w:lineRule="atLeast"/>
        <w:ind w:left="720" w:right="-90"/>
        <w:rPr>
          <w:rFonts w:ascii="Garamond" w:hAnsi="Garamond"/>
          <w:b/>
          <w:color w:val="000000"/>
          <w:sz w:val="22"/>
          <w:szCs w:val="22"/>
        </w:rPr>
      </w:pPr>
    </w:p>
    <w:p w14:paraId="15582D24" w14:textId="77777777" w:rsidR="00085BBA" w:rsidRDefault="00085BBA" w:rsidP="00C7771C">
      <w:pPr>
        <w:widowControl w:val="0"/>
        <w:numPr>
          <w:ilvl w:val="0"/>
          <w:numId w:val="46"/>
        </w:numPr>
        <w:spacing w:line="240" w:lineRule="atLeast"/>
        <w:ind w:right="-90"/>
        <w:rPr>
          <w:rFonts w:ascii="Garamond" w:hAnsi="Garamond"/>
          <w:color w:val="000000"/>
          <w:sz w:val="22"/>
          <w:szCs w:val="22"/>
        </w:rPr>
      </w:pPr>
      <w:r>
        <w:rPr>
          <w:rFonts w:ascii="Garamond" w:hAnsi="Garamond"/>
          <w:color w:val="000000"/>
          <w:sz w:val="22"/>
          <w:szCs w:val="22"/>
        </w:rPr>
        <w:t xml:space="preserve">Diffusion of Innovations: A Review of Research and Theory with Applications to Computer Technology, </w:t>
      </w:r>
      <w:r>
        <w:rPr>
          <w:rFonts w:ascii="Garamond" w:hAnsi="Garamond"/>
          <w:i/>
          <w:color w:val="000000"/>
          <w:sz w:val="22"/>
          <w:szCs w:val="22"/>
        </w:rPr>
        <w:t>Proceedings of the Division of Consumer Psychology, American Psychological Association,</w:t>
      </w:r>
      <w:r>
        <w:rPr>
          <w:rFonts w:ascii="Garamond" w:hAnsi="Garamond"/>
          <w:color w:val="000000"/>
          <w:sz w:val="22"/>
          <w:szCs w:val="22"/>
        </w:rPr>
        <w:t xml:space="preserve"> 39-42.</w:t>
      </w:r>
    </w:p>
    <w:p w14:paraId="72C88808" w14:textId="77777777" w:rsidR="00AE45F9" w:rsidRDefault="00AE45F9" w:rsidP="00AE45F9">
      <w:pPr>
        <w:widowControl w:val="0"/>
        <w:spacing w:line="240" w:lineRule="atLeast"/>
        <w:ind w:right="-90"/>
        <w:rPr>
          <w:rFonts w:ascii="Garamond" w:hAnsi="Garamond"/>
          <w:color w:val="000000"/>
          <w:sz w:val="22"/>
          <w:szCs w:val="22"/>
        </w:rPr>
      </w:pPr>
    </w:p>
    <w:p w14:paraId="12177F77" w14:textId="77777777" w:rsidR="00893579" w:rsidRDefault="00085BBA" w:rsidP="00C7771C">
      <w:pPr>
        <w:widowControl w:val="0"/>
        <w:numPr>
          <w:ilvl w:val="0"/>
          <w:numId w:val="46"/>
        </w:numPr>
        <w:spacing w:line="240" w:lineRule="atLeast"/>
        <w:ind w:right="-90"/>
        <w:rPr>
          <w:rFonts w:ascii="Garamond" w:hAnsi="Garamond"/>
          <w:color w:val="000000"/>
          <w:sz w:val="22"/>
          <w:szCs w:val="22"/>
        </w:rPr>
      </w:pPr>
      <w:r>
        <w:rPr>
          <w:rFonts w:ascii="Garamond" w:hAnsi="Garamond"/>
          <w:color w:val="000000"/>
          <w:sz w:val="22"/>
          <w:szCs w:val="22"/>
        </w:rPr>
        <w:t xml:space="preserve">The Study of Social Issues as Consumer Research, </w:t>
      </w:r>
      <w:r>
        <w:rPr>
          <w:rFonts w:ascii="Garamond" w:hAnsi="Garamond"/>
          <w:i/>
          <w:color w:val="000000"/>
          <w:sz w:val="22"/>
          <w:szCs w:val="22"/>
        </w:rPr>
        <w:t>Proceedings of the Division of Consumer Psychology, American Psychological Association</w:t>
      </w:r>
      <w:r>
        <w:rPr>
          <w:rFonts w:ascii="Garamond" w:hAnsi="Garamond"/>
          <w:color w:val="000000"/>
          <w:sz w:val="22"/>
          <w:szCs w:val="22"/>
        </w:rPr>
        <w:t>, 94-97 (with D. Furse).</w:t>
      </w:r>
    </w:p>
    <w:p w14:paraId="2A81A291" w14:textId="77777777" w:rsidR="000D02D7" w:rsidRDefault="000D02D7" w:rsidP="000D02D7">
      <w:pPr>
        <w:widowControl w:val="0"/>
        <w:spacing w:line="240" w:lineRule="atLeast"/>
        <w:ind w:right="-90"/>
        <w:rPr>
          <w:rFonts w:ascii="Garamond" w:hAnsi="Garamond"/>
          <w:color w:val="000000"/>
          <w:sz w:val="22"/>
          <w:szCs w:val="22"/>
        </w:rPr>
      </w:pPr>
    </w:p>
    <w:p w14:paraId="4A466034" w14:textId="77777777" w:rsidR="00085BBA" w:rsidRDefault="00085BBA" w:rsidP="00C7771C">
      <w:pPr>
        <w:widowControl w:val="0"/>
        <w:numPr>
          <w:ilvl w:val="0"/>
          <w:numId w:val="46"/>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Models of Consumer Choice or Models of Choice Task?  Toward a Geography of the Task Environment, in R. Srivastava and A. Shocker (Eds.), </w:t>
      </w:r>
      <w:r>
        <w:rPr>
          <w:rFonts w:ascii="Garamond" w:hAnsi="Garamond"/>
          <w:i/>
          <w:color w:val="000000"/>
          <w:sz w:val="22"/>
          <w:szCs w:val="22"/>
        </w:rPr>
        <w:t>Analytical Approaches to Product and Marketing Planning: The Second Conference</w:t>
      </w:r>
      <w:r>
        <w:rPr>
          <w:rFonts w:ascii="Garamond" w:hAnsi="Garamond"/>
          <w:color w:val="000000"/>
          <w:sz w:val="22"/>
          <w:szCs w:val="22"/>
        </w:rPr>
        <w:t>, Cambridge, MA: Marketing Science Institute, 1982, 165-176.</w:t>
      </w:r>
    </w:p>
    <w:p w14:paraId="08E58854" w14:textId="77777777" w:rsidR="0070422E" w:rsidRDefault="0070422E" w:rsidP="00F71BE8">
      <w:pPr>
        <w:widowControl w:val="0"/>
        <w:spacing w:line="240" w:lineRule="atLeast"/>
        <w:ind w:right="-90"/>
        <w:rPr>
          <w:rFonts w:ascii="Garamond" w:hAnsi="Garamond"/>
          <w:b/>
          <w:color w:val="000000"/>
          <w:sz w:val="22"/>
          <w:szCs w:val="22"/>
        </w:rPr>
      </w:pPr>
    </w:p>
    <w:p w14:paraId="68ABC565" w14:textId="77777777" w:rsidR="003C30B6" w:rsidRDefault="003C30B6" w:rsidP="007F0CB5">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1981</w:t>
      </w:r>
    </w:p>
    <w:p w14:paraId="20C0AD74" w14:textId="77777777" w:rsidR="00771759" w:rsidRDefault="00771759" w:rsidP="003C30B6">
      <w:pPr>
        <w:widowControl w:val="0"/>
        <w:spacing w:line="240" w:lineRule="atLeast"/>
        <w:ind w:right="-90"/>
        <w:jc w:val="center"/>
        <w:rPr>
          <w:rFonts w:ascii="Garamond" w:hAnsi="Garamond"/>
          <w:b/>
          <w:color w:val="000000"/>
          <w:sz w:val="22"/>
          <w:szCs w:val="22"/>
        </w:rPr>
      </w:pPr>
    </w:p>
    <w:p w14:paraId="1ACAF4FD" w14:textId="77777777" w:rsidR="00076EEF" w:rsidRDefault="003C30B6" w:rsidP="00076EEF">
      <w:pPr>
        <w:widowControl w:val="0"/>
        <w:numPr>
          <w:ilvl w:val="0"/>
          <w:numId w:val="38"/>
        </w:numPr>
        <w:spacing w:line="240" w:lineRule="atLeast"/>
        <w:ind w:right="-90"/>
        <w:rPr>
          <w:rFonts w:ascii="Garamond" w:hAnsi="Garamond"/>
          <w:color w:val="000000"/>
          <w:sz w:val="22"/>
          <w:szCs w:val="22"/>
        </w:rPr>
      </w:pPr>
      <w:r>
        <w:rPr>
          <w:rFonts w:ascii="Garamond" w:hAnsi="Garamond"/>
          <w:color w:val="000000"/>
          <w:sz w:val="22"/>
          <w:szCs w:val="22"/>
        </w:rPr>
        <w:t xml:space="preserve">The Application and Misapplication of Factor Analysis in Marketing Research, </w:t>
      </w:r>
      <w:r>
        <w:rPr>
          <w:rFonts w:ascii="Garamond" w:hAnsi="Garamond"/>
          <w:i/>
          <w:color w:val="000000"/>
          <w:sz w:val="22"/>
          <w:szCs w:val="22"/>
        </w:rPr>
        <w:t>Journal of Marketing Research</w:t>
      </w:r>
      <w:r>
        <w:rPr>
          <w:rFonts w:ascii="Garamond" w:hAnsi="Garamond"/>
          <w:color w:val="000000"/>
          <w:sz w:val="22"/>
          <w:szCs w:val="22"/>
        </w:rPr>
        <w:t xml:space="preserve">, 18 (1), 51-62. Reprinted in Joe F. Hair, et al., </w:t>
      </w:r>
      <w:r>
        <w:rPr>
          <w:rFonts w:ascii="Garamond" w:hAnsi="Garamond"/>
          <w:i/>
          <w:color w:val="000000"/>
          <w:sz w:val="22"/>
          <w:szCs w:val="22"/>
        </w:rPr>
        <w:t>Multivariate Data Analysis: With Readings</w:t>
      </w:r>
      <w:r>
        <w:rPr>
          <w:rFonts w:ascii="Garamond" w:hAnsi="Garamond"/>
          <w:color w:val="000000"/>
          <w:sz w:val="22"/>
          <w:szCs w:val="22"/>
        </w:rPr>
        <w:t xml:space="preserve">, (New York:  MacMillan, 1987). Reprinted in N. Malhotra (ed.), </w:t>
      </w:r>
      <w:r>
        <w:rPr>
          <w:rFonts w:ascii="Garamond" w:hAnsi="Garamond" w:cs="Arial"/>
          <w:bCs/>
          <w:i/>
          <w:color w:val="000000"/>
          <w:sz w:val="22"/>
          <w:szCs w:val="22"/>
        </w:rPr>
        <w:t>Fundamentals of Marketing Research</w:t>
      </w:r>
      <w:r>
        <w:rPr>
          <w:rFonts w:ascii="Garamond" w:hAnsi="Garamond" w:cs="Arial"/>
          <w:bCs/>
          <w:color w:val="000000"/>
          <w:sz w:val="22"/>
          <w:szCs w:val="22"/>
        </w:rPr>
        <w:t>, (Thousand Oaks, CA</w:t>
      </w:r>
      <w:r w:rsidR="00FE5EBF">
        <w:rPr>
          <w:rFonts w:ascii="Garamond" w:hAnsi="Garamond" w:cs="Arial"/>
          <w:bCs/>
          <w:color w:val="000000"/>
          <w:sz w:val="22"/>
          <w:szCs w:val="22"/>
        </w:rPr>
        <w:t>: Sage</w:t>
      </w:r>
      <w:r>
        <w:rPr>
          <w:rFonts w:ascii="Garamond" w:hAnsi="Garamond" w:cs="Arial"/>
          <w:bCs/>
          <w:color w:val="000000"/>
          <w:sz w:val="22"/>
          <w:szCs w:val="22"/>
        </w:rPr>
        <w:t>, 2007).</w:t>
      </w:r>
    </w:p>
    <w:p w14:paraId="77254A13" w14:textId="77777777" w:rsidR="009E5327" w:rsidRDefault="009E5327" w:rsidP="00076EEF">
      <w:pPr>
        <w:widowControl w:val="0"/>
        <w:spacing w:line="240" w:lineRule="atLeast"/>
        <w:ind w:right="-90"/>
        <w:rPr>
          <w:rFonts w:ascii="Garamond" w:hAnsi="Garamond"/>
          <w:color w:val="000000"/>
          <w:sz w:val="22"/>
          <w:szCs w:val="22"/>
        </w:rPr>
      </w:pPr>
    </w:p>
    <w:p w14:paraId="6C97B5A2" w14:textId="77777777" w:rsidR="009E5327" w:rsidRPr="009857ED" w:rsidRDefault="003C30B6" w:rsidP="005251C5">
      <w:pPr>
        <w:widowControl w:val="0"/>
        <w:numPr>
          <w:ilvl w:val="0"/>
          <w:numId w:val="38"/>
        </w:numPr>
        <w:spacing w:line="240" w:lineRule="atLeast"/>
        <w:ind w:right="-90"/>
        <w:rPr>
          <w:rFonts w:ascii="Garamond" w:hAnsi="Garamond"/>
          <w:b/>
          <w:color w:val="000000"/>
          <w:sz w:val="22"/>
          <w:szCs w:val="22"/>
        </w:rPr>
      </w:pPr>
      <w:r>
        <w:rPr>
          <w:rFonts w:ascii="Garamond" w:hAnsi="Garamond"/>
          <w:color w:val="000000"/>
          <w:sz w:val="22"/>
          <w:szCs w:val="22"/>
        </w:rPr>
        <w:t xml:space="preserve">Organizational Objectives and Winning: An Examination of the NFL, </w:t>
      </w:r>
      <w:r>
        <w:rPr>
          <w:rFonts w:ascii="Garamond" w:hAnsi="Garamond"/>
          <w:i/>
          <w:color w:val="000000"/>
          <w:sz w:val="22"/>
          <w:szCs w:val="22"/>
        </w:rPr>
        <w:t>Journal of the Academy of Management</w:t>
      </w:r>
      <w:r>
        <w:rPr>
          <w:rFonts w:ascii="Garamond" w:hAnsi="Garamond"/>
          <w:color w:val="000000"/>
          <w:sz w:val="22"/>
          <w:szCs w:val="22"/>
        </w:rPr>
        <w:t>, 24 (2), 402-408 (with Donald Latham).</w:t>
      </w:r>
    </w:p>
    <w:p w14:paraId="131FF5ED" w14:textId="77777777" w:rsidR="009857ED" w:rsidRDefault="009857ED" w:rsidP="009857ED">
      <w:pPr>
        <w:widowControl w:val="0"/>
        <w:spacing w:line="240" w:lineRule="atLeast"/>
        <w:ind w:right="-90"/>
        <w:rPr>
          <w:rFonts w:ascii="Garamond" w:hAnsi="Garamond"/>
          <w:b/>
          <w:color w:val="000000"/>
          <w:sz w:val="22"/>
          <w:szCs w:val="22"/>
        </w:rPr>
      </w:pPr>
    </w:p>
    <w:p w14:paraId="4C2A3221" w14:textId="77777777" w:rsidR="003C30B6" w:rsidRDefault="003C30B6" w:rsidP="00BC5684">
      <w:pPr>
        <w:widowControl w:val="0"/>
        <w:numPr>
          <w:ilvl w:val="0"/>
          <w:numId w:val="38"/>
        </w:numPr>
        <w:spacing w:line="240" w:lineRule="atLeast"/>
        <w:ind w:right="-90"/>
        <w:rPr>
          <w:rFonts w:ascii="Garamond" w:hAnsi="Garamond"/>
          <w:b/>
          <w:color w:val="000000"/>
          <w:sz w:val="22"/>
          <w:szCs w:val="22"/>
        </w:rPr>
      </w:pPr>
      <w:r>
        <w:rPr>
          <w:rFonts w:ascii="Garamond" w:hAnsi="Garamond"/>
          <w:color w:val="000000"/>
          <w:sz w:val="22"/>
          <w:szCs w:val="22"/>
        </w:rPr>
        <w:t xml:space="preserve">OBVERS: A Computer Program for Obverse Factor Analysis with Rotation, </w:t>
      </w:r>
      <w:r>
        <w:rPr>
          <w:rFonts w:ascii="Garamond" w:hAnsi="Garamond"/>
          <w:i/>
          <w:color w:val="000000"/>
          <w:sz w:val="22"/>
          <w:szCs w:val="22"/>
        </w:rPr>
        <w:t>Journal of Marketing Research</w:t>
      </w:r>
      <w:r>
        <w:rPr>
          <w:rFonts w:ascii="Garamond" w:hAnsi="Garamond"/>
          <w:color w:val="000000"/>
          <w:sz w:val="22"/>
          <w:szCs w:val="22"/>
        </w:rPr>
        <w:t>, 18 (4), 481-482.</w:t>
      </w:r>
    </w:p>
    <w:p w14:paraId="09D1FC33" w14:textId="77777777" w:rsidR="003C30B6" w:rsidRDefault="003C30B6" w:rsidP="003C30B6">
      <w:pPr>
        <w:widowControl w:val="0"/>
        <w:spacing w:line="240" w:lineRule="atLeast"/>
        <w:ind w:right="-90"/>
        <w:rPr>
          <w:rFonts w:ascii="Garamond" w:hAnsi="Garamond"/>
          <w:color w:val="000000"/>
          <w:sz w:val="22"/>
          <w:szCs w:val="22"/>
        </w:rPr>
      </w:pPr>
    </w:p>
    <w:p w14:paraId="57C4ECB2" w14:textId="77777777" w:rsidR="003C30B6" w:rsidRDefault="003C30B6" w:rsidP="00C7771C">
      <w:pPr>
        <w:widowControl w:val="0"/>
        <w:numPr>
          <w:ilvl w:val="0"/>
          <w:numId w:val="38"/>
        </w:numPr>
        <w:spacing w:line="240" w:lineRule="atLeast"/>
        <w:ind w:right="-90"/>
        <w:rPr>
          <w:rFonts w:ascii="Garamond" w:hAnsi="Garamond"/>
          <w:b/>
          <w:color w:val="000000"/>
          <w:sz w:val="22"/>
          <w:szCs w:val="22"/>
        </w:rPr>
      </w:pPr>
      <w:r>
        <w:rPr>
          <w:rFonts w:ascii="Garamond" w:hAnsi="Garamond"/>
          <w:color w:val="000000"/>
          <w:sz w:val="22"/>
          <w:szCs w:val="22"/>
        </w:rPr>
        <w:t xml:space="preserve">Foot-in-the-Door, Cash Incentives, and Follow-up Effects on Survey Response, </w:t>
      </w:r>
      <w:r>
        <w:rPr>
          <w:rFonts w:ascii="Garamond" w:hAnsi="Garamond"/>
          <w:i/>
          <w:color w:val="000000"/>
          <w:sz w:val="22"/>
          <w:szCs w:val="22"/>
        </w:rPr>
        <w:t>Journal of Marketing Research</w:t>
      </w:r>
      <w:r>
        <w:rPr>
          <w:rFonts w:ascii="Garamond" w:hAnsi="Garamond"/>
          <w:color w:val="000000"/>
          <w:sz w:val="22"/>
          <w:szCs w:val="22"/>
        </w:rPr>
        <w:t>, 18 (4), 473-478 (with David Furse and David Rados).</w:t>
      </w:r>
    </w:p>
    <w:p w14:paraId="38B93D09" w14:textId="77777777" w:rsidR="00E01F9F" w:rsidRDefault="00E01F9F" w:rsidP="008C0151">
      <w:pPr>
        <w:pStyle w:val="ColorfulList-Accent11"/>
        <w:ind w:left="0"/>
        <w:rPr>
          <w:rFonts w:ascii="Garamond" w:hAnsi="Garamond"/>
          <w:b/>
          <w:color w:val="000000"/>
          <w:sz w:val="22"/>
          <w:szCs w:val="22"/>
          <w:u w:val="single"/>
        </w:rPr>
      </w:pPr>
    </w:p>
    <w:p w14:paraId="356749FA" w14:textId="77777777" w:rsidR="00820B0B" w:rsidRDefault="00820B0B" w:rsidP="00C7771C">
      <w:pPr>
        <w:widowControl w:val="0"/>
        <w:numPr>
          <w:ilvl w:val="0"/>
          <w:numId w:val="38"/>
        </w:numPr>
        <w:spacing w:line="240" w:lineRule="atLeast"/>
        <w:ind w:right="-90"/>
        <w:rPr>
          <w:rFonts w:ascii="Garamond" w:hAnsi="Garamond"/>
          <w:color w:val="000000"/>
          <w:sz w:val="22"/>
          <w:szCs w:val="22"/>
        </w:rPr>
      </w:pPr>
      <w:r>
        <w:rPr>
          <w:rFonts w:ascii="Garamond" w:hAnsi="Garamond"/>
          <w:color w:val="000000"/>
          <w:sz w:val="22"/>
          <w:szCs w:val="22"/>
        </w:rPr>
        <w:t xml:space="preserve">Marketing and Community Psychology, </w:t>
      </w:r>
      <w:r>
        <w:rPr>
          <w:rFonts w:ascii="Garamond" w:hAnsi="Garamond"/>
          <w:i/>
          <w:color w:val="000000"/>
          <w:sz w:val="22"/>
          <w:szCs w:val="22"/>
        </w:rPr>
        <w:t>Newsletter of the Division of Community Psychology</w:t>
      </w:r>
      <w:r>
        <w:rPr>
          <w:rFonts w:ascii="Garamond" w:hAnsi="Garamond"/>
          <w:color w:val="000000"/>
          <w:sz w:val="22"/>
          <w:szCs w:val="22"/>
        </w:rPr>
        <w:t>, 15 (1), 8-10.</w:t>
      </w:r>
    </w:p>
    <w:p w14:paraId="568DCF24" w14:textId="77777777" w:rsidR="009857ED" w:rsidRDefault="009857ED" w:rsidP="009857ED">
      <w:pPr>
        <w:widowControl w:val="0"/>
        <w:spacing w:line="240" w:lineRule="atLeast"/>
        <w:ind w:right="-90"/>
        <w:rPr>
          <w:rFonts w:ascii="Garamond" w:hAnsi="Garamond"/>
          <w:color w:val="000000"/>
          <w:sz w:val="22"/>
          <w:szCs w:val="22"/>
        </w:rPr>
      </w:pPr>
    </w:p>
    <w:p w14:paraId="19507152"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1980</w:t>
      </w:r>
    </w:p>
    <w:p w14:paraId="3E181714" w14:textId="77777777" w:rsidR="00E01F9F" w:rsidRDefault="00E01F9F" w:rsidP="008C0151">
      <w:pPr>
        <w:widowControl w:val="0"/>
        <w:spacing w:line="240" w:lineRule="atLeast"/>
        <w:ind w:right="-90"/>
        <w:rPr>
          <w:rFonts w:ascii="Garamond" w:hAnsi="Garamond"/>
          <w:b/>
          <w:color w:val="000000"/>
          <w:sz w:val="22"/>
          <w:szCs w:val="22"/>
        </w:rPr>
      </w:pPr>
    </w:p>
    <w:p w14:paraId="3D3A2E43" w14:textId="77777777" w:rsidR="003C30B6" w:rsidRDefault="003C30B6" w:rsidP="00C7771C">
      <w:pPr>
        <w:widowControl w:val="0"/>
        <w:numPr>
          <w:ilvl w:val="0"/>
          <w:numId w:val="39"/>
        </w:numPr>
        <w:spacing w:line="240" w:lineRule="atLeast"/>
        <w:ind w:right="-90"/>
        <w:rPr>
          <w:rFonts w:ascii="Garamond" w:hAnsi="Garamond"/>
          <w:b/>
          <w:color w:val="000000"/>
          <w:sz w:val="22"/>
          <w:szCs w:val="22"/>
        </w:rPr>
      </w:pPr>
      <w:r>
        <w:rPr>
          <w:rFonts w:ascii="Garamond" w:hAnsi="Garamond"/>
          <w:color w:val="000000"/>
          <w:sz w:val="22"/>
          <w:szCs w:val="22"/>
        </w:rPr>
        <w:t xml:space="preserve">A Preference Mapping of Organizational Objectives, </w:t>
      </w:r>
      <w:r>
        <w:rPr>
          <w:rFonts w:ascii="Garamond" w:hAnsi="Garamond"/>
          <w:i/>
          <w:color w:val="000000"/>
          <w:sz w:val="22"/>
          <w:szCs w:val="22"/>
        </w:rPr>
        <w:t>Journal of Applied Psychology</w:t>
      </w:r>
      <w:r>
        <w:rPr>
          <w:rFonts w:ascii="Garamond" w:hAnsi="Garamond"/>
          <w:color w:val="000000"/>
          <w:sz w:val="22"/>
          <w:szCs w:val="22"/>
        </w:rPr>
        <w:t>, 65 (5), 610-615 (with Donald Latham).</w:t>
      </w:r>
    </w:p>
    <w:p w14:paraId="7C0D8B91" w14:textId="77777777" w:rsidR="00315D8D" w:rsidRDefault="00315D8D" w:rsidP="00315D8D">
      <w:pPr>
        <w:widowControl w:val="0"/>
        <w:spacing w:line="240" w:lineRule="atLeast"/>
        <w:ind w:left="720" w:right="-90"/>
        <w:rPr>
          <w:rFonts w:ascii="Garamond" w:hAnsi="Garamond"/>
          <w:b/>
          <w:color w:val="000000"/>
          <w:sz w:val="22"/>
          <w:szCs w:val="22"/>
        </w:rPr>
      </w:pPr>
    </w:p>
    <w:p w14:paraId="2EB0219A" w14:textId="77777777" w:rsidR="0058181C" w:rsidRDefault="00085BBA" w:rsidP="0058181C">
      <w:pPr>
        <w:widowControl w:val="0"/>
        <w:numPr>
          <w:ilvl w:val="0"/>
          <w:numId w:val="39"/>
        </w:numPr>
        <w:spacing w:line="240" w:lineRule="atLeast"/>
        <w:ind w:right="-90"/>
        <w:rPr>
          <w:rFonts w:ascii="Garamond" w:hAnsi="Garamond"/>
          <w:color w:val="000000"/>
          <w:sz w:val="22"/>
          <w:szCs w:val="22"/>
        </w:rPr>
      </w:pPr>
      <w:r>
        <w:rPr>
          <w:rFonts w:ascii="Garamond" w:hAnsi="Garamond"/>
          <w:color w:val="000000"/>
          <w:sz w:val="22"/>
          <w:szCs w:val="22"/>
        </w:rPr>
        <w:t xml:space="preserve">Applying Marketing Research Techniques to Regional and Local Planning, in </w:t>
      </w:r>
      <w:r>
        <w:rPr>
          <w:rFonts w:ascii="Garamond" w:hAnsi="Garamond"/>
          <w:i/>
          <w:color w:val="000000"/>
          <w:sz w:val="22"/>
          <w:szCs w:val="22"/>
        </w:rPr>
        <w:t>Proceedings of the 1980 Southern Conference of the Society for General Systems Research</w:t>
      </w:r>
      <w:r>
        <w:rPr>
          <w:rFonts w:ascii="Garamond" w:hAnsi="Garamond"/>
          <w:color w:val="000000"/>
          <w:sz w:val="22"/>
          <w:szCs w:val="22"/>
        </w:rPr>
        <w:t>, Birmingham, AL.</w:t>
      </w:r>
    </w:p>
    <w:p w14:paraId="3605E863" w14:textId="77777777" w:rsidR="005B5D23" w:rsidRDefault="005B5D23" w:rsidP="005B5D23">
      <w:pPr>
        <w:widowControl w:val="0"/>
        <w:spacing w:line="240" w:lineRule="atLeast"/>
        <w:ind w:left="720" w:right="-90"/>
        <w:rPr>
          <w:rFonts w:ascii="Garamond" w:hAnsi="Garamond"/>
          <w:color w:val="000000"/>
          <w:sz w:val="22"/>
          <w:szCs w:val="22"/>
        </w:rPr>
      </w:pPr>
    </w:p>
    <w:p w14:paraId="1BB0F6D5"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1977</w:t>
      </w:r>
    </w:p>
    <w:p w14:paraId="6EFA0D30" w14:textId="77777777" w:rsidR="00E01F9F" w:rsidRDefault="00E01F9F" w:rsidP="008C0151">
      <w:pPr>
        <w:widowControl w:val="0"/>
        <w:spacing w:line="240" w:lineRule="atLeast"/>
        <w:ind w:right="-90"/>
        <w:rPr>
          <w:rFonts w:ascii="Garamond" w:hAnsi="Garamond"/>
          <w:color w:val="000000"/>
          <w:sz w:val="22"/>
          <w:szCs w:val="22"/>
        </w:rPr>
      </w:pPr>
    </w:p>
    <w:p w14:paraId="09D8D30B" w14:textId="77777777" w:rsidR="003C30B6" w:rsidRDefault="003C30B6" w:rsidP="00C7771C">
      <w:pPr>
        <w:widowControl w:val="0"/>
        <w:numPr>
          <w:ilvl w:val="0"/>
          <w:numId w:val="40"/>
        </w:numPr>
        <w:spacing w:line="240" w:lineRule="atLeast"/>
        <w:ind w:right="-90"/>
        <w:rPr>
          <w:rFonts w:ascii="Garamond" w:hAnsi="Garamond"/>
          <w:color w:val="000000"/>
          <w:sz w:val="22"/>
          <w:szCs w:val="22"/>
        </w:rPr>
      </w:pPr>
      <w:r>
        <w:rPr>
          <w:rFonts w:ascii="Garamond" w:hAnsi="Garamond"/>
          <w:color w:val="000000"/>
          <w:sz w:val="22"/>
          <w:szCs w:val="22"/>
        </w:rPr>
        <w:t xml:space="preserve">The Factorial Structure of the ITPA and WISC in Three Diagnostic Groups, </w:t>
      </w:r>
      <w:r>
        <w:rPr>
          <w:rFonts w:ascii="Garamond" w:hAnsi="Garamond"/>
          <w:i/>
          <w:color w:val="000000"/>
          <w:sz w:val="22"/>
          <w:szCs w:val="22"/>
        </w:rPr>
        <w:t>Journal of Clinical Psychology</w:t>
      </w:r>
      <w:r>
        <w:rPr>
          <w:rFonts w:ascii="Garamond" w:hAnsi="Garamond"/>
          <w:color w:val="000000"/>
          <w:sz w:val="22"/>
          <w:szCs w:val="22"/>
        </w:rPr>
        <w:t>, 33, 199-205.</w:t>
      </w:r>
    </w:p>
    <w:p w14:paraId="5E24EFFC" w14:textId="77777777" w:rsidR="00193103" w:rsidRDefault="00193103" w:rsidP="00193103">
      <w:pPr>
        <w:widowControl w:val="0"/>
        <w:spacing w:line="240" w:lineRule="atLeast"/>
        <w:ind w:left="720" w:right="-90"/>
        <w:rPr>
          <w:rFonts w:ascii="Garamond" w:hAnsi="Garamond"/>
          <w:color w:val="000000"/>
          <w:sz w:val="22"/>
          <w:szCs w:val="22"/>
        </w:rPr>
      </w:pPr>
    </w:p>
    <w:p w14:paraId="4A179015" w14:textId="77777777" w:rsidR="008642CC" w:rsidRPr="00CE41B3" w:rsidRDefault="003C30B6" w:rsidP="003C30B6">
      <w:pPr>
        <w:widowControl w:val="0"/>
        <w:numPr>
          <w:ilvl w:val="0"/>
          <w:numId w:val="41"/>
        </w:numPr>
        <w:spacing w:line="240" w:lineRule="atLeast"/>
        <w:ind w:right="-90"/>
        <w:rPr>
          <w:rFonts w:ascii="Garamond" w:hAnsi="Garamond"/>
          <w:color w:val="000000"/>
          <w:sz w:val="22"/>
          <w:szCs w:val="22"/>
        </w:rPr>
      </w:pPr>
      <w:r>
        <w:rPr>
          <w:rFonts w:ascii="Garamond" w:hAnsi="Garamond"/>
          <w:color w:val="000000"/>
          <w:sz w:val="22"/>
          <w:szCs w:val="22"/>
        </w:rPr>
        <w:t>The Self-sentiment: Comment on the Internal Consistency of Cattell's Theory,</w:t>
      </w:r>
      <w:r>
        <w:rPr>
          <w:rFonts w:ascii="Garamond" w:hAnsi="Garamond"/>
          <w:i/>
          <w:color w:val="000000"/>
          <w:sz w:val="22"/>
          <w:szCs w:val="22"/>
        </w:rPr>
        <w:t xml:space="preserve"> Psychological Reports,</w:t>
      </w:r>
      <w:r>
        <w:rPr>
          <w:rFonts w:ascii="Garamond" w:hAnsi="Garamond"/>
          <w:color w:val="000000"/>
          <w:sz w:val="22"/>
          <w:szCs w:val="22"/>
        </w:rPr>
        <w:t xml:space="preserve"> 40, 267-270.</w:t>
      </w:r>
    </w:p>
    <w:p w14:paraId="04FF40F0" w14:textId="77777777" w:rsidR="008642CC" w:rsidRDefault="008642CC" w:rsidP="003C30B6">
      <w:pPr>
        <w:widowControl w:val="0"/>
        <w:spacing w:line="240" w:lineRule="atLeast"/>
        <w:ind w:right="-90"/>
        <w:rPr>
          <w:rFonts w:ascii="Garamond" w:hAnsi="Garamond"/>
          <w:color w:val="000000"/>
          <w:sz w:val="22"/>
          <w:szCs w:val="22"/>
        </w:rPr>
      </w:pPr>
    </w:p>
    <w:p w14:paraId="4F6AD95B" w14:textId="77777777" w:rsidR="00314ED9" w:rsidRPr="00FA2FC5" w:rsidRDefault="003C30B6" w:rsidP="00FA2FC5">
      <w:pPr>
        <w:widowControl w:val="0"/>
        <w:numPr>
          <w:ilvl w:val="0"/>
          <w:numId w:val="41"/>
        </w:numPr>
        <w:spacing w:line="240" w:lineRule="atLeast"/>
        <w:ind w:right="-90"/>
        <w:rPr>
          <w:rFonts w:ascii="Garamond" w:hAnsi="Garamond"/>
          <w:color w:val="000000"/>
          <w:sz w:val="22"/>
          <w:szCs w:val="22"/>
        </w:rPr>
      </w:pPr>
      <w:r w:rsidRPr="00FA2FC5">
        <w:rPr>
          <w:rFonts w:ascii="Garamond" w:hAnsi="Garamond"/>
          <w:color w:val="000000"/>
          <w:sz w:val="22"/>
          <w:szCs w:val="22"/>
        </w:rPr>
        <w:t xml:space="preserve">Psychology and Accounting: An Interface or a Red Face, </w:t>
      </w:r>
      <w:r w:rsidRPr="00FA2FC5">
        <w:rPr>
          <w:rFonts w:ascii="Garamond" w:hAnsi="Garamond"/>
          <w:i/>
          <w:color w:val="000000"/>
          <w:sz w:val="22"/>
          <w:szCs w:val="22"/>
        </w:rPr>
        <w:t>Professional Psychology</w:t>
      </w:r>
      <w:r w:rsidRPr="00FA2FC5">
        <w:rPr>
          <w:rFonts w:ascii="Garamond" w:hAnsi="Garamond"/>
          <w:color w:val="000000"/>
          <w:sz w:val="22"/>
          <w:szCs w:val="22"/>
        </w:rPr>
        <w:t xml:space="preserve">, 8, 178-184. Reprinted in </w:t>
      </w:r>
      <w:r w:rsidRPr="00FA2FC5">
        <w:rPr>
          <w:rFonts w:ascii="Garamond" w:hAnsi="Garamond"/>
          <w:i/>
          <w:color w:val="000000"/>
          <w:sz w:val="22"/>
          <w:szCs w:val="22"/>
        </w:rPr>
        <w:t>Psychology and National Health Insurance: A Sourcebook</w:t>
      </w:r>
      <w:r w:rsidRPr="00FA2FC5">
        <w:rPr>
          <w:rFonts w:ascii="Garamond" w:hAnsi="Garamond"/>
          <w:color w:val="000000"/>
          <w:sz w:val="22"/>
          <w:szCs w:val="22"/>
        </w:rPr>
        <w:t>, C. Kiesler and N. Cummings (Eds.) (Washington, D.C.: American Psychological Association, 1978).</w:t>
      </w:r>
    </w:p>
    <w:p w14:paraId="51214B4E" w14:textId="77777777" w:rsidR="00314ED9" w:rsidRDefault="00314ED9" w:rsidP="00314ED9">
      <w:pPr>
        <w:pStyle w:val="ListParagraph"/>
        <w:rPr>
          <w:rFonts w:ascii="Garamond" w:hAnsi="Garamond"/>
          <w:color w:val="000000"/>
          <w:sz w:val="22"/>
          <w:szCs w:val="22"/>
        </w:rPr>
      </w:pPr>
    </w:p>
    <w:p w14:paraId="0552C19C" w14:textId="77777777" w:rsidR="003C30B6" w:rsidRDefault="003C30B6" w:rsidP="00C7771C">
      <w:pPr>
        <w:widowControl w:val="0"/>
        <w:numPr>
          <w:ilvl w:val="0"/>
          <w:numId w:val="41"/>
        </w:numPr>
        <w:spacing w:line="240" w:lineRule="atLeast"/>
        <w:ind w:right="-90"/>
        <w:rPr>
          <w:rFonts w:ascii="Garamond" w:hAnsi="Garamond"/>
          <w:color w:val="000000"/>
          <w:sz w:val="22"/>
          <w:szCs w:val="22"/>
        </w:rPr>
      </w:pPr>
      <w:r>
        <w:rPr>
          <w:rFonts w:ascii="Garamond" w:hAnsi="Garamond"/>
          <w:color w:val="000000"/>
          <w:sz w:val="22"/>
          <w:szCs w:val="22"/>
        </w:rPr>
        <w:t xml:space="preserve">Intelligence and Academic Achievement in a Clinical Adolescent Population, </w:t>
      </w:r>
      <w:r>
        <w:rPr>
          <w:rFonts w:ascii="Garamond" w:hAnsi="Garamond"/>
          <w:i/>
          <w:color w:val="000000"/>
          <w:sz w:val="22"/>
          <w:szCs w:val="22"/>
        </w:rPr>
        <w:t>Psychology in the Schools</w:t>
      </w:r>
      <w:r>
        <w:rPr>
          <w:rFonts w:ascii="Garamond" w:hAnsi="Garamond"/>
          <w:color w:val="000000"/>
          <w:sz w:val="22"/>
          <w:szCs w:val="22"/>
        </w:rPr>
        <w:t>, 14, 513-518.</w:t>
      </w:r>
    </w:p>
    <w:p w14:paraId="52DA4215" w14:textId="77777777" w:rsidR="004025AF" w:rsidRDefault="004025AF" w:rsidP="004025AF">
      <w:pPr>
        <w:widowControl w:val="0"/>
        <w:spacing w:line="240" w:lineRule="atLeast"/>
        <w:ind w:right="-90"/>
        <w:rPr>
          <w:rFonts w:ascii="Garamond" w:hAnsi="Garamond"/>
          <w:color w:val="000000"/>
          <w:sz w:val="22"/>
          <w:szCs w:val="22"/>
        </w:rPr>
      </w:pPr>
    </w:p>
    <w:p w14:paraId="1A25F340" w14:textId="77777777" w:rsidR="00DB1D25" w:rsidRDefault="003C30B6" w:rsidP="000D02D7">
      <w:pPr>
        <w:widowControl w:val="0"/>
        <w:numPr>
          <w:ilvl w:val="0"/>
          <w:numId w:val="41"/>
        </w:numPr>
        <w:spacing w:line="240" w:lineRule="atLeast"/>
        <w:ind w:right="-90"/>
        <w:rPr>
          <w:rFonts w:ascii="Garamond" w:hAnsi="Garamond"/>
          <w:color w:val="000000"/>
          <w:sz w:val="22"/>
          <w:szCs w:val="22"/>
        </w:rPr>
      </w:pPr>
      <w:r>
        <w:rPr>
          <w:rFonts w:ascii="Garamond" w:hAnsi="Garamond"/>
          <w:color w:val="000000"/>
          <w:sz w:val="22"/>
          <w:szCs w:val="22"/>
        </w:rPr>
        <w:t xml:space="preserve">Staff Characteristics Associated with Likeableness on an Adolescent Treatment Unit, </w:t>
      </w:r>
      <w:r>
        <w:rPr>
          <w:rFonts w:ascii="Garamond" w:hAnsi="Garamond"/>
          <w:i/>
          <w:color w:val="000000"/>
          <w:sz w:val="22"/>
          <w:szCs w:val="22"/>
        </w:rPr>
        <w:t>Perceptual and Motor Skills</w:t>
      </w:r>
      <w:r>
        <w:rPr>
          <w:rFonts w:ascii="Garamond" w:hAnsi="Garamond"/>
          <w:color w:val="000000"/>
          <w:sz w:val="22"/>
          <w:szCs w:val="22"/>
        </w:rPr>
        <w:t>, 44, 1033-34.</w:t>
      </w:r>
    </w:p>
    <w:p w14:paraId="61769911" w14:textId="77777777" w:rsidR="00C73025" w:rsidRDefault="00C73025" w:rsidP="00C73025">
      <w:pPr>
        <w:pStyle w:val="ListParagraph"/>
        <w:rPr>
          <w:rFonts w:ascii="Garamond" w:hAnsi="Garamond"/>
          <w:color w:val="000000"/>
          <w:sz w:val="22"/>
          <w:szCs w:val="22"/>
        </w:rPr>
      </w:pPr>
    </w:p>
    <w:p w14:paraId="0CB6F235" w14:textId="77777777" w:rsidR="00C73025" w:rsidRDefault="00C73025" w:rsidP="000D02D7">
      <w:pPr>
        <w:widowControl w:val="0"/>
        <w:numPr>
          <w:ilvl w:val="0"/>
          <w:numId w:val="41"/>
        </w:numPr>
        <w:spacing w:line="240" w:lineRule="atLeast"/>
        <w:ind w:right="-90"/>
        <w:rPr>
          <w:rFonts w:ascii="Garamond" w:hAnsi="Garamond"/>
          <w:color w:val="000000"/>
          <w:sz w:val="22"/>
          <w:szCs w:val="22"/>
        </w:rPr>
      </w:pPr>
    </w:p>
    <w:p w14:paraId="3CF1AD00" w14:textId="77777777" w:rsidR="001E07A4" w:rsidRDefault="001E07A4" w:rsidP="001E07A4">
      <w:pPr>
        <w:widowControl w:val="0"/>
        <w:spacing w:line="240" w:lineRule="atLeast"/>
        <w:ind w:right="-90"/>
        <w:rPr>
          <w:rFonts w:ascii="Garamond" w:hAnsi="Garamond"/>
          <w:color w:val="000000"/>
          <w:sz w:val="22"/>
          <w:szCs w:val="22"/>
        </w:rPr>
      </w:pPr>
    </w:p>
    <w:p w14:paraId="1E86AF2B"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lastRenderedPageBreak/>
        <w:t>1976</w:t>
      </w:r>
    </w:p>
    <w:p w14:paraId="2FFADA1E" w14:textId="77777777" w:rsidR="001F438A" w:rsidRDefault="001F438A" w:rsidP="003C30B6">
      <w:pPr>
        <w:widowControl w:val="0"/>
        <w:spacing w:line="240" w:lineRule="atLeast"/>
        <w:ind w:right="-90"/>
        <w:jc w:val="center"/>
        <w:rPr>
          <w:rFonts w:ascii="Garamond" w:hAnsi="Garamond"/>
          <w:b/>
          <w:color w:val="000000"/>
          <w:sz w:val="22"/>
          <w:szCs w:val="22"/>
        </w:rPr>
      </w:pPr>
    </w:p>
    <w:p w14:paraId="458E6E0A" w14:textId="77777777" w:rsidR="003C30B6" w:rsidRDefault="003C30B6" w:rsidP="00C7771C">
      <w:pPr>
        <w:widowControl w:val="0"/>
        <w:numPr>
          <w:ilvl w:val="0"/>
          <w:numId w:val="42"/>
        </w:numPr>
        <w:spacing w:line="240" w:lineRule="atLeast"/>
        <w:ind w:right="-90"/>
        <w:rPr>
          <w:rFonts w:ascii="Garamond" w:hAnsi="Garamond"/>
          <w:color w:val="000000"/>
          <w:sz w:val="22"/>
          <w:szCs w:val="22"/>
        </w:rPr>
      </w:pPr>
      <w:r>
        <w:rPr>
          <w:rFonts w:ascii="Garamond" w:hAnsi="Garamond"/>
          <w:color w:val="000000"/>
          <w:sz w:val="22"/>
          <w:szCs w:val="22"/>
        </w:rPr>
        <w:t xml:space="preserve">The Effects of Sex and Ethnic Variables on the Test Profiles of the ITPA and WISC, </w:t>
      </w:r>
      <w:r>
        <w:rPr>
          <w:rFonts w:ascii="Garamond" w:hAnsi="Garamond"/>
          <w:i/>
          <w:color w:val="000000"/>
          <w:sz w:val="22"/>
          <w:szCs w:val="22"/>
        </w:rPr>
        <w:t>Psychological Reports</w:t>
      </w:r>
      <w:r>
        <w:rPr>
          <w:rFonts w:ascii="Garamond" w:hAnsi="Garamond"/>
          <w:color w:val="000000"/>
          <w:sz w:val="22"/>
          <w:szCs w:val="22"/>
        </w:rPr>
        <w:t>, 38, 53-54.</w:t>
      </w:r>
    </w:p>
    <w:p w14:paraId="042057DE" w14:textId="77777777" w:rsidR="00CD67D9" w:rsidRDefault="00CD67D9" w:rsidP="00CD67D9">
      <w:pPr>
        <w:widowControl w:val="0"/>
        <w:spacing w:line="240" w:lineRule="atLeast"/>
        <w:ind w:left="720" w:right="-90"/>
        <w:rPr>
          <w:rFonts w:ascii="Garamond" w:hAnsi="Garamond"/>
          <w:color w:val="000000"/>
          <w:sz w:val="22"/>
          <w:szCs w:val="22"/>
        </w:rPr>
      </w:pPr>
    </w:p>
    <w:p w14:paraId="67D79824" w14:textId="77777777" w:rsidR="003C30B6" w:rsidRDefault="003C30B6" w:rsidP="00C7771C">
      <w:pPr>
        <w:widowControl w:val="0"/>
        <w:numPr>
          <w:ilvl w:val="0"/>
          <w:numId w:val="42"/>
        </w:numPr>
        <w:spacing w:line="240" w:lineRule="atLeast"/>
        <w:ind w:right="-90"/>
        <w:rPr>
          <w:rFonts w:ascii="Garamond" w:hAnsi="Garamond"/>
          <w:color w:val="000000"/>
          <w:sz w:val="22"/>
          <w:szCs w:val="22"/>
        </w:rPr>
      </w:pPr>
      <w:r>
        <w:rPr>
          <w:rFonts w:ascii="Garamond" w:hAnsi="Garamond"/>
          <w:color w:val="000000"/>
          <w:sz w:val="22"/>
          <w:szCs w:val="22"/>
        </w:rPr>
        <w:t xml:space="preserve">Dimensions of Interpersonal Communication, </w:t>
      </w:r>
      <w:r>
        <w:rPr>
          <w:rFonts w:ascii="Garamond" w:hAnsi="Garamond"/>
          <w:i/>
          <w:color w:val="000000"/>
          <w:sz w:val="22"/>
          <w:szCs w:val="22"/>
        </w:rPr>
        <w:t>Journal of Psychology</w:t>
      </w:r>
      <w:r>
        <w:rPr>
          <w:rFonts w:ascii="Garamond" w:hAnsi="Garamond"/>
          <w:color w:val="000000"/>
          <w:sz w:val="22"/>
          <w:szCs w:val="22"/>
        </w:rPr>
        <w:t>, 93, 101-111 (with Millard J. Bienvenu).</w:t>
      </w:r>
    </w:p>
    <w:p w14:paraId="54F49BA2" w14:textId="77777777" w:rsidR="00BA7C2A" w:rsidRDefault="00BA7C2A" w:rsidP="00BA7C2A">
      <w:pPr>
        <w:widowControl w:val="0"/>
        <w:spacing w:line="240" w:lineRule="atLeast"/>
        <w:ind w:right="-90"/>
        <w:rPr>
          <w:rFonts w:ascii="Garamond" w:hAnsi="Garamond"/>
          <w:color w:val="000000"/>
          <w:sz w:val="22"/>
          <w:szCs w:val="22"/>
        </w:rPr>
      </w:pPr>
    </w:p>
    <w:p w14:paraId="470367AC" w14:textId="77777777" w:rsidR="003C30B6" w:rsidRDefault="003C30B6" w:rsidP="00C7771C">
      <w:pPr>
        <w:widowControl w:val="0"/>
        <w:numPr>
          <w:ilvl w:val="0"/>
          <w:numId w:val="42"/>
        </w:numPr>
        <w:spacing w:line="240" w:lineRule="atLeast"/>
        <w:ind w:right="-90"/>
        <w:rPr>
          <w:rFonts w:ascii="Garamond" w:hAnsi="Garamond"/>
          <w:color w:val="000000"/>
          <w:sz w:val="22"/>
          <w:szCs w:val="22"/>
        </w:rPr>
      </w:pPr>
      <w:r>
        <w:rPr>
          <w:rFonts w:ascii="Garamond" w:hAnsi="Garamond"/>
          <w:color w:val="000000"/>
          <w:sz w:val="22"/>
          <w:szCs w:val="22"/>
        </w:rPr>
        <w:t xml:space="preserve">An Item Factor Analysis of the Mooney Problem Checklist, </w:t>
      </w:r>
      <w:r>
        <w:rPr>
          <w:rFonts w:ascii="Garamond" w:hAnsi="Garamond"/>
          <w:i/>
          <w:color w:val="000000"/>
          <w:sz w:val="22"/>
          <w:szCs w:val="22"/>
        </w:rPr>
        <w:t>Educational and Psychological Measurement</w:t>
      </w:r>
      <w:r>
        <w:rPr>
          <w:rFonts w:ascii="Garamond" w:hAnsi="Garamond"/>
          <w:color w:val="000000"/>
          <w:sz w:val="22"/>
          <w:szCs w:val="22"/>
        </w:rPr>
        <w:t>,</w:t>
      </w:r>
      <w:r w:rsidR="00BA7C2A">
        <w:rPr>
          <w:rFonts w:ascii="Garamond" w:hAnsi="Garamond"/>
          <w:color w:val="000000"/>
          <w:sz w:val="22"/>
          <w:szCs w:val="22"/>
        </w:rPr>
        <w:t xml:space="preserve"> </w:t>
      </w:r>
      <w:r>
        <w:rPr>
          <w:rFonts w:ascii="Garamond" w:hAnsi="Garamond"/>
          <w:color w:val="000000"/>
          <w:sz w:val="22"/>
          <w:szCs w:val="22"/>
        </w:rPr>
        <w:t>36, 509-513 (with Thomas E. Deiker).</w:t>
      </w:r>
    </w:p>
    <w:p w14:paraId="68AD18CF" w14:textId="77777777" w:rsidR="00C966F6" w:rsidRDefault="00C966F6" w:rsidP="00C966F6">
      <w:pPr>
        <w:pStyle w:val="ListParagraph"/>
        <w:rPr>
          <w:rFonts w:ascii="Garamond" w:hAnsi="Garamond"/>
          <w:color w:val="000000"/>
          <w:sz w:val="22"/>
          <w:szCs w:val="22"/>
        </w:rPr>
      </w:pPr>
    </w:p>
    <w:p w14:paraId="539DA98B" w14:textId="77777777" w:rsidR="003C30B6" w:rsidRDefault="003C30B6" w:rsidP="00C7771C">
      <w:pPr>
        <w:widowControl w:val="0"/>
        <w:numPr>
          <w:ilvl w:val="0"/>
          <w:numId w:val="42"/>
        </w:numPr>
        <w:spacing w:line="240" w:lineRule="atLeast"/>
        <w:ind w:right="-90"/>
        <w:rPr>
          <w:rFonts w:ascii="Garamond" w:hAnsi="Garamond"/>
          <w:color w:val="000000"/>
          <w:sz w:val="22"/>
          <w:szCs w:val="22"/>
        </w:rPr>
      </w:pPr>
      <w:r>
        <w:rPr>
          <w:rFonts w:ascii="Garamond" w:hAnsi="Garamond"/>
          <w:color w:val="000000"/>
          <w:sz w:val="22"/>
          <w:szCs w:val="22"/>
        </w:rPr>
        <w:t xml:space="preserve">Intelligence, Academic Achievement, and Personality:  A Canonical Variate Analysis, </w:t>
      </w:r>
      <w:r>
        <w:rPr>
          <w:rFonts w:ascii="Garamond" w:hAnsi="Garamond"/>
          <w:i/>
          <w:color w:val="000000"/>
          <w:sz w:val="22"/>
          <w:szCs w:val="22"/>
        </w:rPr>
        <w:t>Psychology in the Schools</w:t>
      </w:r>
      <w:r>
        <w:rPr>
          <w:rFonts w:ascii="Garamond" w:hAnsi="Garamond"/>
          <w:color w:val="000000"/>
          <w:sz w:val="22"/>
          <w:szCs w:val="22"/>
        </w:rPr>
        <w:t>, 13, 468-470 (with Valentine Louisa).</w:t>
      </w:r>
    </w:p>
    <w:p w14:paraId="2E6D01A1" w14:textId="77777777" w:rsidR="00C73025" w:rsidRDefault="00C73025" w:rsidP="00C73025">
      <w:pPr>
        <w:widowControl w:val="0"/>
        <w:spacing w:line="240" w:lineRule="atLeast"/>
        <w:ind w:right="-90"/>
        <w:rPr>
          <w:rFonts w:ascii="Garamond" w:hAnsi="Garamond"/>
          <w:color w:val="000000"/>
          <w:sz w:val="22"/>
          <w:szCs w:val="22"/>
        </w:rPr>
      </w:pPr>
    </w:p>
    <w:p w14:paraId="1D78B0B9" w14:textId="77777777" w:rsidR="003C30B6" w:rsidRDefault="003C30B6" w:rsidP="00C7771C">
      <w:pPr>
        <w:widowControl w:val="0"/>
        <w:numPr>
          <w:ilvl w:val="0"/>
          <w:numId w:val="42"/>
        </w:numPr>
        <w:spacing w:line="240" w:lineRule="atLeast"/>
        <w:ind w:right="-90"/>
        <w:rPr>
          <w:rFonts w:ascii="Garamond" w:hAnsi="Garamond"/>
          <w:color w:val="000000"/>
          <w:sz w:val="22"/>
          <w:szCs w:val="22"/>
        </w:rPr>
      </w:pPr>
      <w:r>
        <w:rPr>
          <w:rFonts w:ascii="Garamond" w:hAnsi="Garamond"/>
          <w:color w:val="000000"/>
          <w:sz w:val="22"/>
          <w:szCs w:val="22"/>
        </w:rPr>
        <w:t xml:space="preserve">Measurement of Self Concept:  A Multitrait-Multimethod Look, </w:t>
      </w:r>
      <w:r>
        <w:rPr>
          <w:rFonts w:ascii="Garamond" w:hAnsi="Garamond"/>
          <w:i/>
          <w:color w:val="000000"/>
          <w:sz w:val="22"/>
          <w:szCs w:val="22"/>
        </w:rPr>
        <w:t>Journal Supplement Abstract Service Catalog of Selected Documents in Psychology,</w:t>
      </w:r>
      <w:r>
        <w:rPr>
          <w:rFonts w:ascii="Garamond" w:hAnsi="Garamond"/>
          <w:color w:val="000000"/>
          <w:sz w:val="22"/>
          <w:szCs w:val="22"/>
        </w:rPr>
        <w:t xml:space="preserve"> 6, Ms. No. 1242.</w:t>
      </w:r>
    </w:p>
    <w:p w14:paraId="4FD3DEBA" w14:textId="77777777" w:rsidR="00FE2F9E" w:rsidRDefault="00FE2F9E" w:rsidP="00FE2F9E">
      <w:pPr>
        <w:widowControl w:val="0"/>
        <w:spacing w:line="240" w:lineRule="atLeast"/>
        <w:ind w:left="720" w:right="-90"/>
        <w:rPr>
          <w:rFonts w:ascii="Garamond" w:hAnsi="Garamond"/>
          <w:color w:val="000000"/>
          <w:sz w:val="22"/>
          <w:szCs w:val="22"/>
        </w:rPr>
      </w:pPr>
    </w:p>
    <w:p w14:paraId="3A2060E1" w14:textId="77777777" w:rsidR="003C30B6" w:rsidRDefault="003C30B6" w:rsidP="0058181C">
      <w:pPr>
        <w:widowControl w:val="0"/>
        <w:numPr>
          <w:ilvl w:val="0"/>
          <w:numId w:val="42"/>
        </w:numPr>
        <w:ind w:right="-86"/>
        <w:rPr>
          <w:rFonts w:ascii="Garamond" w:hAnsi="Garamond"/>
          <w:color w:val="000000"/>
          <w:sz w:val="22"/>
          <w:szCs w:val="22"/>
        </w:rPr>
      </w:pPr>
      <w:r>
        <w:rPr>
          <w:rFonts w:ascii="Garamond" w:hAnsi="Garamond"/>
          <w:color w:val="000000"/>
          <w:sz w:val="22"/>
          <w:szCs w:val="22"/>
        </w:rPr>
        <w:t xml:space="preserve">An Application of P Technique to Transient States of the Organism, </w:t>
      </w:r>
      <w:r>
        <w:rPr>
          <w:rFonts w:ascii="Garamond" w:hAnsi="Garamond"/>
          <w:i/>
          <w:color w:val="000000"/>
          <w:sz w:val="22"/>
          <w:szCs w:val="22"/>
        </w:rPr>
        <w:t>Multivariate Experimental Clinical Research</w:t>
      </w:r>
      <w:r>
        <w:rPr>
          <w:rFonts w:ascii="Garamond" w:hAnsi="Garamond"/>
          <w:color w:val="000000"/>
          <w:sz w:val="22"/>
          <w:szCs w:val="22"/>
        </w:rPr>
        <w:t>, 2, 135-139 (with Lenora F. Stewart).</w:t>
      </w:r>
    </w:p>
    <w:p w14:paraId="07317002" w14:textId="77777777" w:rsidR="003C30B6" w:rsidRDefault="003C30B6" w:rsidP="0058181C">
      <w:pPr>
        <w:widowControl w:val="0"/>
        <w:ind w:right="-86"/>
        <w:rPr>
          <w:rFonts w:ascii="Garamond" w:hAnsi="Garamond"/>
          <w:b/>
          <w:color w:val="000000"/>
          <w:sz w:val="22"/>
          <w:szCs w:val="22"/>
        </w:rPr>
      </w:pPr>
    </w:p>
    <w:p w14:paraId="0EA2AF28" w14:textId="77777777" w:rsidR="003C30B6" w:rsidRDefault="003C30B6" w:rsidP="0058181C">
      <w:pPr>
        <w:widowControl w:val="0"/>
        <w:numPr>
          <w:ilvl w:val="0"/>
          <w:numId w:val="42"/>
        </w:numPr>
        <w:ind w:right="-86"/>
        <w:rPr>
          <w:rFonts w:ascii="Garamond" w:hAnsi="Garamond"/>
          <w:color w:val="000000"/>
          <w:sz w:val="22"/>
          <w:szCs w:val="22"/>
        </w:rPr>
      </w:pPr>
      <w:r>
        <w:rPr>
          <w:rFonts w:ascii="Garamond" w:hAnsi="Garamond"/>
          <w:color w:val="000000"/>
          <w:sz w:val="22"/>
          <w:szCs w:val="22"/>
        </w:rPr>
        <w:t xml:space="preserve">HSPQ Profile of Psychotic Adolescents, </w:t>
      </w:r>
      <w:r>
        <w:rPr>
          <w:rFonts w:ascii="Garamond" w:hAnsi="Garamond"/>
          <w:i/>
          <w:color w:val="000000"/>
          <w:sz w:val="22"/>
          <w:szCs w:val="22"/>
        </w:rPr>
        <w:t>Journal Supplement Abstract Service Catalog of Selected Documents in Psychology</w:t>
      </w:r>
      <w:r>
        <w:rPr>
          <w:rFonts w:ascii="Garamond" w:hAnsi="Garamond"/>
          <w:color w:val="000000"/>
          <w:sz w:val="22"/>
          <w:szCs w:val="22"/>
        </w:rPr>
        <w:t>, 1976, Ms. No. 1377 (with S. Kaczor and B. Bruce).</w:t>
      </w:r>
    </w:p>
    <w:p w14:paraId="12264E60" w14:textId="77777777" w:rsidR="003C30B6" w:rsidRDefault="003C30B6" w:rsidP="003C30B6">
      <w:pPr>
        <w:widowControl w:val="0"/>
        <w:spacing w:line="240" w:lineRule="atLeast"/>
        <w:ind w:right="-90"/>
        <w:rPr>
          <w:rFonts w:ascii="Garamond" w:hAnsi="Garamond"/>
          <w:b/>
          <w:color w:val="000000"/>
          <w:sz w:val="22"/>
          <w:szCs w:val="22"/>
        </w:rPr>
      </w:pPr>
    </w:p>
    <w:p w14:paraId="62997F3B" w14:textId="77777777" w:rsidR="003C30B6" w:rsidRDefault="003C30B6" w:rsidP="003C30B6">
      <w:pPr>
        <w:widowControl w:val="0"/>
        <w:spacing w:line="240" w:lineRule="atLeast"/>
        <w:ind w:right="-90"/>
        <w:jc w:val="center"/>
        <w:rPr>
          <w:rFonts w:ascii="Garamond" w:hAnsi="Garamond"/>
          <w:b/>
          <w:color w:val="000000"/>
          <w:sz w:val="22"/>
          <w:szCs w:val="22"/>
        </w:rPr>
      </w:pPr>
      <w:r>
        <w:rPr>
          <w:rFonts w:ascii="Garamond" w:hAnsi="Garamond"/>
          <w:b/>
          <w:color w:val="000000"/>
          <w:sz w:val="22"/>
          <w:szCs w:val="22"/>
        </w:rPr>
        <w:t>1975</w:t>
      </w:r>
    </w:p>
    <w:p w14:paraId="35B2E9C7" w14:textId="77777777" w:rsidR="00BC5684" w:rsidRDefault="00BC5684" w:rsidP="003C30B6">
      <w:pPr>
        <w:widowControl w:val="0"/>
        <w:spacing w:line="240" w:lineRule="atLeast"/>
        <w:ind w:right="-90"/>
        <w:jc w:val="center"/>
        <w:rPr>
          <w:rFonts w:ascii="Garamond" w:hAnsi="Garamond"/>
          <w:color w:val="000000"/>
          <w:sz w:val="22"/>
          <w:szCs w:val="22"/>
        </w:rPr>
      </w:pPr>
    </w:p>
    <w:p w14:paraId="2BBF4DFD" w14:textId="77777777" w:rsidR="003C30B6" w:rsidRDefault="003C30B6" w:rsidP="00C7771C">
      <w:pPr>
        <w:widowControl w:val="0"/>
        <w:numPr>
          <w:ilvl w:val="0"/>
          <w:numId w:val="43"/>
        </w:numPr>
        <w:spacing w:line="240" w:lineRule="atLeast"/>
        <w:ind w:right="-90"/>
        <w:rPr>
          <w:rFonts w:ascii="Garamond" w:hAnsi="Garamond"/>
          <w:color w:val="000000"/>
          <w:sz w:val="22"/>
          <w:szCs w:val="22"/>
        </w:rPr>
      </w:pPr>
      <w:r>
        <w:rPr>
          <w:rFonts w:ascii="Garamond" w:hAnsi="Garamond"/>
          <w:color w:val="000000"/>
          <w:sz w:val="22"/>
          <w:szCs w:val="22"/>
        </w:rPr>
        <w:t xml:space="preserve">A Factor Analysis of Zuckerman's Sensation Seeking Scale, </w:t>
      </w:r>
      <w:r>
        <w:rPr>
          <w:rFonts w:ascii="Garamond" w:hAnsi="Garamond"/>
          <w:i/>
          <w:color w:val="000000"/>
          <w:sz w:val="22"/>
          <w:szCs w:val="22"/>
        </w:rPr>
        <w:t>Psychological Reports</w:t>
      </w:r>
      <w:r>
        <w:rPr>
          <w:rFonts w:ascii="Garamond" w:hAnsi="Garamond"/>
          <w:color w:val="000000"/>
          <w:sz w:val="22"/>
          <w:szCs w:val="22"/>
        </w:rPr>
        <w:t>, 37, 849-850 (with G. Mac Griffith).</w:t>
      </w:r>
    </w:p>
    <w:p w14:paraId="651F9C74" w14:textId="77777777" w:rsidR="003C30B6" w:rsidRDefault="003C30B6" w:rsidP="003C30B6">
      <w:pPr>
        <w:widowControl w:val="0"/>
        <w:spacing w:line="240" w:lineRule="atLeast"/>
        <w:ind w:right="-90"/>
        <w:rPr>
          <w:rFonts w:ascii="Garamond" w:hAnsi="Garamond"/>
          <w:color w:val="000000"/>
          <w:sz w:val="22"/>
          <w:szCs w:val="22"/>
        </w:rPr>
      </w:pPr>
    </w:p>
    <w:p w14:paraId="08C1FB2A" w14:textId="77777777" w:rsidR="003C30B6" w:rsidRDefault="003C30B6" w:rsidP="00C7771C">
      <w:pPr>
        <w:widowControl w:val="0"/>
        <w:numPr>
          <w:ilvl w:val="0"/>
          <w:numId w:val="43"/>
        </w:numPr>
        <w:spacing w:line="240" w:lineRule="atLeast"/>
        <w:ind w:right="-90"/>
        <w:rPr>
          <w:rFonts w:ascii="Garamond" w:hAnsi="Garamond"/>
          <w:color w:val="000000"/>
          <w:sz w:val="22"/>
          <w:szCs w:val="22"/>
        </w:rPr>
      </w:pPr>
      <w:r>
        <w:rPr>
          <w:rFonts w:ascii="Garamond" w:hAnsi="Garamond"/>
          <w:color w:val="000000"/>
          <w:sz w:val="22"/>
          <w:szCs w:val="22"/>
        </w:rPr>
        <w:t xml:space="preserve">The Future of the State Mental Hospital, </w:t>
      </w:r>
      <w:r>
        <w:rPr>
          <w:rFonts w:ascii="Garamond" w:hAnsi="Garamond"/>
          <w:i/>
          <w:color w:val="000000"/>
          <w:sz w:val="22"/>
          <w:szCs w:val="22"/>
        </w:rPr>
        <w:t>Perspectives in Psychiatric Care</w:t>
      </w:r>
      <w:r>
        <w:rPr>
          <w:rFonts w:ascii="Garamond" w:hAnsi="Garamond"/>
          <w:color w:val="000000"/>
          <w:sz w:val="22"/>
          <w:szCs w:val="22"/>
        </w:rPr>
        <w:t>, 13, 120-122.</w:t>
      </w:r>
    </w:p>
    <w:p w14:paraId="14CD38C0" w14:textId="77777777" w:rsidR="00845FE3" w:rsidRDefault="00845FE3" w:rsidP="00845FE3">
      <w:pPr>
        <w:widowControl w:val="0"/>
        <w:spacing w:line="240" w:lineRule="atLeast"/>
        <w:ind w:right="-90"/>
        <w:rPr>
          <w:rFonts w:ascii="Garamond" w:hAnsi="Garamond"/>
          <w:color w:val="000000"/>
          <w:sz w:val="22"/>
          <w:szCs w:val="22"/>
        </w:rPr>
      </w:pPr>
    </w:p>
    <w:p w14:paraId="2006E3F6" w14:textId="77777777" w:rsidR="00B40729" w:rsidRDefault="003C30B6" w:rsidP="001930B8">
      <w:pPr>
        <w:widowControl w:val="0"/>
        <w:numPr>
          <w:ilvl w:val="0"/>
          <w:numId w:val="43"/>
        </w:numPr>
        <w:spacing w:line="240" w:lineRule="atLeast"/>
        <w:rPr>
          <w:rFonts w:ascii="Garamond" w:hAnsi="Garamond"/>
          <w:color w:val="000000"/>
          <w:sz w:val="22"/>
          <w:szCs w:val="22"/>
        </w:rPr>
      </w:pPr>
      <w:r>
        <w:rPr>
          <w:rFonts w:ascii="Garamond" w:hAnsi="Garamond"/>
          <w:color w:val="000000"/>
          <w:sz w:val="22"/>
          <w:szCs w:val="22"/>
        </w:rPr>
        <w:t xml:space="preserve">Religious Correlates of the Fear of Death, </w:t>
      </w:r>
      <w:r>
        <w:rPr>
          <w:rFonts w:ascii="Garamond" w:hAnsi="Garamond"/>
          <w:i/>
          <w:color w:val="000000"/>
          <w:sz w:val="22"/>
          <w:szCs w:val="22"/>
        </w:rPr>
        <w:t>Journal of Thanatology</w:t>
      </w:r>
      <w:r>
        <w:rPr>
          <w:rFonts w:ascii="Garamond" w:hAnsi="Garamond"/>
          <w:color w:val="000000"/>
          <w:sz w:val="22"/>
          <w:szCs w:val="22"/>
        </w:rPr>
        <w:t>,  3, 161-164.</w:t>
      </w:r>
    </w:p>
    <w:p w14:paraId="43640F69" w14:textId="77777777" w:rsidR="00DF4F7A" w:rsidRDefault="00DF4F7A" w:rsidP="00830AA4">
      <w:pPr>
        <w:widowControl w:val="0"/>
        <w:spacing w:line="240" w:lineRule="atLeast"/>
        <w:ind w:right="-90"/>
        <w:outlineLvl w:val="0"/>
        <w:rPr>
          <w:rFonts w:ascii="Garamond" w:hAnsi="Garamond"/>
          <w:b/>
          <w:color w:val="000000"/>
          <w:sz w:val="22"/>
          <w:szCs w:val="22"/>
        </w:rPr>
      </w:pPr>
    </w:p>
    <w:p w14:paraId="70B00E13" w14:textId="77777777" w:rsidR="005E3DD8" w:rsidRDefault="005E3DD8"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Representative Unpublished Conference Papers and Presentations</w:t>
      </w:r>
      <w:r>
        <w:rPr>
          <w:rFonts w:ascii="Garamond" w:hAnsi="Garamond"/>
          <w:color w:val="000000"/>
          <w:sz w:val="22"/>
          <w:szCs w:val="22"/>
        </w:rPr>
        <w:t>:</w:t>
      </w:r>
    </w:p>
    <w:p w14:paraId="2D18F46D" w14:textId="77777777" w:rsidR="00CA7B4B" w:rsidRPr="00DE42FC" w:rsidRDefault="00CA7B4B" w:rsidP="00830AA4">
      <w:pPr>
        <w:widowControl w:val="0"/>
        <w:spacing w:line="240" w:lineRule="atLeast"/>
        <w:ind w:right="-90"/>
        <w:outlineLvl w:val="0"/>
        <w:rPr>
          <w:rFonts w:ascii="Garamond" w:hAnsi="Garamond"/>
          <w:color w:val="000000"/>
          <w:sz w:val="22"/>
          <w:szCs w:val="22"/>
        </w:rPr>
      </w:pPr>
    </w:p>
    <w:p w14:paraId="2605A691" w14:textId="047D744B" w:rsidR="00DE42FC" w:rsidRPr="00DE42FC" w:rsidRDefault="00DE42FC" w:rsidP="0035617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000000"/>
          <w:sz w:val="22"/>
          <w:szCs w:val="22"/>
        </w:rPr>
        <w:t xml:space="preserve">Panel Member, </w:t>
      </w:r>
      <w:r w:rsidRPr="00DE42FC">
        <w:rPr>
          <w:rFonts w:ascii="Garamond" w:hAnsi="Garamond" w:cs="Open Sans"/>
          <w:color w:val="323232"/>
          <w:sz w:val="22"/>
          <w:szCs w:val="22"/>
          <w:shd w:val="clear" w:color="auto" w:fill="FFFFFF"/>
        </w:rPr>
        <w:t>Marketplace Traps: Psychological, Cultural Drivers, and Structural Roots of Maladaptive Consumption</w:t>
      </w:r>
      <w:r>
        <w:rPr>
          <w:rFonts w:ascii="Garamond" w:hAnsi="Garamond" w:cs="Open Sans"/>
          <w:color w:val="323232"/>
          <w:sz w:val="22"/>
          <w:szCs w:val="22"/>
          <w:shd w:val="clear" w:color="auto" w:fill="FFFFFF"/>
        </w:rPr>
        <w:t>, American Marketing Association Winter Educators Conference, Madrid, February, 2026.</w:t>
      </w:r>
    </w:p>
    <w:p w14:paraId="74D45F98" w14:textId="77777777" w:rsidR="00DE42FC" w:rsidRPr="00DE42FC" w:rsidRDefault="00DE42FC" w:rsidP="00DE42FC">
      <w:pPr>
        <w:pStyle w:val="NormalWeb"/>
        <w:spacing w:before="0" w:beforeAutospacing="0" w:after="0" w:afterAutospacing="0"/>
        <w:ind w:left="720"/>
        <w:rPr>
          <w:rFonts w:ascii="Garamond" w:hAnsi="Garamond"/>
          <w:sz w:val="22"/>
          <w:szCs w:val="22"/>
        </w:rPr>
      </w:pPr>
    </w:p>
    <w:p w14:paraId="5E8071A7" w14:textId="4B7A185E" w:rsidR="00356171" w:rsidRPr="00DE42FC" w:rsidRDefault="00A7655D" w:rsidP="0035617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000000"/>
          <w:sz w:val="22"/>
          <w:szCs w:val="22"/>
        </w:rPr>
        <w:t>Conceptualizing Consumer Vulnerability,  American Marketing Association Summer Educators Conference, Chicago, August, 2025.</w:t>
      </w:r>
    </w:p>
    <w:p w14:paraId="6EFD8827" w14:textId="77777777" w:rsidR="00356171" w:rsidRPr="00DE42FC" w:rsidRDefault="00356171" w:rsidP="00356171">
      <w:pPr>
        <w:pStyle w:val="NormalWeb"/>
        <w:spacing w:before="0" w:beforeAutospacing="0" w:after="0" w:afterAutospacing="0"/>
        <w:ind w:left="720"/>
        <w:rPr>
          <w:rFonts w:ascii="Garamond" w:hAnsi="Garamond"/>
          <w:sz w:val="22"/>
          <w:szCs w:val="22"/>
        </w:rPr>
      </w:pPr>
    </w:p>
    <w:p w14:paraId="3165C74D" w14:textId="29B3AAD9" w:rsidR="000B4065" w:rsidRPr="00DE42FC" w:rsidRDefault="000B4065" w:rsidP="0035617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000000"/>
          <w:sz w:val="22"/>
          <w:szCs w:val="22"/>
        </w:rPr>
        <w:t xml:space="preserve">Panel </w:t>
      </w:r>
      <w:r w:rsidR="00DE42FC" w:rsidRPr="00DE42FC">
        <w:rPr>
          <w:rFonts w:ascii="Garamond" w:hAnsi="Garamond"/>
          <w:color w:val="000000"/>
          <w:sz w:val="22"/>
          <w:szCs w:val="22"/>
        </w:rPr>
        <w:t>M</w:t>
      </w:r>
      <w:r w:rsidRPr="00DE42FC">
        <w:rPr>
          <w:rFonts w:ascii="Garamond" w:hAnsi="Garamond"/>
          <w:color w:val="000000"/>
          <w:sz w:val="22"/>
          <w:szCs w:val="22"/>
        </w:rPr>
        <w:t>ember, The Ethical Marketer: Navigating Responsibility in a Connected World, American Marketing Association, Webinar, Januar</w:t>
      </w:r>
      <w:r w:rsidR="00146936" w:rsidRPr="00DE42FC">
        <w:rPr>
          <w:rFonts w:ascii="Garamond" w:hAnsi="Garamond"/>
          <w:color w:val="000000"/>
          <w:sz w:val="22"/>
          <w:szCs w:val="22"/>
        </w:rPr>
        <w:t>y</w:t>
      </w:r>
      <w:r w:rsidRPr="00DE42FC">
        <w:rPr>
          <w:rFonts w:ascii="Garamond" w:hAnsi="Garamond"/>
          <w:color w:val="000000"/>
          <w:sz w:val="22"/>
          <w:szCs w:val="22"/>
        </w:rPr>
        <w:t>, 2025</w:t>
      </w:r>
    </w:p>
    <w:p w14:paraId="289B9650" w14:textId="77777777" w:rsidR="000B4065" w:rsidRPr="00DE42FC" w:rsidRDefault="000B4065" w:rsidP="000B4065">
      <w:pPr>
        <w:pStyle w:val="NormalWeb"/>
        <w:spacing w:before="0" w:beforeAutospacing="0" w:after="0" w:afterAutospacing="0"/>
        <w:ind w:left="720"/>
        <w:rPr>
          <w:rFonts w:ascii="Garamond" w:hAnsi="Garamond"/>
          <w:sz w:val="22"/>
          <w:szCs w:val="22"/>
        </w:rPr>
      </w:pPr>
    </w:p>
    <w:p w14:paraId="73E23D85" w14:textId="77777777" w:rsidR="00013799" w:rsidRPr="00DE42FC" w:rsidRDefault="00013799" w:rsidP="009D05A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000000"/>
          <w:sz w:val="22"/>
          <w:szCs w:val="22"/>
        </w:rPr>
        <w:t>Co-chair, Panel Member, Maladaptive Consumer Behavior, Well-Being, and Policy, Winter Conference of the American Marketing Association, Phoenix, AZ, February, 2025.</w:t>
      </w:r>
    </w:p>
    <w:p w14:paraId="495F1BF0" w14:textId="77777777" w:rsidR="00013799" w:rsidRPr="00DE42FC" w:rsidRDefault="00013799" w:rsidP="00013799">
      <w:pPr>
        <w:pStyle w:val="NormalWeb"/>
        <w:spacing w:before="0" w:beforeAutospacing="0" w:after="0" w:afterAutospacing="0"/>
        <w:ind w:left="720"/>
        <w:rPr>
          <w:rFonts w:ascii="Garamond" w:hAnsi="Garamond"/>
          <w:sz w:val="22"/>
          <w:szCs w:val="22"/>
        </w:rPr>
      </w:pPr>
    </w:p>
    <w:p w14:paraId="60BFB35B" w14:textId="77777777" w:rsidR="009D05A1" w:rsidRPr="00DE42FC" w:rsidRDefault="009D05A1" w:rsidP="009D05A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000000"/>
          <w:sz w:val="22"/>
          <w:szCs w:val="22"/>
        </w:rPr>
        <w:t xml:space="preserve">Chair, </w:t>
      </w:r>
      <w:r w:rsidRPr="00DE42FC">
        <w:rPr>
          <w:rFonts w:ascii="Garamond" w:hAnsi="Garamond"/>
          <w:color w:val="303030"/>
          <w:sz w:val="22"/>
          <w:szCs w:val="22"/>
        </w:rPr>
        <w:t>Expert Workshop:  Myths, Truths and Best Practices for Multi- Method Research, Summer Conference of the American Marketing Association, Boston, MA, August, 2024.</w:t>
      </w:r>
    </w:p>
    <w:p w14:paraId="35509CDA" w14:textId="77777777" w:rsidR="009D05A1" w:rsidRPr="00DE42FC" w:rsidRDefault="009D05A1" w:rsidP="009D05A1">
      <w:pPr>
        <w:pStyle w:val="NormalWeb"/>
        <w:spacing w:before="0" w:beforeAutospacing="0" w:after="0" w:afterAutospacing="0"/>
        <w:ind w:left="720"/>
        <w:rPr>
          <w:rFonts w:ascii="Garamond" w:hAnsi="Garamond"/>
          <w:sz w:val="22"/>
          <w:szCs w:val="22"/>
        </w:rPr>
      </w:pPr>
    </w:p>
    <w:p w14:paraId="709E1529" w14:textId="77777777" w:rsidR="009D05A1" w:rsidRPr="00DE42FC" w:rsidRDefault="009D05A1" w:rsidP="009D05A1">
      <w:pPr>
        <w:pStyle w:val="NormalWeb"/>
        <w:numPr>
          <w:ilvl w:val="0"/>
          <w:numId w:val="59"/>
        </w:numPr>
        <w:spacing w:before="0" w:beforeAutospacing="0" w:after="0" w:afterAutospacing="0"/>
        <w:rPr>
          <w:rFonts w:ascii="Garamond" w:hAnsi="Garamond"/>
          <w:sz w:val="22"/>
          <w:szCs w:val="22"/>
        </w:rPr>
      </w:pPr>
      <w:r w:rsidRPr="00DE42FC">
        <w:rPr>
          <w:rFonts w:ascii="Garamond" w:hAnsi="Garamond"/>
          <w:color w:val="303030"/>
          <w:sz w:val="22"/>
          <w:szCs w:val="22"/>
        </w:rPr>
        <w:lastRenderedPageBreak/>
        <w:t>Moderator, Panel of Creativity in Advertising, Marketing Accountability Standards Board Summer Summit, Rutgers University Business School, August, 2024.</w:t>
      </w:r>
    </w:p>
    <w:p w14:paraId="7B9EA80C" w14:textId="77777777" w:rsidR="00FA2FC5" w:rsidRPr="00DE42FC" w:rsidRDefault="00FA2FC5" w:rsidP="00FA2FC5">
      <w:pPr>
        <w:pStyle w:val="NormalWeb"/>
        <w:spacing w:before="0" w:beforeAutospacing="0" w:after="0" w:afterAutospacing="0"/>
        <w:rPr>
          <w:rFonts w:ascii="Garamond" w:hAnsi="Garamond"/>
          <w:sz w:val="22"/>
          <w:szCs w:val="22"/>
        </w:rPr>
      </w:pPr>
    </w:p>
    <w:p w14:paraId="10A1D29E" w14:textId="77777777" w:rsidR="008C235E" w:rsidRPr="00DE42FC" w:rsidRDefault="00F74572" w:rsidP="009D05A1">
      <w:pPr>
        <w:numPr>
          <w:ilvl w:val="0"/>
          <w:numId w:val="59"/>
        </w:numPr>
        <w:rPr>
          <w:rFonts w:ascii="Garamond" w:hAnsi="Garamond" w:cs="Arial"/>
          <w:color w:val="000000"/>
          <w:sz w:val="22"/>
          <w:szCs w:val="22"/>
        </w:rPr>
      </w:pPr>
      <w:r w:rsidRPr="00DE42FC">
        <w:rPr>
          <w:rFonts w:ascii="Garamond" w:hAnsi="Garamond"/>
          <w:color w:val="000000"/>
          <w:sz w:val="22"/>
          <w:szCs w:val="22"/>
        </w:rPr>
        <w:t>Co-Chair, Panel Member, The Roles of Market(s) and Government(s) in Public Policy, American Marketing Association Marketing and Public Policy Conference, Washington, D.C., June, 2024.</w:t>
      </w:r>
      <w:r w:rsidR="008C235E" w:rsidRPr="00DE42FC">
        <w:rPr>
          <w:rFonts w:ascii="Garamond" w:hAnsi="Garamond"/>
          <w:color w:val="000000"/>
          <w:sz w:val="22"/>
          <w:szCs w:val="22"/>
        </w:rPr>
        <w:t xml:space="preserve"> (with Ingrid Martin).</w:t>
      </w:r>
    </w:p>
    <w:p w14:paraId="2B19AD6C" w14:textId="77777777" w:rsidR="008C235E" w:rsidRPr="00DE42FC" w:rsidRDefault="008C235E" w:rsidP="009D05A1">
      <w:pPr>
        <w:ind w:left="720"/>
        <w:rPr>
          <w:rFonts w:ascii="Garamond" w:hAnsi="Garamond" w:cs="Arial"/>
          <w:color w:val="000000"/>
          <w:sz w:val="22"/>
          <w:szCs w:val="22"/>
        </w:rPr>
      </w:pPr>
    </w:p>
    <w:p w14:paraId="131EE0A7" w14:textId="77777777" w:rsidR="00F74572" w:rsidRPr="00DE42FC" w:rsidRDefault="008C235E" w:rsidP="009D05A1">
      <w:pPr>
        <w:numPr>
          <w:ilvl w:val="0"/>
          <w:numId w:val="59"/>
        </w:numPr>
        <w:rPr>
          <w:rFonts w:ascii="Garamond" w:hAnsi="Garamond" w:cs="Arial"/>
          <w:color w:val="000000"/>
          <w:sz w:val="22"/>
          <w:szCs w:val="22"/>
        </w:rPr>
      </w:pPr>
      <w:r w:rsidRPr="00DE42FC">
        <w:rPr>
          <w:rFonts w:ascii="Garamond" w:hAnsi="Garamond"/>
          <w:sz w:val="22"/>
          <w:szCs w:val="22"/>
        </w:rPr>
        <w:t>A Marketing Perspective on Maladaptive Consumption and Product Regulation</w:t>
      </w:r>
      <w:r w:rsidRPr="00DE42FC">
        <w:rPr>
          <w:rFonts w:ascii="Garamond" w:hAnsi="Garamond" w:cs="Arial"/>
          <w:color w:val="000000"/>
          <w:sz w:val="22"/>
          <w:szCs w:val="22"/>
        </w:rPr>
        <w:t xml:space="preserve">, </w:t>
      </w:r>
      <w:r w:rsidR="00F74572" w:rsidRPr="00DE42FC">
        <w:rPr>
          <w:rFonts w:ascii="Garamond" w:hAnsi="Garamond"/>
          <w:color w:val="000000"/>
          <w:sz w:val="22"/>
          <w:szCs w:val="22"/>
        </w:rPr>
        <w:t>American Marketing Association Marketing and Public Policy Conference, Washington, D.C., June, 2024.</w:t>
      </w:r>
      <w:r w:rsidRPr="00DE42FC">
        <w:rPr>
          <w:rFonts w:ascii="Garamond" w:hAnsi="Garamond"/>
          <w:color w:val="000000"/>
          <w:sz w:val="22"/>
          <w:szCs w:val="22"/>
        </w:rPr>
        <w:t xml:space="preserve"> (with Ingrid Martin).</w:t>
      </w:r>
    </w:p>
    <w:p w14:paraId="229D2709" w14:textId="77777777" w:rsidR="00F74572" w:rsidRPr="00DE42FC" w:rsidRDefault="00F74572" w:rsidP="009D05A1">
      <w:pPr>
        <w:pStyle w:val="ListParagraph"/>
        <w:rPr>
          <w:rFonts w:ascii="Garamond" w:hAnsi="Garamond"/>
          <w:color w:val="000000"/>
          <w:sz w:val="22"/>
          <w:szCs w:val="22"/>
        </w:rPr>
      </w:pPr>
    </w:p>
    <w:p w14:paraId="01EF38E0" w14:textId="77777777" w:rsidR="00F74572" w:rsidRPr="00DE42FC" w:rsidRDefault="00F74572" w:rsidP="009D05A1">
      <w:pPr>
        <w:numPr>
          <w:ilvl w:val="0"/>
          <w:numId w:val="59"/>
        </w:numPr>
        <w:rPr>
          <w:rFonts w:ascii="Garamond" w:hAnsi="Garamond" w:cs="Arial"/>
          <w:color w:val="000000"/>
          <w:sz w:val="22"/>
          <w:szCs w:val="22"/>
        </w:rPr>
      </w:pPr>
      <w:r w:rsidRPr="00DE42FC">
        <w:rPr>
          <w:rFonts w:ascii="Garamond" w:hAnsi="Garamond"/>
          <w:color w:val="000000"/>
          <w:sz w:val="22"/>
          <w:szCs w:val="22"/>
        </w:rPr>
        <w:t>Using Data to Communicate with and Engage Stakeholders, Junior Scholar Workshop, American Marketing Association Marketing and Public Policy Conference, Washington, D.C., June, 2024.</w:t>
      </w:r>
    </w:p>
    <w:p w14:paraId="51658A1E" w14:textId="77777777" w:rsidR="00F74572" w:rsidRDefault="00F74572" w:rsidP="009D05A1">
      <w:pPr>
        <w:ind w:left="720"/>
        <w:rPr>
          <w:rFonts w:ascii="Garamond" w:hAnsi="Garamond" w:cs="Arial"/>
          <w:color w:val="000000"/>
          <w:sz w:val="22"/>
          <w:szCs w:val="22"/>
        </w:rPr>
      </w:pPr>
    </w:p>
    <w:p w14:paraId="3F708934" w14:textId="77777777" w:rsidR="00E44925" w:rsidRDefault="00E44925" w:rsidP="009D05A1">
      <w:pPr>
        <w:numPr>
          <w:ilvl w:val="0"/>
          <w:numId w:val="59"/>
        </w:numPr>
        <w:rPr>
          <w:rFonts w:ascii="Garamond" w:hAnsi="Garamond" w:cs="Arial"/>
          <w:color w:val="000000"/>
          <w:sz w:val="22"/>
          <w:szCs w:val="22"/>
        </w:rPr>
      </w:pPr>
      <w:r>
        <w:rPr>
          <w:rFonts w:ascii="Garamond" w:hAnsi="Garamond"/>
          <w:color w:val="000000"/>
          <w:sz w:val="22"/>
          <w:szCs w:val="22"/>
        </w:rPr>
        <w:t>Return on Marketing Creativity, Summer Summit, Marketing Accountability Standards Board, Milwaukee, August, 2023.</w:t>
      </w:r>
    </w:p>
    <w:p w14:paraId="5B4C5460" w14:textId="77777777" w:rsidR="00E44925" w:rsidRDefault="00E44925" w:rsidP="00E44925">
      <w:pPr>
        <w:rPr>
          <w:rFonts w:ascii="Garamond" w:hAnsi="Garamond" w:cs="Arial"/>
          <w:color w:val="000000"/>
          <w:sz w:val="22"/>
          <w:szCs w:val="22"/>
        </w:rPr>
      </w:pPr>
    </w:p>
    <w:p w14:paraId="1A4DC177" w14:textId="77777777" w:rsidR="008315E7" w:rsidRDefault="008315E7" w:rsidP="00C71F2C">
      <w:pPr>
        <w:numPr>
          <w:ilvl w:val="0"/>
          <w:numId w:val="59"/>
        </w:numPr>
        <w:rPr>
          <w:rFonts w:ascii="Garamond" w:hAnsi="Garamond" w:cs="Arial"/>
          <w:color w:val="000000"/>
          <w:sz w:val="22"/>
          <w:szCs w:val="22"/>
        </w:rPr>
      </w:pPr>
      <w:r>
        <w:rPr>
          <w:rFonts w:ascii="Garamond" w:hAnsi="Garamond"/>
          <w:color w:val="000000"/>
          <w:sz w:val="22"/>
          <w:szCs w:val="22"/>
        </w:rPr>
        <w:t xml:space="preserve">Conducting Research at the Intersection of Marketing and Public Policy, Pre-conference Workshop, </w:t>
      </w:r>
      <w:r>
        <w:rPr>
          <w:rFonts w:ascii="Garamond" w:hAnsi="Garamond" w:cs="Arial"/>
          <w:color w:val="000000"/>
          <w:sz w:val="22"/>
          <w:szCs w:val="22"/>
        </w:rPr>
        <w:t>2023 Marketing and Public Policy Conference, Arlington, VA, May, 2023.</w:t>
      </w:r>
    </w:p>
    <w:p w14:paraId="3403BCDC" w14:textId="77777777" w:rsidR="008315E7" w:rsidRDefault="008315E7" w:rsidP="008315E7">
      <w:pPr>
        <w:ind w:left="360"/>
        <w:rPr>
          <w:rFonts w:ascii="Garamond" w:hAnsi="Garamond" w:cs="Arial"/>
          <w:color w:val="000000"/>
          <w:sz w:val="22"/>
          <w:szCs w:val="22"/>
        </w:rPr>
      </w:pPr>
    </w:p>
    <w:p w14:paraId="0E711A78" w14:textId="77777777" w:rsidR="00C71F2C" w:rsidRDefault="00C71F2C" w:rsidP="00C71F2C">
      <w:pPr>
        <w:numPr>
          <w:ilvl w:val="0"/>
          <w:numId w:val="59"/>
        </w:numPr>
        <w:rPr>
          <w:rFonts w:ascii="Garamond" w:hAnsi="Garamond" w:cs="Arial"/>
          <w:color w:val="000000"/>
          <w:sz w:val="22"/>
          <w:szCs w:val="22"/>
        </w:rPr>
      </w:pPr>
      <w:r>
        <w:rPr>
          <w:rFonts w:ascii="Garamond" w:hAnsi="Garamond"/>
          <w:color w:val="000000"/>
          <w:sz w:val="22"/>
          <w:szCs w:val="22"/>
        </w:rPr>
        <w:t xml:space="preserve">Forensic Research in Marketing: Applying Science to Law, Panel Member, </w:t>
      </w:r>
      <w:r>
        <w:rPr>
          <w:rFonts w:ascii="Garamond" w:hAnsi="Garamond" w:cs="Arial"/>
          <w:color w:val="000000"/>
          <w:sz w:val="22"/>
          <w:szCs w:val="22"/>
        </w:rPr>
        <w:t>2023 Marketing and Public Policy Conference, Arlington, VA, May, 2023.</w:t>
      </w:r>
    </w:p>
    <w:p w14:paraId="24111934" w14:textId="77777777" w:rsidR="00C71F2C" w:rsidRDefault="00C71F2C" w:rsidP="00C71F2C">
      <w:pPr>
        <w:ind w:left="720"/>
        <w:rPr>
          <w:rFonts w:ascii="Garamond" w:hAnsi="Garamond" w:cs="Arial"/>
          <w:color w:val="000000"/>
          <w:sz w:val="22"/>
          <w:szCs w:val="22"/>
        </w:rPr>
      </w:pPr>
    </w:p>
    <w:p w14:paraId="3F00AECA" w14:textId="77777777" w:rsidR="00C71F2C" w:rsidRDefault="00C71F2C" w:rsidP="00694D5C">
      <w:pPr>
        <w:numPr>
          <w:ilvl w:val="0"/>
          <w:numId w:val="59"/>
        </w:numPr>
        <w:rPr>
          <w:rFonts w:ascii="Garamond" w:hAnsi="Garamond" w:cs="Arial"/>
          <w:color w:val="000000"/>
          <w:sz w:val="22"/>
          <w:szCs w:val="22"/>
        </w:rPr>
      </w:pPr>
      <w:r>
        <w:rPr>
          <w:rFonts w:ascii="Garamond" w:hAnsi="Garamond" w:cs="Arial"/>
          <w:color w:val="000000"/>
          <w:sz w:val="22"/>
          <w:szCs w:val="22"/>
        </w:rPr>
        <w:t>Maladaptive Consumption, C</w:t>
      </w:r>
      <w:r w:rsidR="008315E7">
        <w:rPr>
          <w:rFonts w:ascii="Garamond" w:hAnsi="Garamond" w:cs="Arial"/>
          <w:color w:val="000000"/>
          <w:sz w:val="22"/>
          <w:szCs w:val="22"/>
        </w:rPr>
        <w:t>o</w:t>
      </w:r>
      <w:r>
        <w:rPr>
          <w:rFonts w:ascii="Garamond" w:hAnsi="Garamond" w:cs="Arial"/>
          <w:color w:val="000000"/>
          <w:sz w:val="22"/>
          <w:szCs w:val="22"/>
        </w:rPr>
        <w:t>-ch</w:t>
      </w:r>
      <w:r w:rsidR="008315E7">
        <w:rPr>
          <w:rFonts w:ascii="Garamond" w:hAnsi="Garamond" w:cs="Arial"/>
          <w:color w:val="000000"/>
          <w:sz w:val="22"/>
          <w:szCs w:val="22"/>
        </w:rPr>
        <w:t>ai</w:t>
      </w:r>
      <w:r>
        <w:rPr>
          <w:rFonts w:ascii="Garamond" w:hAnsi="Garamond" w:cs="Arial"/>
          <w:color w:val="000000"/>
          <w:sz w:val="22"/>
          <w:szCs w:val="22"/>
        </w:rPr>
        <w:t>r, Panel Discussion, 2023 Marketing and Public Policy Conference, Arlington, VA, May, 2023.</w:t>
      </w:r>
    </w:p>
    <w:p w14:paraId="183E5F7D" w14:textId="77777777" w:rsidR="00C71F2C" w:rsidRDefault="00C71F2C" w:rsidP="00C71F2C">
      <w:pPr>
        <w:ind w:left="720"/>
        <w:rPr>
          <w:rFonts w:ascii="Garamond" w:hAnsi="Garamond" w:cs="Arial"/>
          <w:color w:val="000000"/>
          <w:sz w:val="22"/>
          <w:szCs w:val="22"/>
        </w:rPr>
      </w:pPr>
    </w:p>
    <w:p w14:paraId="2BE20BAA" w14:textId="77777777" w:rsidR="00470422" w:rsidRDefault="00241994" w:rsidP="00694D5C">
      <w:pPr>
        <w:numPr>
          <w:ilvl w:val="0"/>
          <w:numId w:val="59"/>
        </w:numPr>
        <w:rPr>
          <w:rFonts w:ascii="Garamond" w:hAnsi="Garamond" w:cs="Arial"/>
          <w:color w:val="000000"/>
          <w:sz w:val="22"/>
          <w:szCs w:val="22"/>
        </w:rPr>
      </w:pPr>
      <w:r>
        <w:rPr>
          <w:rFonts w:ascii="Garamond" w:hAnsi="Garamond" w:cs="Arial"/>
          <w:color w:val="000000"/>
          <w:sz w:val="22"/>
          <w:szCs w:val="22"/>
        </w:rPr>
        <w:t>Markets (and Marketing) Work (For Good)!</w:t>
      </w:r>
      <w:r w:rsidR="00BC5684">
        <w:rPr>
          <w:rFonts w:ascii="Garamond" w:hAnsi="Garamond" w:cs="Arial"/>
          <w:color w:val="000000"/>
          <w:sz w:val="22"/>
          <w:szCs w:val="22"/>
        </w:rPr>
        <w:t xml:space="preserve">, </w:t>
      </w:r>
      <w:r w:rsidR="00470422">
        <w:rPr>
          <w:rFonts w:ascii="Garamond" w:hAnsi="Garamond" w:cs="Arial"/>
          <w:color w:val="000000"/>
          <w:sz w:val="22"/>
          <w:szCs w:val="22"/>
        </w:rPr>
        <w:t>Emerging Markets Conference Board Conference, Virtual, May, 2022.</w:t>
      </w:r>
    </w:p>
    <w:p w14:paraId="19E636A7" w14:textId="77777777" w:rsidR="00CC7D20" w:rsidRDefault="00CC7D20" w:rsidP="00CC7D20">
      <w:pPr>
        <w:ind w:left="720"/>
        <w:rPr>
          <w:rFonts w:ascii="Garamond" w:hAnsi="Garamond" w:cs="Arial"/>
          <w:color w:val="000000"/>
          <w:sz w:val="22"/>
          <w:szCs w:val="22"/>
        </w:rPr>
      </w:pPr>
    </w:p>
    <w:p w14:paraId="2FCB597E" w14:textId="77777777" w:rsidR="00241994" w:rsidRDefault="00241994" w:rsidP="00694D5C">
      <w:pPr>
        <w:numPr>
          <w:ilvl w:val="0"/>
          <w:numId w:val="59"/>
        </w:numPr>
        <w:rPr>
          <w:rFonts w:ascii="Garamond" w:hAnsi="Garamond" w:cs="Arial"/>
          <w:color w:val="000000"/>
          <w:sz w:val="22"/>
          <w:szCs w:val="22"/>
        </w:rPr>
      </w:pPr>
      <w:r>
        <w:rPr>
          <w:rFonts w:ascii="Garamond" w:hAnsi="Garamond" w:cs="Arial"/>
          <w:color w:val="000000"/>
          <w:sz w:val="22"/>
          <w:szCs w:val="22"/>
        </w:rPr>
        <w:t xml:space="preserve">Publishing in Marketing, American Marketing Association Global Marketing Conference, Chania, Crete, Greece, </w:t>
      </w:r>
      <w:r w:rsidR="00240F43">
        <w:rPr>
          <w:rFonts w:ascii="Garamond" w:hAnsi="Garamond" w:cs="Arial"/>
          <w:color w:val="000000"/>
          <w:sz w:val="22"/>
          <w:szCs w:val="22"/>
        </w:rPr>
        <w:t>June</w:t>
      </w:r>
      <w:r>
        <w:rPr>
          <w:rFonts w:ascii="Garamond" w:hAnsi="Garamond" w:cs="Arial"/>
          <w:color w:val="000000"/>
          <w:sz w:val="22"/>
          <w:szCs w:val="22"/>
        </w:rPr>
        <w:t>, 2022.</w:t>
      </w:r>
    </w:p>
    <w:p w14:paraId="273512CA" w14:textId="77777777" w:rsidR="007D7A06" w:rsidRDefault="007D7A06" w:rsidP="007D7A06">
      <w:pPr>
        <w:rPr>
          <w:rFonts w:ascii="Garamond" w:hAnsi="Garamond" w:cs="Arial"/>
          <w:color w:val="000000"/>
          <w:sz w:val="22"/>
          <w:szCs w:val="22"/>
        </w:rPr>
      </w:pPr>
    </w:p>
    <w:p w14:paraId="3A1E84F5" w14:textId="77777777" w:rsidR="0049731D" w:rsidRDefault="00294771" w:rsidP="00694D5C">
      <w:pPr>
        <w:numPr>
          <w:ilvl w:val="0"/>
          <w:numId w:val="59"/>
        </w:numPr>
        <w:rPr>
          <w:rFonts w:ascii="Garamond" w:hAnsi="Garamond" w:cs="Arial"/>
          <w:color w:val="000000"/>
          <w:sz w:val="22"/>
          <w:szCs w:val="22"/>
        </w:rPr>
      </w:pPr>
      <w:r>
        <w:rPr>
          <w:rFonts w:ascii="Garamond" w:hAnsi="Garamond" w:cs="Arial"/>
          <w:color w:val="000000"/>
          <w:sz w:val="22"/>
          <w:szCs w:val="22"/>
        </w:rPr>
        <w:t xml:space="preserve">Re-institutionalizing Marketing: Celebrating Marketing’s Success, </w:t>
      </w:r>
      <w:r w:rsidR="0049731D">
        <w:rPr>
          <w:rFonts w:ascii="Garamond" w:hAnsi="Garamond" w:cs="Arial"/>
          <w:color w:val="000000"/>
          <w:sz w:val="22"/>
          <w:szCs w:val="22"/>
        </w:rPr>
        <w:t xml:space="preserve">American Marketing Association Winter Academic Conference, Las Vegas, February 2022. </w:t>
      </w:r>
    </w:p>
    <w:p w14:paraId="3FDF7FF9" w14:textId="77777777" w:rsidR="008C235E" w:rsidRDefault="008C235E" w:rsidP="008C235E">
      <w:pPr>
        <w:rPr>
          <w:rFonts w:ascii="Garamond" w:hAnsi="Garamond" w:cs="Arial"/>
          <w:color w:val="000000"/>
          <w:sz w:val="22"/>
          <w:szCs w:val="22"/>
        </w:rPr>
      </w:pPr>
    </w:p>
    <w:p w14:paraId="7C3D4C8B" w14:textId="77777777" w:rsidR="00294771" w:rsidRDefault="00294771" w:rsidP="00294771">
      <w:pPr>
        <w:numPr>
          <w:ilvl w:val="0"/>
          <w:numId w:val="59"/>
        </w:numPr>
        <w:rPr>
          <w:rFonts w:ascii="Garamond" w:hAnsi="Garamond" w:cs="Arial"/>
          <w:color w:val="000000"/>
          <w:sz w:val="22"/>
          <w:szCs w:val="22"/>
        </w:rPr>
      </w:pPr>
      <w:r>
        <w:rPr>
          <w:rFonts w:ascii="Garamond" w:hAnsi="Garamond" w:cs="Arial"/>
          <w:color w:val="000000"/>
          <w:sz w:val="22"/>
          <w:szCs w:val="22"/>
        </w:rPr>
        <w:t xml:space="preserve">Creating a Contribution, Special Session of the Doctoral Special Interest Group, American Marketing Association Winter Academic Conference, (virtual), February 2022. </w:t>
      </w:r>
    </w:p>
    <w:p w14:paraId="56AE6F93" w14:textId="77777777" w:rsidR="00845FE3" w:rsidRDefault="00845FE3" w:rsidP="00845FE3">
      <w:pPr>
        <w:rPr>
          <w:rFonts w:ascii="Garamond" w:hAnsi="Garamond" w:cs="Arial"/>
          <w:color w:val="000000"/>
          <w:sz w:val="22"/>
          <w:szCs w:val="22"/>
        </w:rPr>
      </w:pPr>
    </w:p>
    <w:p w14:paraId="7CFB36A3" w14:textId="77777777" w:rsidR="00B749B8" w:rsidRDefault="00B749B8" w:rsidP="00294771">
      <w:pPr>
        <w:numPr>
          <w:ilvl w:val="0"/>
          <w:numId w:val="59"/>
        </w:numPr>
        <w:rPr>
          <w:rFonts w:ascii="Garamond" w:hAnsi="Garamond" w:cs="Arial"/>
          <w:color w:val="000000"/>
          <w:sz w:val="22"/>
          <w:szCs w:val="22"/>
        </w:rPr>
      </w:pPr>
      <w:r>
        <w:rPr>
          <w:rFonts w:ascii="Garamond" w:hAnsi="Garamond" w:cs="Arial"/>
          <w:color w:val="000000"/>
          <w:sz w:val="22"/>
          <w:szCs w:val="22"/>
        </w:rPr>
        <w:t>Phygital Marketing: A Tool to Bridge the Physical and Digital Worlds, Opening Address, National Marketing Seminar, Sasmira Business School, India (virtual), November, 2021.</w:t>
      </w:r>
    </w:p>
    <w:p w14:paraId="4C6BFC0E" w14:textId="77777777" w:rsidR="00323FA3" w:rsidRDefault="00323FA3" w:rsidP="00323FA3">
      <w:pPr>
        <w:ind w:left="720"/>
        <w:rPr>
          <w:rFonts w:ascii="Garamond" w:hAnsi="Garamond" w:cs="Arial"/>
          <w:color w:val="000000"/>
          <w:sz w:val="22"/>
          <w:szCs w:val="22"/>
        </w:rPr>
      </w:pPr>
    </w:p>
    <w:p w14:paraId="65B1940E" w14:textId="77777777" w:rsidR="00146366" w:rsidRDefault="00146366" w:rsidP="00294771">
      <w:pPr>
        <w:numPr>
          <w:ilvl w:val="0"/>
          <w:numId w:val="59"/>
        </w:numPr>
        <w:rPr>
          <w:rFonts w:ascii="Garamond" w:hAnsi="Garamond" w:cs="Arial"/>
          <w:color w:val="000000"/>
          <w:sz w:val="22"/>
          <w:szCs w:val="22"/>
        </w:rPr>
      </w:pPr>
      <w:r>
        <w:rPr>
          <w:rFonts w:ascii="Garamond" w:hAnsi="Garamond" w:cs="Arial"/>
          <w:color w:val="000000"/>
          <w:sz w:val="22"/>
          <w:szCs w:val="22"/>
        </w:rPr>
        <w:t xml:space="preserve">Managing an Academic Career, Panel Discussion, American Marketing Association Global Marketing Conference, </w:t>
      </w:r>
      <w:r>
        <w:rPr>
          <w:rFonts w:ascii="Garamond" w:hAnsi="Garamond"/>
          <w:color w:val="000000"/>
          <w:sz w:val="22"/>
          <w:szCs w:val="22"/>
        </w:rPr>
        <w:t>Taormina</w:t>
      </w:r>
      <w:r>
        <w:rPr>
          <w:rFonts w:ascii="Garamond" w:hAnsi="Garamond" w:cs="Arial"/>
          <w:color w:val="000000"/>
          <w:sz w:val="22"/>
          <w:szCs w:val="22"/>
        </w:rPr>
        <w:t>, Sicily, Italy, October, 2021.</w:t>
      </w:r>
    </w:p>
    <w:p w14:paraId="6889B74C" w14:textId="77777777" w:rsidR="0049731D" w:rsidRDefault="0049731D" w:rsidP="0049731D">
      <w:pPr>
        <w:ind w:left="720"/>
        <w:rPr>
          <w:rFonts w:ascii="Garamond" w:hAnsi="Garamond" w:cs="Arial"/>
          <w:color w:val="000000"/>
          <w:sz w:val="22"/>
          <w:szCs w:val="22"/>
        </w:rPr>
      </w:pPr>
    </w:p>
    <w:p w14:paraId="0649D320" w14:textId="77777777" w:rsidR="00133378" w:rsidRDefault="00027129" w:rsidP="00694D5C">
      <w:pPr>
        <w:numPr>
          <w:ilvl w:val="0"/>
          <w:numId w:val="59"/>
        </w:numPr>
        <w:rPr>
          <w:rFonts w:ascii="Garamond" w:hAnsi="Garamond" w:cs="Arial"/>
          <w:color w:val="000000"/>
          <w:sz w:val="22"/>
          <w:szCs w:val="22"/>
        </w:rPr>
      </w:pPr>
      <w:r>
        <w:rPr>
          <w:rFonts w:ascii="Garamond" w:hAnsi="Garamond" w:cs="Arial"/>
          <w:color w:val="000000"/>
          <w:sz w:val="22"/>
          <w:szCs w:val="22"/>
        </w:rPr>
        <w:t>Panel Discussion, Marketing and Public Policy, 2021 AMA</w:t>
      </w:r>
      <w:r w:rsidR="00133378">
        <w:rPr>
          <w:rFonts w:ascii="Garamond" w:hAnsi="Garamond" w:cs="Arial"/>
          <w:color w:val="000000"/>
          <w:sz w:val="22"/>
          <w:szCs w:val="22"/>
        </w:rPr>
        <w:t xml:space="preserve"> – Sheth Marketing Doctoral Consortium,, University of Indiana, August, 2021.</w:t>
      </w:r>
    </w:p>
    <w:p w14:paraId="59353768" w14:textId="77777777" w:rsidR="0070422E" w:rsidRDefault="0070422E" w:rsidP="0070422E">
      <w:pPr>
        <w:rPr>
          <w:rFonts w:ascii="Garamond" w:hAnsi="Garamond" w:cs="Arial"/>
          <w:color w:val="000000"/>
          <w:sz w:val="22"/>
          <w:szCs w:val="22"/>
        </w:rPr>
      </w:pPr>
    </w:p>
    <w:p w14:paraId="699B873E" w14:textId="77777777" w:rsidR="00694D5C" w:rsidRDefault="00694D5C" w:rsidP="00694D5C">
      <w:pPr>
        <w:numPr>
          <w:ilvl w:val="0"/>
          <w:numId w:val="59"/>
        </w:numPr>
        <w:rPr>
          <w:rStyle w:val="normaltextrun"/>
          <w:rFonts w:ascii="Garamond" w:hAnsi="Garamond" w:cs="Arial"/>
          <w:color w:val="000000"/>
          <w:sz w:val="22"/>
          <w:szCs w:val="22"/>
        </w:rPr>
      </w:pPr>
      <w:r>
        <w:rPr>
          <w:rFonts w:ascii="Garamond" w:hAnsi="Garamond" w:cs="Arial"/>
          <w:color w:val="000000"/>
          <w:sz w:val="22"/>
          <w:szCs w:val="22"/>
        </w:rPr>
        <w:t xml:space="preserve">Panel Discussion, </w:t>
      </w:r>
      <w:r>
        <w:rPr>
          <w:rStyle w:val="normaltextrun"/>
          <w:rFonts w:ascii="Garamond" w:hAnsi="Garamond" w:cs="Calibri"/>
          <w:color w:val="000000"/>
          <w:sz w:val="22"/>
          <w:szCs w:val="22"/>
        </w:rPr>
        <w:t>The Current Status of the Marketing Discipline and Future Directions, Academy of Marketing Science Doctoral Consortium,</w:t>
      </w:r>
      <w:r w:rsidR="00133378">
        <w:rPr>
          <w:rStyle w:val="normaltextrun"/>
          <w:rFonts w:ascii="Garamond" w:hAnsi="Garamond" w:cs="Calibri"/>
          <w:color w:val="000000"/>
          <w:sz w:val="22"/>
          <w:szCs w:val="22"/>
        </w:rPr>
        <w:t xml:space="preserve"> (virtual), Ju</w:t>
      </w:r>
      <w:r>
        <w:rPr>
          <w:rStyle w:val="normaltextrun"/>
          <w:rFonts w:ascii="Garamond" w:hAnsi="Garamond" w:cs="Calibri"/>
          <w:color w:val="000000"/>
          <w:sz w:val="22"/>
          <w:szCs w:val="22"/>
        </w:rPr>
        <w:t>ne, 2021.</w:t>
      </w:r>
    </w:p>
    <w:p w14:paraId="0EA03609" w14:textId="77777777" w:rsidR="0070422E" w:rsidRDefault="0070422E" w:rsidP="0070422E">
      <w:pPr>
        <w:ind w:left="720"/>
        <w:rPr>
          <w:rStyle w:val="normaltextrun"/>
          <w:rFonts w:ascii="Garamond" w:hAnsi="Garamond" w:cs="Arial"/>
          <w:color w:val="000000"/>
          <w:sz w:val="22"/>
          <w:szCs w:val="22"/>
        </w:rPr>
      </w:pPr>
    </w:p>
    <w:p w14:paraId="3345A8F3" w14:textId="77777777" w:rsidR="00B77FBB" w:rsidRDefault="00204A9B" w:rsidP="00B77FBB">
      <w:pPr>
        <w:numPr>
          <w:ilvl w:val="0"/>
          <w:numId w:val="59"/>
        </w:numPr>
        <w:rPr>
          <w:rFonts w:ascii="Garamond" w:hAnsi="Garamond" w:cs="Arial"/>
          <w:color w:val="000000"/>
          <w:sz w:val="22"/>
          <w:szCs w:val="22"/>
        </w:rPr>
      </w:pPr>
      <w:r>
        <w:rPr>
          <w:rFonts w:ascii="Garamond" w:hAnsi="Garamond" w:cs="Arial"/>
          <w:color w:val="000000"/>
          <w:sz w:val="22"/>
          <w:szCs w:val="22"/>
        </w:rPr>
        <w:lastRenderedPageBreak/>
        <w:t xml:space="preserve">Panel Discussion: </w:t>
      </w:r>
      <w:r w:rsidR="00B77FBB">
        <w:rPr>
          <w:rFonts w:ascii="Garamond" w:hAnsi="Garamond" w:cs="Arial"/>
          <w:color w:val="000000"/>
          <w:sz w:val="22"/>
          <w:szCs w:val="22"/>
        </w:rPr>
        <w:t>COVID-19, Marketing, and Public Policy: The Pandemic’s Evolution and Implications for Future Research</w:t>
      </w:r>
      <w:r>
        <w:rPr>
          <w:rFonts w:ascii="Garamond" w:hAnsi="Garamond" w:cs="Arial"/>
          <w:color w:val="000000"/>
          <w:sz w:val="22"/>
          <w:szCs w:val="22"/>
        </w:rPr>
        <w:t xml:space="preserve">, 2021 American Marketing Association Winter Academic Conference, </w:t>
      </w:r>
      <w:r w:rsidR="002C2AA7">
        <w:rPr>
          <w:rStyle w:val="normaltextrun"/>
          <w:rFonts w:ascii="Garamond" w:hAnsi="Garamond" w:cs="Calibri"/>
          <w:color w:val="000000"/>
          <w:sz w:val="22"/>
          <w:szCs w:val="22"/>
        </w:rPr>
        <w:t xml:space="preserve">(virtual), </w:t>
      </w:r>
      <w:r>
        <w:rPr>
          <w:rFonts w:ascii="Garamond" w:hAnsi="Garamond" w:cs="Arial"/>
          <w:color w:val="000000"/>
          <w:sz w:val="22"/>
          <w:szCs w:val="22"/>
        </w:rPr>
        <w:t>February, 2021.</w:t>
      </w:r>
    </w:p>
    <w:p w14:paraId="126F362A" w14:textId="77777777" w:rsidR="00E6657C" w:rsidRDefault="00E6657C" w:rsidP="00E6657C">
      <w:pPr>
        <w:rPr>
          <w:rFonts w:ascii="Garamond" w:hAnsi="Garamond" w:cs="Arial"/>
          <w:color w:val="000000"/>
          <w:sz w:val="22"/>
          <w:szCs w:val="22"/>
        </w:rPr>
      </w:pPr>
    </w:p>
    <w:p w14:paraId="4F7DB276" w14:textId="77777777" w:rsidR="0093422B" w:rsidRDefault="0093422B" w:rsidP="0093422B">
      <w:pPr>
        <w:numPr>
          <w:ilvl w:val="0"/>
          <w:numId w:val="59"/>
        </w:numPr>
        <w:rPr>
          <w:rFonts w:ascii="Garamond" w:hAnsi="Garamond" w:cs="Arial"/>
          <w:color w:val="000000"/>
          <w:sz w:val="22"/>
          <w:szCs w:val="22"/>
        </w:rPr>
      </w:pPr>
      <w:r>
        <w:rPr>
          <w:rFonts w:ascii="Garamond" w:hAnsi="Garamond" w:cs="Arial"/>
          <w:color w:val="000000"/>
          <w:sz w:val="22"/>
          <w:szCs w:val="22"/>
        </w:rPr>
        <w:t xml:space="preserve">The Role of Marketing in the Firm and Beyond, 2021 American Marketing Association Winter Academic Conference, </w:t>
      </w:r>
      <w:r w:rsidR="002C2AA7">
        <w:rPr>
          <w:rStyle w:val="normaltextrun"/>
          <w:rFonts w:ascii="Garamond" w:hAnsi="Garamond" w:cs="Calibri"/>
          <w:color w:val="000000"/>
          <w:sz w:val="22"/>
          <w:szCs w:val="22"/>
        </w:rPr>
        <w:t xml:space="preserve">(virtual), </w:t>
      </w:r>
      <w:r>
        <w:rPr>
          <w:rFonts w:ascii="Garamond" w:hAnsi="Garamond" w:cs="Arial"/>
          <w:color w:val="000000"/>
          <w:sz w:val="22"/>
          <w:szCs w:val="22"/>
        </w:rPr>
        <w:t>February, 2021.</w:t>
      </w:r>
    </w:p>
    <w:p w14:paraId="24344477" w14:textId="77777777" w:rsidR="0093422B" w:rsidRDefault="0093422B" w:rsidP="0093422B">
      <w:pPr>
        <w:ind w:left="360"/>
        <w:rPr>
          <w:rFonts w:ascii="Garamond" w:hAnsi="Garamond" w:cs="Arial"/>
          <w:color w:val="000000"/>
          <w:sz w:val="22"/>
          <w:szCs w:val="22"/>
        </w:rPr>
      </w:pPr>
    </w:p>
    <w:p w14:paraId="04335CC8" w14:textId="77777777" w:rsidR="0093422B" w:rsidRDefault="00A31065" w:rsidP="0093422B">
      <w:pPr>
        <w:numPr>
          <w:ilvl w:val="0"/>
          <w:numId w:val="59"/>
        </w:numPr>
        <w:rPr>
          <w:rFonts w:ascii="Garamond" w:hAnsi="Garamond" w:cs="Arial"/>
          <w:color w:val="000000"/>
          <w:sz w:val="22"/>
          <w:szCs w:val="22"/>
        </w:rPr>
      </w:pPr>
      <w:r>
        <w:rPr>
          <w:rFonts w:ascii="Garamond" w:hAnsi="Garamond" w:cs="Arial"/>
          <w:color w:val="000000"/>
          <w:sz w:val="22"/>
          <w:szCs w:val="22"/>
        </w:rPr>
        <w:t xml:space="preserve">Panel Discussion: Broadening the Impact of Marketing, 2021 American Marketing Association Winter Academic Conference, </w:t>
      </w:r>
      <w:r w:rsidR="002C2AA7">
        <w:rPr>
          <w:rStyle w:val="normaltextrun"/>
          <w:rFonts w:ascii="Garamond" w:hAnsi="Garamond" w:cs="Calibri"/>
          <w:color w:val="000000"/>
          <w:sz w:val="22"/>
          <w:szCs w:val="22"/>
        </w:rPr>
        <w:t xml:space="preserve">(virtual), </w:t>
      </w:r>
      <w:r>
        <w:rPr>
          <w:rFonts w:ascii="Garamond" w:hAnsi="Garamond" w:cs="Arial"/>
          <w:color w:val="000000"/>
          <w:sz w:val="22"/>
          <w:szCs w:val="22"/>
        </w:rPr>
        <w:t>February, 2021.</w:t>
      </w:r>
    </w:p>
    <w:p w14:paraId="417B0613" w14:textId="77777777" w:rsidR="00906388" w:rsidRDefault="00906388" w:rsidP="00906388">
      <w:pPr>
        <w:rPr>
          <w:rFonts w:ascii="Garamond" w:hAnsi="Garamond" w:cs="Arial"/>
          <w:color w:val="000000"/>
          <w:sz w:val="22"/>
          <w:szCs w:val="22"/>
        </w:rPr>
      </w:pPr>
    </w:p>
    <w:p w14:paraId="27A4E131" w14:textId="77777777" w:rsidR="0093422B" w:rsidRDefault="0093422B" w:rsidP="0093422B">
      <w:pPr>
        <w:numPr>
          <w:ilvl w:val="0"/>
          <w:numId w:val="59"/>
        </w:numPr>
        <w:rPr>
          <w:rFonts w:ascii="Garamond" w:hAnsi="Garamond" w:cs="Arial"/>
          <w:color w:val="000000"/>
          <w:sz w:val="22"/>
          <w:szCs w:val="22"/>
        </w:rPr>
      </w:pPr>
      <w:r>
        <w:rPr>
          <w:rFonts w:ascii="Garamond" w:eastAsia="Verdana" w:hAnsi="Garamond" w:cs="Verdana"/>
          <w:color w:val="000000"/>
          <w:kern w:val="24"/>
          <w:sz w:val="22"/>
          <w:szCs w:val="22"/>
        </w:rPr>
        <w:t xml:space="preserve">Television's Brand Building Power From GRPs to PRPs, ARF </w:t>
      </w:r>
      <w:r>
        <w:rPr>
          <w:rFonts w:ascii="Garamond" w:hAnsi="Garamond"/>
          <w:color w:val="000000"/>
          <w:sz w:val="22"/>
          <w:szCs w:val="22"/>
          <w:shd w:val="clear" w:color="auto" w:fill="FFFFFF"/>
        </w:rPr>
        <w:t xml:space="preserve">Insights Studio Series, Inside the </w:t>
      </w:r>
      <w:r>
        <w:rPr>
          <w:rFonts w:ascii="Garamond" w:hAnsi="Garamond"/>
          <w:i/>
          <w:iCs/>
          <w:color w:val="000000"/>
          <w:sz w:val="22"/>
          <w:szCs w:val="22"/>
          <w:shd w:val="clear" w:color="auto" w:fill="FFFFFF"/>
        </w:rPr>
        <w:t>Journal of Advertising Research</w:t>
      </w:r>
      <w:r>
        <w:rPr>
          <w:rFonts w:ascii="Garamond" w:hAnsi="Garamond"/>
          <w:color w:val="000000"/>
          <w:sz w:val="22"/>
          <w:szCs w:val="22"/>
          <w:shd w:val="clear" w:color="auto" w:fill="FFFFFF"/>
        </w:rPr>
        <w:t>:</w:t>
      </w:r>
      <w:r w:rsidR="006C459E">
        <w:rPr>
          <w:rFonts w:ascii="Garamond" w:hAnsi="Garamond"/>
          <w:color w:val="000000"/>
          <w:sz w:val="22"/>
          <w:szCs w:val="22"/>
          <w:shd w:val="clear" w:color="auto" w:fill="FFFFFF"/>
        </w:rPr>
        <w:t xml:space="preserve">: </w:t>
      </w:r>
      <w:r>
        <w:rPr>
          <w:rFonts w:ascii="Garamond" w:eastAsia="Verdana" w:hAnsi="Garamond" w:cs="Verdana"/>
          <w:color w:val="000000"/>
          <w:sz w:val="22"/>
          <w:szCs w:val="22"/>
        </w:rPr>
        <w:t>Sixes, A.I. and Media Metrics</w:t>
      </w:r>
      <w:r>
        <w:rPr>
          <w:rFonts w:ascii="Garamond" w:hAnsi="Garamond" w:cs="Arial"/>
          <w:color w:val="000000"/>
          <w:sz w:val="22"/>
          <w:szCs w:val="22"/>
        </w:rPr>
        <w:t xml:space="preserve">, </w:t>
      </w:r>
      <w:r w:rsidR="002C2AA7">
        <w:rPr>
          <w:rStyle w:val="normaltextrun"/>
          <w:rFonts w:ascii="Garamond" w:hAnsi="Garamond" w:cs="Calibri"/>
          <w:color w:val="000000"/>
          <w:sz w:val="22"/>
          <w:szCs w:val="22"/>
        </w:rPr>
        <w:t xml:space="preserve">(virtual), </w:t>
      </w:r>
      <w:r>
        <w:rPr>
          <w:rFonts w:ascii="Garamond" w:eastAsia="Verdana" w:hAnsi="Garamond" w:cs="Verdana"/>
          <w:color w:val="000000"/>
          <w:kern w:val="24"/>
          <w:sz w:val="22"/>
          <w:szCs w:val="22"/>
        </w:rPr>
        <w:t>February, 2021.</w:t>
      </w:r>
    </w:p>
    <w:p w14:paraId="7B5FE9EB" w14:textId="77777777" w:rsidR="00A31065" w:rsidRDefault="00A31065" w:rsidP="00A31065">
      <w:pPr>
        <w:ind w:left="720"/>
        <w:rPr>
          <w:rFonts w:ascii="Garamond" w:hAnsi="Garamond" w:cs="Arial"/>
          <w:color w:val="000000"/>
          <w:sz w:val="22"/>
          <w:szCs w:val="22"/>
        </w:rPr>
      </w:pPr>
    </w:p>
    <w:p w14:paraId="299DC366" w14:textId="77777777" w:rsidR="00FA7F93" w:rsidRDefault="00FA7F93" w:rsidP="00FA7F93">
      <w:pPr>
        <w:numPr>
          <w:ilvl w:val="0"/>
          <w:numId w:val="59"/>
        </w:numPr>
        <w:rPr>
          <w:rFonts w:ascii="Garamond" w:hAnsi="Garamond" w:cs="Arial"/>
          <w:color w:val="000000"/>
          <w:sz w:val="22"/>
          <w:szCs w:val="22"/>
        </w:rPr>
      </w:pPr>
      <w:r>
        <w:rPr>
          <w:rFonts w:ascii="Garamond" w:hAnsi="Garamond" w:cs="Arial"/>
          <w:color w:val="000000"/>
          <w:sz w:val="22"/>
          <w:szCs w:val="22"/>
        </w:rPr>
        <w:t xml:space="preserve">Panel Discussion: </w:t>
      </w:r>
      <w:r>
        <w:rPr>
          <w:rFonts w:ascii="Garamond" w:hAnsi="Garamond"/>
          <w:color w:val="000000"/>
          <w:sz w:val="22"/>
          <w:szCs w:val="22"/>
        </w:rPr>
        <w:t xml:space="preserve">Pushing Boundaries in Marketing Concepts and Research, Academy of Marketing Science Annual Conference, </w:t>
      </w:r>
      <w:r w:rsidR="002C2AA7">
        <w:rPr>
          <w:rStyle w:val="normaltextrun"/>
          <w:rFonts w:ascii="Garamond" w:hAnsi="Garamond" w:cs="Calibri"/>
          <w:color w:val="000000"/>
          <w:sz w:val="22"/>
          <w:szCs w:val="22"/>
        </w:rPr>
        <w:t xml:space="preserve">(virtual), </w:t>
      </w:r>
      <w:r>
        <w:rPr>
          <w:rFonts w:ascii="Garamond" w:hAnsi="Garamond"/>
          <w:color w:val="000000"/>
          <w:sz w:val="22"/>
          <w:szCs w:val="22"/>
        </w:rPr>
        <w:t>December, 2020.</w:t>
      </w:r>
    </w:p>
    <w:p w14:paraId="245DF09B" w14:textId="77777777" w:rsidR="00E44925" w:rsidRDefault="00E44925" w:rsidP="00E44925">
      <w:pPr>
        <w:rPr>
          <w:rFonts w:ascii="Garamond" w:hAnsi="Garamond" w:cs="Arial"/>
          <w:color w:val="000000"/>
          <w:sz w:val="22"/>
          <w:szCs w:val="22"/>
        </w:rPr>
      </w:pPr>
    </w:p>
    <w:p w14:paraId="42E427E6" w14:textId="77777777" w:rsidR="0049797D" w:rsidRDefault="0049797D"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Keynote Address, China Marketing International Conference (virtual), June, 2020. </w:t>
      </w:r>
    </w:p>
    <w:p w14:paraId="33849906" w14:textId="77777777" w:rsidR="00DE42FC" w:rsidRDefault="00DE42FC" w:rsidP="00DE42FC">
      <w:pPr>
        <w:rPr>
          <w:rFonts w:ascii="Garamond" w:hAnsi="Garamond" w:cs="Arial"/>
          <w:color w:val="000000"/>
          <w:sz w:val="22"/>
          <w:szCs w:val="22"/>
        </w:rPr>
      </w:pPr>
    </w:p>
    <w:p w14:paraId="12062BEF" w14:textId="77777777" w:rsidR="00C5106A" w:rsidRDefault="00C5106A"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Panel Discussion: Publishing in Marketing, Winter Conference of the American Marketing Association, San Diego, February, 2020. </w:t>
      </w:r>
    </w:p>
    <w:p w14:paraId="11D023E7" w14:textId="77777777" w:rsidR="005D2BCB" w:rsidRDefault="005D2BCB" w:rsidP="005D2BCB">
      <w:pPr>
        <w:rPr>
          <w:rFonts w:ascii="Garamond" w:hAnsi="Garamond" w:cs="Arial"/>
          <w:color w:val="000000"/>
          <w:sz w:val="22"/>
          <w:szCs w:val="22"/>
        </w:rPr>
      </w:pPr>
    </w:p>
    <w:p w14:paraId="78FE119B" w14:textId="77777777" w:rsidR="00C5106A" w:rsidRDefault="00C5106A" w:rsidP="007B32E8">
      <w:pPr>
        <w:numPr>
          <w:ilvl w:val="0"/>
          <w:numId w:val="59"/>
        </w:numPr>
        <w:rPr>
          <w:rFonts w:ascii="Garamond" w:hAnsi="Garamond" w:cs="Arial"/>
          <w:color w:val="000000"/>
          <w:sz w:val="22"/>
          <w:szCs w:val="22"/>
        </w:rPr>
      </w:pPr>
      <w:r>
        <w:rPr>
          <w:rFonts w:ascii="Garamond" w:hAnsi="Garamond" w:cs="Arial"/>
          <w:color w:val="000000"/>
          <w:sz w:val="22"/>
          <w:szCs w:val="22"/>
        </w:rPr>
        <w:t>How Does Spatial Distance Cue Influence Consumer Service Failure Response?, Winter Conference of the American Marketing Association, San Diego, February, 2020.</w:t>
      </w:r>
      <w:r w:rsidR="00533106">
        <w:rPr>
          <w:rFonts w:ascii="Garamond" w:hAnsi="Garamond" w:cs="Arial"/>
          <w:color w:val="000000"/>
          <w:sz w:val="22"/>
          <w:szCs w:val="22"/>
        </w:rPr>
        <w:t xml:space="preserve"> (with Zhi Lu, Xiaojing Yang, Huanhuan Shi).</w:t>
      </w:r>
    </w:p>
    <w:p w14:paraId="45F66C75" w14:textId="77777777" w:rsidR="005A7F8E" w:rsidRDefault="005A7F8E" w:rsidP="005A7F8E">
      <w:pPr>
        <w:rPr>
          <w:rFonts w:ascii="Garamond" w:hAnsi="Garamond" w:cs="Arial"/>
          <w:color w:val="000000"/>
          <w:sz w:val="22"/>
          <w:szCs w:val="22"/>
        </w:rPr>
      </w:pPr>
    </w:p>
    <w:p w14:paraId="19AB95CE" w14:textId="77777777" w:rsidR="00442C51" w:rsidRDefault="00442C51" w:rsidP="007B32E8">
      <w:pPr>
        <w:numPr>
          <w:ilvl w:val="0"/>
          <w:numId w:val="59"/>
        </w:numPr>
        <w:rPr>
          <w:rFonts w:ascii="Garamond" w:hAnsi="Garamond" w:cs="Arial"/>
          <w:color w:val="000000"/>
          <w:sz w:val="22"/>
          <w:szCs w:val="22"/>
        </w:rPr>
      </w:pPr>
      <w:r>
        <w:rPr>
          <w:rFonts w:ascii="Garamond" w:hAnsi="Garamond" w:cs="Arial"/>
          <w:color w:val="000000"/>
          <w:sz w:val="22"/>
          <w:szCs w:val="22"/>
        </w:rPr>
        <w:t>Person and Privacy, Presented at the Award Ceremony for the KU – Ingolstadt BESH Legacy Award</w:t>
      </w:r>
      <w:r w:rsidR="00AE4DEE">
        <w:rPr>
          <w:rFonts w:ascii="Garamond" w:hAnsi="Garamond" w:cs="Arial"/>
          <w:color w:val="000000"/>
          <w:sz w:val="22"/>
          <w:szCs w:val="22"/>
        </w:rPr>
        <w:t>, Ingolstadt, Germany, November, 2019.</w:t>
      </w:r>
    </w:p>
    <w:p w14:paraId="669EB662" w14:textId="77777777" w:rsidR="002C2AA7" w:rsidRDefault="002C2AA7" w:rsidP="002C2AA7">
      <w:pPr>
        <w:rPr>
          <w:rFonts w:ascii="Garamond" w:hAnsi="Garamond" w:cs="Arial"/>
          <w:color w:val="000000"/>
          <w:sz w:val="22"/>
          <w:szCs w:val="22"/>
        </w:rPr>
      </w:pPr>
    </w:p>
    <w:p w14:paraId="71C7B06E" w14:textId="77777777" w:rsidR="00FA4154" w:rsidRDefault="00297A19"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Philosophical and </w:t>
      </w:r>
      <w:r w:rsidR="00361814">
        <w:rPr>
          <w:rFonts w:ascii="Garamond" w:hAnsi="Garamond" w:cs="Arial"/>
          <w:color w:val="000000"/>
          <w:sz w:val="22"/>
          <w:szCs w:val="22"/>
        </w:rPr>
        <w:t>Empirical Observations on Privacy, Marketing Thought Leaders Conference on Privacy in Retailing,</w:t>
      </w:r>
      <w:r w:rsidR="00F95592">
        <w:rPr>
          <w:rFonts w:ascii="Garamond" w:hAnsi="Garamond" w:cs="Arial"/>
          <w:color w:val="000000"/>
          <w:sz w:val="22"/>
          <w:szCs w:val="22"/>
        </w:rPr>
        <w:t xml:space="preserve"> Florence</w:t>
      </w:r>
      <w:r w:rsidR="00BC7A85">
        <w:rPr>
          <w:rFonts w:ascii="Garamond" w:hAnsi="Garamond" w:cs="Arial"/>
          <w:color w:val="000000"/>
          <w:sz w:val="22"/>
          <w:szCs w:val="22"/>
        </w:rPr>
        <w:t>, Italy, June, 2</w:t>
      </w:r>
      <w:r w:rsidR="006530E7">
        <w:rPr>
          <w:rFonts w:ascii="Garamond" w:hAnsi="Garamond" w:cs="Arial"/>
          <w:color w:val="000000"/>
          <w:sz w:val="22"/>
          <w:szCs w:val="22"/>
        </w:rPr>
        <w:t>019</w:t>
      </w:r>
      <w:r w:rsidR="00BC7A85">
        <w:rPr>
          <w:rFonts w:ascii="Garamond" w:hAnsi="Garamond" w:cs="Arial"/>
          <w:color w:val="000000"/>
          <w:sz w:val="22"/>
          <w:szCs w:val="22"/>
        </w:rPr>
        <w:t>.</w:t>
      </w:r>
    </w:p>
    <w:p w14:paraId="14C85C35" w14:textId="77777777" w:rsidR="00561BA8" w:rsidRDefault="00561BA8" w:rsidP="00561BA8">
      <w:pPr>
        <w:ind w:left="720"/>
        <w:rPr>
          <w:rFonts w:ascii="Garamond" w:hAnsi="Garamond" w:cs="Arial"/>
          <w:color w:val="000000"/>
          <w:sz w:val="22"/>
          <w:szCs w:val="22"/>
        </w:rPr>
      </w:pPr>
    </w:p>
    <w:p w14:paraId="65861479" w14:textId="77777777" w:rsidR="00FA4154" w:rsidRDefault="00561BA8" w:rsidP="007B32E8">
      <w:pPr>
        <w:numPr>
          <w:ilvl w:val="0"/>
          <w:numId w:val="59"/>
        </w:numPr>
        <w:rPr>
          <w:rFonts w:ascii="Garamond" w:hAnsi="Garamond" w:cs="Arial"/>
          <w:color w:val="000000"/>
          <w:sz w:val="22"/>
          <w:szCs w:val="22"/>
        </w:rPr>
      </w:pPr>
      <w:r>
        <w:rPr>
          <w:rFonts w:ascii="Garamond" w:hAnsi="Garamond" w:cs="Calibri"/>
          <w:color w:val="000000"/>
          <w:sz w:val="22"/>
          <w:szCs w:val="22"/>
        </w:rPr>
        <w:t>Non-conscious Effect of Moral Identity Prime on Perceived Reasonableness and Affective Account on Customer Satisfaction</w:t>
      </w:r>
      <w:r w:rsidR="00FA4154">
        <w:rPr>
          <w:rFonts w:ascii="Garamond" w:hAnsi="Garamond" w:cs="Calibri"/>
          <w:color w:val="000000"/>
          <w:sz w:val="22"/>
          <w:szCs w:val="22"/>
        </w:rPr>
        <w:t xml:space="preserve">, </w:t>
      </w:r>
      <w:r w:rsidR="00FA4154">
        <w:rPr>
          <w:rFonts w:ascii="Garamond" w:hAnsi="Garamond" w:cs="Arial"/>
          <w:color w:val="000000"/>
          <w:sz w:val="22"/>
          <w:szCs w:val="22"/>
        </w:rPr>
        <w:t>Academy of Marketing Science, Vancouver, May, 2019.</w:t>
      </w:r>
      <w:r>
        <w:rPr>
          <w:rFonts w:ascii="Garamond" w:hAnsi="Garamond" w:cs="Calibri"/>
          <w:color w:val="000000"/>
          <w:sz w:val="22"/>
          <w:szCs w:val="22"/>
        </w:rPr>
        <w:t xml:space="preserve"> (with </w:t>
      </w:r>
      <w:r w:rsidR="00FA4154">
        <w:rPr>
          <w:rFonts w:ascii="Garamond" w:hAnsi="Garamond" w:cs="Calibri"/>
          <w:color w:val="000000"/>
          <w:sz w:val="22"/>
          <w:szCs w:val="22"/>
        </w:rPr>
        <w:t>N</w:t>
      </w:r>
      <w:r>
        <w:rPr>
          <w:rFonts w:ascii="Garamond" w:hAnsi="Garamond" w:cs="Calibri"/>
          <w:color w:val="000000"/>
          <w:sz w:val="22"/>
          <w:szCs w:val="22"/>
        </w:rPr>
        <w:t>obuyuki Fukawa)</w:t>
      </w:r>
      <w:r w:rsidR="00FA4154">
        <w:rPr>
          <w:rFonts w:ascii="Garamond" w:hAnsi="Garamond" w:cs="Calibri"/>
          <w:color w:val="000000"/>
          <w:sz w:val="22"/>
          <w:szCs w:val="22"/>
        </w:rPr>
        <w:t>.</w:t>
      </w:r>
      <w:bookmarkStart w:id="7" w:name="session:31242"/>
    </w:p>
    <w:p w14:paraId="63CC6123" w14:textId="77777777" w:rsidR="0049797D" w:rsidRDefault="0049797D" w:rsidP="0049797D">
      <w:pPr>
        <w:rPr>
          <w:rFonts w:ascii="Garamond" w:hAnsi="Garamond" w:cs="Arial"/>
          <w:color w:val="000000"/>
          <w:sz w:val="22"/>
          <w:szCs w:val="22"/>
        </w:rPr>
      </w:pPr>
    </w:p>
    <w:p w14:paraId="32B76D3B" w14:textId="77777777" w:rsidR="00FA4154" w:rsidRDefault="00FA4154" w:rsidP="007B32E8">
      <w:pPr>
        <w:numPr>
          <w:ilvl w:val="0"/>
          <w:numId w:val="59"/>
        </w:numPr>
        <w:rPr>
          <w:rFonts w:ascii="Garamond" w:hAnsi="Garamond" w:cs="Arial"/>
          <w:color w:val="000000"/>
          <w:sz w:val="22"/>
          <w:szCs w:val="22"/>
        </w:rPr>
      </w:pPr>
      <w:r>
        <w:rPr>
          <w:rStyle w:val="Title1"/>
          <w:rFonts w:ascii="Garamond" w:hAnsi="Garamond" w:cs="Arial"/>
          <w:color w:val="000000"/>
          <w:sz w:val="22"/>
          <w:szCs w:val="22"/>
        </w:rPr>
        <w:t>How Does Marketing Fit in the World? Questions of Discipline Expertise, Scope, and Insight</w:t>
      </w:r>
      <w:bookmarkEnd w:id="7"/>
      <w:r>
        <w:rPr>
          <w:rFonts w:ascii="Garamond" w:hAnsi="Garamond" w:cs="Arial"/>
          <w:color w:val="000000"/>
          <w:sz w:val="22"/>
          <w:szCs w:val="22"/>
        </w:rPr>
        <w:t xml:space="preserve">, </w:t>
      </w:r>
      <w:r w:rsidR="00BC7A85">
        <w:rPr>
          <w:rFonts w:ascii="Garamond" w:hAnsi="Garamond" w:cs="Arial"/>
          <w:color w:val="000000"/>
          <w:sz w:val="22"/>
          <w:szCs w:val="22"/>
        </w:rPr>
        <w:t>Academy of Marketing Science, Vancouver, May, 2019.</w:t>
      </w:r>
    </w:p>
    <w:p w14:paraId="41E65164" w14:textId="77777777" w:rsidR="00160F35" w:rsidRDefault="00160F35" w:rsidP="00160F35">
      <w:pPr>
        <w:rPr>
          <w:rFonts w:ascii="Garamond" w:hAnsi="Garamond" w:cs="Arial"/>
          <w:color w:val="000000"/>
          <w:sz w:val="22"/>
          <w:szCs w:val="22"/>
        </w:rPr>
      </w:pPr>
    </w:p>
    <w:p w14:paraId="3BCD44D1" w14:textId="77777777" w:rsidR="00FA4154" w:rsidRDefault="00FA4154" w:rsidP="007B32E8">
      <w:pPr>
        <w:numPr>
          <w:ilvl w:val="0"/>
          <w:numId w:val="59"/>
        </w:numPr>
        <w:rPr>
          <w:rFonts w:ascii="Garamond" w:hAnsi="Garamond" w:cs="Arial"/>
          <w:color w:val="000000"/>
          <w:sz w:val="22"/>
          <w:szCs w:val="22"/>
        </w:rPr>
      </w:pPr>
      <w:r>
        <w:rPr>
          <w:rFonts w:ascii="Garamond" w:hAnsi="Garamond" w:cs="Arial"/>
          <w:bCs/>
          <w:color w:val="000000"/>
          <w:sz w:val="22"/>
          <w:szCs w:val="22"/>
          <w:shd w:val="clear" w:color="auto" w:fill="FFFFFF"/>
        </w:rPr>
        <w:t xml:space="preserve">The impacts of Robotic Shopping Assistants on Services, Public Policy, Retail, and Sale, </w:t>
      </w:r>
      <w:r>
        <w:rPr>
          <w:rFonts w:ascii="Garamond" w:hAnsi="Garamond" w:cs="Arial"/>
          <w:color w:val="000000"/>
          <w:sz w:val="22"/>
          <w:szCs w:val="22"/>
        </w:rPr>
        <w:t>Academy of Marketing Science, Vancouver, May, 2019.</w:t>
      </w:r>
    </w:p>
    <w:p w14:paraId="4CD5D773" w14:textId="77777777" w:rsidR="00561BA8" w:rsidRDefault="00561BA8" w:rsidP="00FA4154">
      <w:pPr>
        <w:ind w:left="720"/>
        <w:rPr>
          <w:rFonts w:ascii="Garamond" w:hAnsi="Garamond" w:cs="Arial"/>
          <w:color w:val="000000"/>
          <w:sz w:val="22"/>
          <w:szCs w:val="22"/>
        </w:rPr>
      </w:pPr>
    </w:p>
    <w:p w14:paraId="42B7223B" w14:textId="77777777" w:rsidR="00FA0B0C" w:rsidRDefault="00FA0B0C"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Marketing, Finance and Analytics, Academy of </w:t>
      </w:r>
      <w:r w:rsidR="000A0F4B">
        <w:rPr>
          <w:rFonts w:ascii="Garamond" w:hAnsi="Garamond" w:cs="Arial"/>
          <w:color w:val="000000"/>
          <w:sz w:val="22"/>
          <w:szCs w:val="22"/>
        </w:rPr>
        <w:t xml:space="preserve">Indian </w:t>
      </w:r>
      <w:r>
        <w:rPr>
          <w:rFonts w:ascii="Garamond" w:hAnsi="Garamond" w:cs="Arial"/>
          <w:color w:val="000000"/>
          <w:sz w:val="22"/>
          <w:szCs w:val="22"/>
        </w:rPr>
        <w:t>Marketing Doctoral Consortium, Ahmedabad, January, 2019</w:t>
      </w:r>
      <w:r w:rsidR="00CB1028">
        <w:rPr>
          <w:rFonts w:ascii="Garamond" w:hAnsi="Garamond" w:cs="Arial"/>
          <w:color w:val="000000"/>
          <w:sz w:val="22"/>
          <w:szCs w:val="22"/>
        </w:rPr>
        <w:t>.</w:t>
      </w:r>
    </w:p>
    <w:p w14:paraId="06A907E8" w14:textId="77777777" w:rsidR="00952179" w:rsidRDefault="00952179" w:rsidP="00952179">
      <w:pPr>
        <w:rPr>
          <w:rFonts w:ascii="Garamond" w:hAnsi="Garamond" w:cs="Arial"/>
          <w:color w:val="000000"/>
          <w:sz w:val="22"/>
          <w:szCs w:val="22"/>
        </w:rPr>
      </w:pPr>
    </w:p>
    <w:p w14:paraId="1DA0F3EC" w14:textId="77777777" w:rsidR="00BC7A85" w:rsidRDefault="00561BA8"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Publishing in AMA Journals, Emerging Markets Conference Board Conference, </w:t>
      </w:r>
      <w:r w:rsidR="00BC7A85">
        <w:rPr>
          <w:rFonts w:ascii="Garamond" w:hAnsi="Garamond" w:cs="Arial"/>
          <w:color w:val="000000"/>
          <w:sz w:val="22"/>
          <w:szCs w:val="22"/>
        </w:rPr>
        <w:t>Ghaziabad, January 2019.</w:t>
      </w:r>
    </w:p>
    <w:p w14:paraId="42BA77C1" w14:textId="77777777" w:rsidR="001903A6" w:rsidRDefault="001903A6" w:rsidP="001903A6">
      <w:pPr>
        <w:ind w:left="720"/>
        <w:rPr>
          <w:rFonts w:ascii="Garamond" w:hAnsi="Garamond" w:cs="Arial"/>
          <w:color w:val="000000"/>
          <w:sz w:val="22"/>
          <w:szCs w:val="22"/>
        </w:rPr>
      </w:pPr>
    </w:p>
    <w:p w14:paraId="06910AD9" w14:textId="77777777" w:rsidR="00FA0B0C" w:rsidRDefault="00FA0B0C"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Research and Publication in Marketing: </w:t>
      </w:r>
      <w:r w:rsidR="00024E77">
        <w:rPr>
          <w:rFonts w:ascii="Garamond" w:hAnsi="Garamond" w:cs="Arial"/>
          <w:color w:val="000000"/>
          <w:sz w:val="22"/>
          <w:szCs w:val="22"/>
        </w:rPr>
        <w:t>Creating Your Career as a Scholar, Leeds University Business School Department of Marketing, October, 2018.</w:t>
      </w:r>
    </w:p>
    <w:p w14:paraId="0559D13F" w14:textId="77777777" w:rsidR="00120BE4" w:rsidRDefault="00120BE4" w:rsidP="00120BE4">
      <w:pPr>
        <w:rPr>
          <w:rFonts w:ascii="Garamond" w:hAnsi="Garamond" w:cs="Arial"/>
          <w:color w:val="000000"/>
          <w:sz w:val="22"/>
          <w:szCs w:val="22"/>
        </w:rPr>
      </w:pPr>
    </w:p>
    <w:p w14:paraId="61BD0A05" w14:textId="77777777" w:rsidR="00FA0B0C" w:rsidRDefault="00FA0B0C" w:rsidP="007B32E8">
      <w:pPr>
        <w:numPr>
          <w:ilvl w:val="0"/>
          <w:numId w:val="59"/>
        </w:numPr>
        <w:rPr>
          <w:rFonts w:ascii="Garamond" w:hAnsi="Garamond" w:cs="Arial"/>
          <w:color w:val="000000"/>
          <w:sz w:val="22"/>
          <w:szCs w:val="22"/>
        </w:rPr>
      </w:pPr>
      <w:r>
        <w:rPr>
          <w:rFonts w:ascii="Garamond" w:hAnsi="Garamond" w:cs="Arial"/>
          <w:color w:val="000000"/>
          <w:sz w:val="22"/>
          <w:szCs w:val="22"/>
        </w:rPr>
        <w:lastRenderedPageBreak/>
        <w:t>Accountability in Marketing: An Update on the MASB Project, University of South-Eastern Norway, Oslo, September, 2018.</w:t>
      </w:r>
    </w:p>
    <w:p w14:paraId="2C363B22" w14:textId="77777777" w:rsidR="00FA0B0C" w:rsidRDefault="00FA0B0C" w:rsidP="00FA0B0C">
      <w:pPr>
        <w:ind w:left="360"/>
        <w:rPr>
          <w:rFonts w:ascii="Garamond" w:hAnsi="Garamond" w:cs="Arial"/>
          <w:color w:val="000000"/>
          <w:sz w:val="22"/>
          <w:szCs w:val="22"/>
        </w:rPr>
      </w:pPr>
    </w:p>
    <w:p w14:paraId="37874E9C" w14:textId="77777777" w:rsidR="00150A0F" w:rsidRDefault="00150A0F" w:rsidP="007B32E8">
      <w:pPr>
        <w:numPr>
          <w:ilvl w:val="0"/>
          <w:numId w:val="59"/>
        </w:numPr>
        <w:rPr>
          <w:rFonts w:ascii="Garamond" w:hAnsi="Garamond" w:cs="Arial"/>
          <w:color w:val="000000"/>
          <w:sz w:val="22"/>
          <w:szCs w:val="22"/>
        </w:rPr>
      </w:pPr>
      <w:r>
        <w:rPr>
          <w:rFonts w:ascii="Garamond" w:hAnsi="Garamond" w:cs="Arial"/>
          <w:color w:val="000000"/>
          <w:sz w:val="22"/>
          <w:szCs w:val="22"/>
        </w:rPr>
        <w:t>Publishing Relevant Research that is Rigorous, China International Marketing Conference, Shanghai, China, July, 2018.</w:t>
      </w:r>
    </w:p>
    <w:p w14:paraId="5CDF868B" w14:textId="77777777" w:rsidR="00B850A2" w:rsidRDefault="00B850A2" w:rsidP="00B850A2">
      <w:pPr>
        <w:rPr>
          <w:rFonts w:ascii="Garamond" w:hAnsi="Garamond" w:cs="Arial"/>
          <w:color w:val="000000"/>
          <w:sz w:val="22"/>
          <w:szCs w:val="22"/>
        </w:rPr>
      </w:pPr>
    </w:p>
    <w:p w14:paraId="06397477" w14:textId="77777777" w:rsidR="00864390" w:rsidRDefault="00864390"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Conducting Research on Marketing and Public Policy, </w:t>
      </w:r>
      <w:r w:rsidR="00CD7776">
        <w:rPr>
          <w:rFonts w:ascii="Garamond" w:hAnsi="Garamond" w:cs="Arial"/>
          <w:color w:val="000000"/>
          <w:sz w:val="22"/>
          <w:szCs w:val="22"/>
        </w:rPr>
        <w:t>Sheth/AMA Doctoral Consortium, Leeds University, June, 2018.</w:t>
      </w:r>
    </w:p>
    <w:p w14:paraId="6535B745" w14:textId="77777777" w:rsidR="007224D4" w:rsidRDefault="007224D4" w:rsidP="007224D4">
      <w:pPr>
        <w:ind w:left="720"/>
        <w:rPr>
          <w:rFonts w:ascii="Garamond" w:hAnsi="Garamond" w:cs="Arial"/>
          <w:color w:val="000000"/>
          <w:sz w:val="22"/>
          <w:szCs w:val="22"/>
        </w:rPr>
      </w:pPr>
    </w:p>
    <w:p w14:paraId="58C4BB31" w14:textId="77777777" w:rsidR="00150A0F" w:rsidRDefault="00E0206D"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Developments in Global Marketing, Panel Discussion, </w:t>
      </w:r>
      <w:r w:rsidR="007224D4">
        <w:rPr>
          <w:rFonts w:ascii="Garamond" w:hAnsi="Garamond" w:cs="Arial"/>
          <w:color w:val="000000"/>
          <w:sz w:val="22"/>
          <w:szCs w:val="22"/>
        </w:rPr>
        <w:t xml:space="preserve">American Marketing Association </w:t>
      </w:r>
      <w:r w:rsidR="00E940C4">
        <w:rPr>
          <w:rFonts w:ascii="Garamond" w:hAnsi="Garamond" w:cs="Arial"/>
          <w:color w:val="000000"/>
          <w:sz w:val="22"/>
          <w:szCs w:val="22"/>
        </w:rPr>
        <w:t xml:space="preserve">Global Marketing </w:t>
      </w:r>
      <w:r w:rsidR="007224D4">
        <w:rPr>
          <w:rFonts w:ascii="Garamond" w:hAnsi="Garamond" w:cs="Arial"/>
          <w:color w:val="000000"/>
          <w:sz w:val="22"/>
          <w:szCs w:val="22"/>
        </w:rPr>
        <w:t>Special Interest Group Conference, Santorini, Greece, May, 2018.</w:t>
      </w:r>
    </w:p>
    <w:p w14:paraId="0E4E1A93" w14:textId="77777777" w:rsidR="0039566A" w:rsidRDefault="0039566A" w:rsidP="0039566A">
      <w:pPr>
        <w:pStyle w:val="ListParagraph"/>
        <w:rPr>
          <w:rFonts w:ascii="Garamond" w:hAnsi="Garamond" w:cs="Arial"/>
          <w:color w:val="000000"/>
          <w:sz w:val="22"/>
          <w:szCs w:val="22"/>
        </w:rPr>
      </w:pPr>
    </w:p>
    <w:p w14:paraId="655E2FB9" w14:textId="77777777" w:rsidR="0039566A" w:rsidRDefault="00E0206D" w:rsidP="007B32E8">
      <w:pPr>
        <w:numPr>
          <w:ilvl w:val="0"/>
          <w:numId w:val="59"/>
        </w:numPr>
        <w:rPr>
          <w:rFonts w:ascii="Garamond" w:hAnsi="Garamond" w:cs="Arial"/>
          <w:color w:val="000000"/>
          <w:sz w:val="22"/>
          <w:szCs w:val="22"/>
        </w:rPr>
      </w:pPr>
      <w:r>
        <w:rPr>
          <w:rFonts w:ascii="Garamond" w:hAnsi="Garamond" w:cs="Arial"/>
          <w:color w:val="000000"/>
          <w:sz w:val="22"/>
          <w:szCs w:val="22"/>
        </w:rPr>
        <w:t>Managing Your Career, American Marketing Association Global Marketing Special Interest Group Doctoral Consortium, Santorini, Greece, May, 2018.</w:t>
      </w:r>
    </w:p>
    <w:p w14:paraId="6959C07E" w14:textId="77777777" w:rsidR="00150A0F" w:rsidRDefault="00150A0F" w:rsidP="00150A0F">
      <w:pPr>
        <w:ind w:left="720"/>
        <w:rPr>
          <w:rFonts w:ascii="Garamond" w:hAnsi="Garamond" w:cs="Arial"/>
          <w:color w:val="000000"/>
          <w:sz w:val="22"/>
          <w:szCs w:val="22"/>
        </w:rPr>
      </w:pPr>
    </w:p>
    <w:p w14:paraId="333A9E61" w14:textId="77777777" w:rsidR="004E670A" w:rsidRDefault="004E670A" w:rsidP="007B32E8">
      <w:pPr>
        <w:numPr>
          <w:ilvl w:val="0"/>
          <w:numId w:val="59"/>
        </w:numPr>
        <w:rPr>
          <w:rFonts w:ascii="Garamond" w:hAnsi="Garamond" w:cs="Arial"/>
          <w:color w:val="000000"/>
          <w:sz w:val="22"/>
          <w:szCs w:val="22"/>
        </w:rPr>
      </w:pPr>
      <w:r>
        <w:rPr>
          <w:rFonts w:ascii="Garamond" w:hAnsi="Garamond" w:cs="Arial"/>
          <w:color w:val="000000"/>
          <w:sz w:val="22"/>
          <w:szCs w:val="22"/>
        </w:rPr>
        <w:t>The Publication Process, Panel Discussion, Academy of Indian Marketing Doctoral Consortium, Bangalore, India, January, 2018.</w:t>
      </w:r>
    </w:p>
    <w:p w14:paraId="6ADACBB3" w14:textId="77777777" w:rsidR="006E13DD" w:rsidRDefault="006E13DD" w:rsidP="006E13DD">
      <w:pPr>
        <w:rPr>
          <w:rFonts w:ascii="Garamond" w:hAnsi="Garamond" w:cs="Arial"/>
          <w:color w:val="000000"/>
          <w:sz w:val="22"/>
          <w:szCs w:val="22"/>
        </w:rPr>
      </w:pPr>
    </w:p>
    <w:p w14:paraId="66C57169" w14:textId="77777777" w:rsidR="009F34FA" w:rsidRDefault="009F34FA" w:rsidP="007B32E8">
      <w:pPr>
        <w:numPr>
          <w:ilvl w:val="0"/>
          <w:numId w:val="59"/>
        </w:numPr>
        <w:rPr>
          <w:rFonts w:ascii="Garamond" w:hAnsi="Garamond" w:cs="Arial"/>
          <w:color w:val="000000"/>
          <w:sz w:val="22"/>
          <w:szCs w:val="22"/>
        </w:rPr>
      </w:pPr>
      <w:r>
        <w:rPr>
          <w:rFonts w:ascii="Garamond" w:hAnsi="Garamond" w:cs="Arial"/>
          <w:color w:val="000000"/>
          <w:sz w:val="22"/>
          <w:szCs w:val="22"/>
        </w:rPr>
        <w:t>Incorporating Simulation Learning Into Your Marketing Program, 2017 Summer Conference of the American Marketing Association, San Francisco, July 2017.</w:t>
      </w:r>
    </w:p>
    <w:p w14:paraId="3F9CABD3" w14:textId="77777777" w:rsidR="00CB1028" w:rsidRDefault="00CB1028" w:rsidP="00CB1028">
      <w:pPr>
        <w:rPr>
          <w:rFonts w:ascii="Garamond" w:hAnsi="Garamond" w:cs="Arial"/>
          <w:color w:val="000000"/>
          <w:sz w:val="22"/>
          <w:szCs w:val="22"/>
        </w:rPr>
      </w:pPr>
    </w:p>
    <w:p w14:paraId="78789FF5" w14:textId="77777777" w:rsidR="00C558A6" w:rsidRDefault="00C558A6" w:rsidP="007B32E8">
      <w:pPr>
        <w:numPr>
          <w:ilvl w:val="0"/>
          <w:numId w:val="59"/>
        </w:numPr>
        <w:rPr>
          <w:rFonts w:ascii="Garamond" w:hAnsi="Garamond" w:cs="Arial"/>
          <w:color w:val="000000"/>
          <w:sz w:val="22"/>
          <w:szCs w:val="22"/>
        </w:rPr>
      </w:pPr>
      <w:r>
        <w:rPr>
          <w:rFonts w:ascii="Garamond" w:hAnsi="Garamond" w:cs="Arial"/>
          <w:color w:val="000000"/>
          <w:sz w:val="22"/>
          <w:szCs w:val="22"/>
        </w:rPr>
        <w:t>Making Marketing Relevant, Keynote Address, China International Marketing Conference, Beijing, China, July, 2017.</w:t>
      </w:r>
    </w:p>
    <w:p w14:paraId="469D5FD5" w14:textId="77777777" w:rsidR="00C558A6" w:rsidRDefault="00C558A6" w:rsidP="00C558A6">
      <w:pPr>
        <w:ind w:left="720"/>
        <w:rPr>
          <w:rFonts w:ascii="Garamond" w:hAnsi="Garamond" w:cs="Arial"/>
          <w:color w:val="000000"/>
          <w:sz w:val="22"/>
          <w:szCs w:val="22"/>
        </w:rPr>
      </w:pPr>
    </w:p>
    <w:p w14:paraId="1E724287" w14:textId="77777777" w:rsidR="00C558A6" w:rsidRDefault="00225CE2" w:rsidP="007B32E8">
      <w:pPr>
        <w:numPr>
          <w:ilvl w:val="0"/>
          <w:numId w:val="59"/>
        </w:numPr>
        <w:rPr>
          <w:rFonts w:ascii="Garamond" w:hAnsi="Garamond" w:cs="Arial"/>
          <w:color w:val="000000"/>
          <w:sz w:val="22"/>
          <w:szCs w:val="22"/>
        </w:rPr>
      </w:pPr>
      <w:r>
        <w:rPr>
          <w:rFonts w:ascii="Garamond" w:hAnsi="Garamond" w:cs="Arial"/>
          <w:color w:val="000000"/>
          <w:sz w:val="22"/>
          <w:szCs w:val="22"/>
        </w:rPr>
        <w:t>What Performance Outcomes Should We Focus on in Marketing</w:t>
      </w:r>
      <w:r w:rsidR="004217D3">
        <w:rPr>
          <w:rFonts w:ascii="Garamond" w:hAnsi="Garamond" w:cs="Arial"/>
          <w:color w:val="000000"/>
          <w:sz w:val="22"/>
          <w:szCs w:val="22"/>
        </w:rPr>
        <w:t>?</w:t>
      </w:r>
      <w:r w:rsidR="00C558A6">
        <w:rPr>
          <w:rFonts w:ascii="Garamond" w:hAnsi="Garamond" w:cs="Arial"/>
          <w:color w:val="000000"/>
          <w:sz w:val="22"/>
          <w:szCs w:val="22"/>
        </w:rPr>
        <w:t xml:space="preserve">, University of Leeds Business School Research Camp, </w:t>
      </w:r>
      <w:r w:rsidR="009F34FA">
        <w:rPr>
          <w:rFonts w:ascii="Garamond" w:hAnsi="Garamond" w:cs="Arial"/>
          <w:color w:val="000000"/>
          <w:sz w:val="22"/>
          <w:szCs w:val="22"/>
        </w:rPr>
        <w:t xml:space="preserve">Leeds, UK, </w:t>
      </w:r>
      <w:r w:rsidR="00C558A6">
        <w:rPr>
          <w:rFonts w:ascii="Garamond" w:hAnsi="Garamond" w:cs="Arial"/>
          <w:color w:val="000000"/>
          <w:sz w:val="22"/>
          <w:szCs w:val="22"/>
        </w:rPr>
        <w:t>July, 2017.</w:t>
      </w:r>
    </w:p>
    <w:p w14:paraId="206EE7D9" w14:textId="77777777" w:rsidR="00AE4DEE" w:rsidRDefault="00AE4DEE" w:rsidP="00AE4DEE">
      <w:pPr>
        <w:rPr>
          <w:rFonts w:ascii="Garamond" w:hAnsi="Garamond" w:cs="Arial"/>
          <w:color w:val="000000"/>
          <w:sz w:val="22"/>
          <w:szCs w:val="22"/>
        </w:rPr>
      </w:pPr>
    </w:p>
    <w:p w14:paraId="59C12927" w14:textId="77777777" w:rsidR="00C558A6" w:rsidRDefault="00C558A6" w:rsidP="007B32E8">
      <w:pPr>
        <w:numPr>
          <w:ilvl w:val="0"/>
          <w:numId w:val="59"/>
        </w:numPr>
        <w:rPr>
          <w:rFonts w:ascii="Garamond" w:hAnsi="Garamond"/>
          <w:color w:val="000000"/>
          <w:sz w:val="22"/>
          <w:szCs w:val="22"/>
        </w:rPr>
      </w:pPr>
      <w:r>
        <w:rPr>
          <w:rFonts w:ascii="Garamond" w:hAnsi="Garamond"/>
          <w:color w:val="000000"/>
          <w:sz w:val="22"/>
          <w:szCs w:val="22"/>
          <w:shd w:val="clear" w:color="auto" w:fill="FFFFFF"/>
        </w:rPr>
        <w:t>Fighting the Good Fight': Public Policy Research Priorities in a Climate of Deregulation</w:t>
      </w:r>
      <w:r>
        <w:rPr>
          <w:rFonts w:ascii="Garamond" w:hAnsi="Garamond"/>
          <w:color w:val="000000"/>
          <w:sz w:val="22"/>
          <w:szCs w:val="22"/>
        </w:rPr>
        <w:t>, Panel Discussion, Marketing and Public Policy Conference, Washington, D.C., June, 2017.</w:t>
      </w:r>
    </w:p>
    <w:p w14:paraId="62549548" w14:textId="77777777" w:rsidR="00024E77" w:rsidRDefault="00024E77" w:rsidP="00024E77">
      <w:pPr>
        <w:rPr>
          <w:rFonts w:ascii="Garamond" w:hAnsi="Garamond"/>
          <w:color w:val="000000"/>
          <w:sz w:val="22"/>
          <w:szCs w:val="22"/>
        </w:rPr>
      </w:pPr>
    </w:p>
    <w:p w14:paraId="61EFDC5F" w14:textId="77777777" w:rsidR="00CA7B4B" w:rsidRDefault="0001430F" w:rsidP="007B32E8">
      <w:pPr>
        <w:numPr>
          <w:ilvl w:val="0"/>
          <w:numId w:val="59"/>
        </w:numPr>
        <w:rPr>
          <w:rFonts w:ascii="Garamond" w:hAnsi="Garamond" w:cs="Arial"/>
          <w:color w:val="000000"/>
          <w:sz w:val="22"/>
          <w:szCs w:val="22"/>
        </w:rPr>
      </w:pPr>
      <w:r>
        <w:rPr>
          <w:rFonts w:ascii="Garamond" w:hAnsi="Garamond" w:cs="Arial"/>
          <w:color w:val="000000"/>
          <w:sz w:val="22"/>
          <w:szCs w:val="22"/>
        </w:rPr>
        <w:t>Panel on Marketing’s Theoretical and Conceptual Value Proposition, Academy of Marketing Science Annual Conference, Coronado, CA, May, 2017.</w:t>
      </w:r>
    </w:p>
    <w:p w14:paraId="49E613F5" w14:textId="77777777" w:rsidR="0001430F" w:rsidRDefault="0001430F" w:rsidP="000B4E21">
      <w:pPr>
        <w:ind w:left="720"/>
        <w:rPr>
          <w:rFonts w:ascii="Garamond" w:hAnsi="Garamond" w:cs="Arial"/>
          <w:color w:val="000000"/>
          <w:sz w:val="22"/>
          <w:szCs w:val="22"/>
        </w:rPr>
      </w:pPr>
    </w:p>
    <w:p w14:paraId="1A9889FA" w14:textId="77777777" w:rsidR="00CA7B4B" w:rsidRDefault="00DE41D3" w:rsidP="007B32E8">
      <w:pPr>
        <w:numPr>
          <w:ilvl w:val="0"/>
          <w:numId w:val="59"/>
        </w:numPr>
        <w:rPr>
          <w:rFonts w:ascii="Garamond" w:hAnsi="Garamond" w:cs="Arial"/>
          <w:color w:val="000000"/>
          <w:sz w:val="22"/>
          <w:szCs w:val="22"/>
        </w:rPr>
      </w:pPr>
      <w:r>
        <w:rPr>
          <w:rFonts w:ascii="Garamond" w:hAnsi="Garamond" w:cs="Arial"/>
          <w:color w:val="000000"/>
          <w:sz w:val="22"/>
          <w:szCs w:val="22"/>
        </w:rPr>
        <w:t xml:space="preserve">Conference of the </w:t>
      </w:r>
      <w:r w:rsidR="0056238A">
        <w:rPr>
          <w:rFonts w:ascii="Garamond" w:hAnsi="Garamond" w:cs="Arial"/>
          <w:color w:val="000000"/>
          <w:sz w:val="22"/>
          <w:szCs w:val="22"/>
        </w:rPr>
        <w:t xml:space="preserve">Emerging </w:t>
      </w:r>
      <w:r>
        <w:rPr>
          <w:rFonts w:ascii="Garamond" w:hAnsi="Garamond" w:cs="Arial"/>
          <w:color w:val="000000"/>
          <w:sz w:val="22"/>
          <w:szCs w:val="22"/>
        </w:rPr>
        <w:t xml:space="preserve">Markets </w:t>
      </w:r>
      <w:r w:rsidR="0056238A">
        <w:rPr>
          <w:rFonts w:ascii="Garamond" w:hAnsi="Garamond" w:cs="Arial"/>
          <w:color w:val="000000"/>
          <w:sz w:val="22"/>
          <w:szCs w:val="22"/>
        </w:rPr>
        <w:t>Conference</w:t>
      </w:r>
      <w:r>
        <w:rPr>
          <w:rFonts w:ascii="Garamond" w:hAnsi="Garamond" w:cs="Arial"/>
          <w:color w:val="000000"/>
          <w:sz w:val="22"/>
          <w:szCs w:val="22"/>
        </w:rPr>
        <w:t xml:space="preserve"> Board</w:t>
      </w:r>
      <w:r w:rsidR="0056238A">
        <w:rPr>
          <w:rFonts w:ascii="Garamond" w:hAnsi="Garamond" w:cs="Arial"/>
          <w:color w:val="000000"/>
          <w:sz w:val="22"/>
          <w:szCs w:val="22"/>
        </w:rPr>
        <w:t xml:space="preserve">, </w:t>
      </w:r>
      <w:r>
        <w:rPr>
          <w:rFonts w:ascii="Garamond" w:hAnsi="Garamond" w:cs="Arial"/>
          <w:color w:val="000000"/>
          <w:sz w:val="22"/>
          <w:szCs w:val="22"/>
        </w:rPr>
        <w:t>Delhi NCR</w:t>
      </w:r>
      <w:r w:rsidR="0056238A">
        <w:rPr>
          <w:rFonts w:ascii="Garamond" w:hAnsi="Garamond" w:cs="Arial"/>
          <w:color w:val="000000"/>
          <w:sz w:val="22"/>
          <w:szCs w:val="22"/>
        </w:rPr>
        <w:t>, January, 2017.</w:t>
      </w:r>
    </w:p>
    <w:p w14:paraId="68F20BD7" w14:textId="77777777" w:rsidR="009F6454" w:rsidRDefault="009F6454" w:rsidP="009F6454">
      <w:pPr>
        <w:rPr>
          <w:rFonts w:ascii="Garamond" w:hAnsi="Garamond" w:cs="Arial"/>
          <w:color w:val="000000"/>
          <w:sz w:val="22"/>
          <w:szCs w:val="22"/>
        </w:rPr>
      </w:pPr>
    </w:p>
    <w:p w14:paraId="28BD3703" w14:textId="77777777" w:rsidR="009F6454" w:rsidRDefault="009F6454" w:rsidP="007B32E8">
      <w:pPr>
        <w:numPr>
          <w:ilvl w:val="0"/>
          <w:numId w:val="59"/>
        </w:numPr>
        <w:rPr>
          <w:rFonts w:ascii="Garamond" w:hAnsi="Garamond" w:cs="Arial"/>
          <w:color w:val="000000"/>
          <w:sz w:val="22"/>
          <w:szCs w:val="22"/>
        </w:rPr>
      </w:pPr>
      <w:r>
        <w:rPr>
          <w:rFonts w:ascii="Garamond" w:hAnsi="Garamond" w:cs="Arial"/>
          <w:color w:val="000000"/>
          <w:sz w:val="22"/>
          <w:szCs w:val="22"/>
        </w:rPr>
        <w:t>The State of the Marketing Discipline, Panel Discussion, Academy of Marketing Science, Conference, San Diego, May, 2017.</w:t>
      </w:r>
    </w:p>
    <w:p w14:paraId="7DF423E3" w14:textId="77777777" w:rsidR="00160F35" w:rsidRDefault="00160F35" w:rsidP="00160F35">
      <w:pPr>
        <w:rPr>
          <w:rFonts w:ascii="Garamond" w:hAnsi="Garamond" w:cs="Arial"/>
          <w:color w:val="000000"/>
          <w:sz w:val="22"/>
          <w:szCs w:val="22"/>
        </w:rPr>
      </w:pPr>
    </w:p>
    <w:p w14:paraId="1A11A557" w14:textId="77777777" w:rsidR="00D73C81" w:rsidRDefault="00D73C81" w:rsidP="007B32E8">
      <w:pPr>
        <w:numPr>
          <w:ilvl w:val="0"/>
          <w:numId w:val="59"/>
        </w:numPr>
        <w:rPr>
          <w:rFonts w:ascii="Garamond" w:hAnsi="Garamond" w:cs="Arial"/>
          <w:color w:val="000000"/>
          <w:sz w:val="22"/>
          <w:szCs w:val="22"/>
        </w:rPr>
      </w:pPr>
      <w:r>
        <w:rPr>
          <w:rFonts w:ascii="Garamond" w:hAnsi="Garamond" w:cs="Arial"/>
          <w:color w:val="000000"/>
          <w:sz w:val="22"/>
          <w:szCs w:val="22"/>
        </w:rPr>
        <w:t>Pathways to Relevance: Paradigms and C-Suite Significance for the Modern CMO, Panel Member, Summer American Marketing Association Conference, Atlanta, August, 2016.</w:t>
      </w:r>
    </w:p>
    <w:p w14:paraId="3200C768" w14:textId="77777777" w:rsidR="00FA4154" w:rsidRDefault="00FA4154" w:rsidP="00FA4154">
      <w:pPr>
        <w:ind w:left="720"/>
        <w:rPr>
          <w:rFonts w:ascii="Garamond" w:hAnsi="Garamond" w:cs="Arial"/>
          <w:color w:val="000000"/>
          <w:sz w:val="22"/>
          <w:szCs w:val="22"/>
        </w:rPr>
      </w:pPr>
    </w:p>
    <w:p w14:paraId="62EEC196" w14:textId="77777777" w:rsidR="00D73C81" w:rsidRDefault="00D73C81" w:rsidP="007B32E8">
      <w:pPr>
        <w:numPr>
          <w:ilvl w:val="0"/>
          <w:numId w:val="59"/>
        </w:numPr>
        <w:rPr>
          <w:rFonts w:ascii="Garamond" w:hAnsi="Garamond" w:cs="Arial"/>
          <w:color w:val="000000"/>
          <w:sz w:val="22"/>
          <w:szCs w:val="22"/>
        </w:rPr>
      </w:pPr>
      <w:r>
        <w:rPr>
          <w:rFonts w:ascii="Garamond" w:hAnsi="Garamond" w:cs="Arial"/>
          <w:color w:val="000000"/>
          <w:sz w:val="22"/>
          <w:szCs w:val="22"/>
        </w:rPr>
        <w:t>Assessing Performance Outcomes in Marketing, Summer American Marketing Association Conference, Atlanta, August, 2016.</w:t>
      </w:r>
    </w:p>
    <w:p w14:paraId="7C858B67" w14:textId="77777777" w:rsidR="00FA4154" w:rsidRDefault="00FA4154" w:rsidP="00FA4154">
      <w:pPr>
        <w:ind w:left="720"/>
        <w:rPr>
          <w:rFonts w:ascii="Garamond" w:hAnsi="Garamond" w:cs="Arial"/>
          <w:color w:val="000000"/>
          <w:sz w:val="22"/>
          <w:szCs w:val="22"/>
        </w:rPr>
      </w:pPr>
    </w:p>
    <w:p w14:paraId="2A41EE8C" w14:textId="77777777" w:rsidR="009F6454" w:rsidRDefault="00FA5AB3" w:rsidP="007B32E8">
      <w:pPr>
        <w:widowControl w:val="0"/>
        <w:numPr>
          <w:ilvl w:val="0"/>
          <w:numId w:val="59"/>
        </w:numPr>
        <w:tabs>
          <w:tab w:val="left" w:pos="0"/>
          <w:tab w:val="decimal" w:pos="720"/>
          <w:tab w:val="decimal" w:pos="1440"/>
        </w:tabs>
        <w:suppressAutoHyphens/>
        <w:jc w:val="both"/>
        <w:rPr>
          <w:rFonts w:ascii="Garamond" w:hAnsi="Garamond"/>
          <w:color w:val="000000"/>
          <w:spacing w:val="-3"/>
          <w:sz w:val="22"/>
          <w:szCs w:val="22"/>
        </w:rPr>
      </w:pPr>
      <w:r>
        <w:rPr>
          <w:rFonts w:ascii="Garamond" w:hAnsi="Garamond"/>
          <w:color w:val="000000"/>
          <w:spacing w:val="-3"/>
          <w:sz w:val="22"/>
          <w:szCs w:val="22"/>
        </w:rPr>
        <w:t>Global Alliance of Marketing and Management Associations, Hong Kong, July 2016.</w:t>
      </w:r>
    </w:p>
    <w:p w14:paraId="3E693B90" w14:textId="77777777" w:rsidR="009F6454" w:rsidRDefault="009F6454" w:rsidP="009F6454">
      <w:pPr>
        <w:widowControl w:val="0"/>
        <w:tabs>
          <w:tab w:val="left" w:pos="0"/>
          <w:tab w:val="decimal" w:pos="720"/>
          <w:tab w:val="decimal" w:pos="1440"/>
        </w:tabs>
        <w:suppressAutoHyphens/>
        <w:jc w:val="both"/>
        <w:rPr>
          <w:rFonts w:ascii="Garamond" w:hAnsi="Garamond"/>
          <w:color w:val="000000"/>
          <w:spacing w:val="-3"/>
          <w:sz w:val="22"/>
          <w:szCs w:val="22"/>
        </w:rPr>
      </w:pPr>
    </w:p>
    <w:p w14:paraId="661EE0D2" w14:textId="77777777" w:rsidR="00BF6C78" w:rsidRDefault="00BF6C78" w:rsidP="007B32E8">
      <w:pPr>
        <w:numPr>
          <w:ilvl w:val="0"/>
          <w:numId w:val="59"/>
        </w:numPr>
        <w:rPr>
          <w:rFonts w:ascii="Garamond" w:hAnsi="Garamond" w:cs="Arial"/>
          <w:color w:val="000000"/>
          <w:sz w:val="22"/>
          <w:szCs w:val="22"/>
        </w:rPr>
      </w:pPr>
      <w:r>
        <w:rPr>
          <w:rFonts w:ascii="Garamond" w:hAnsi="Garamond" w:cs="Arial"/>
          <w:color w:val="000000"/>
          <w:sz w:val="22"/>
          <w:szCs w:val="22"/>
        </w:rPr>
        <w:t>Theory and Method in Marketing Research, Keynote Address, China International Marketing Conference, Qingdao, China, July, 2016.</w:t>
      </w:r>
    </w:p>
    <w:p w14:paraId="49A3CC81" w14:textId="77777777" w:rsidR="00C1641A" w:rsidRDefault="00C1641A" w:rsidP="00C1641A">
      <w:pPr>
        <w:ind w:left="720"/>
        <w:rPr>
          <w:rFonts w:ascii="Garamond" w:hAnsi="Garamond" w:cs="Arial"/>
          <w:color w:val="000000"/>
          <w:sz w:val="22"/>
          <w:szCs w:val="22"/>
        </w:rPr>
      </w:pPr>
    </w:p>
    <w:p w14:paraId="2BE94024" w14:textId="77777777" w:rsidR="00D97D21" w:rsidRDefault="00D97D21" w:rsidP="007B32E8">
      <w:pPr>
        <w:numPr>
          <w:ilvl w:val="0"/>
          <w:numId w:val="59"/>
        </w:numPr>
        <w:rPr>
          <w:rFonts w:ascii="Garamond" w:hAnsi="Garamond" w:cs="Arial"/>
          <w:color w:val="000000"/>
          <w:sz w:val="22"/>
          <w:szCs w:val="22"/>
        </w:rPr>
      </w:pPr>
      <w:r>
        <w:rPr>
          <w:rFonts w:ascii="Garamond" w:hAnsi="Garamond" w:cs="Arial"/>
          <w:color w:val="000000"/>
          <w:sz w:val="22"/>
          <w:szCs w:val="22"/>
        </w:rPr>
        <w:lastRenderedPageBreak/>
        <w:t xml:space="preserve">The Role of Theory in Marketing Research and Practice, </w:t>
      </w:r>
      <w:r w:rsidR="00C55430">
        <w:rPr>
          <w:rFonts w:ascii="Garamond" w:hAnsi="Garamond" w:cs="Arial"/>
          <w:color w:val="000000"/>
          <w:sz w:val="22"/>
          <w:szCs w:val="22"/>
        </w:rPr>
        <w:t>Society for Marketing Advances Doctoral Consortium, San Antonio, TX, November, 2015.</w:t>
      </w:r>
    </w:p>
    <w:p w14:paraId="2E4E5F4C" w14:textId="77777777" w:rsidR="00C55430" w:rsidRDefault="00C55430" w:rsidP="009B65FB">
      <w:pPr>
        <w:ind w:left="720" w:hanging="360"/>
        <w:rPr>
          <w:rFonts w:ascii="Garamond" w:hAnsi="Garamond" w:cs="Arial"/>
          <w:color w:val="000000"/>
          <w:sz w:val="22"/>
          <w:szCs w:val="22"/>
        </w:rPr>
      </w:pPr>
    </w:p>
    <w:p w14:paraId="0FAAC59F" w14:textId="77777777" w:rsidR="00C55430" w:rsidRDefault="00C55430" w:rsidP="007B32E8">
      <w:pPr>
        <w:numPr>
          <w:ilvl w:val="0"/>
          <w:numId w:val="59"/>
        </w:numPr>
        <w:rPr>
          <w:rFonts w:ascii="Garamond" w:hAnsi="Garamond" w:cs="Arial"/>
          <w:color w:val="000000"/>
          <w:sz w:val="22"/>
          <w:szCs w:val="22"/>
        </w:rPr>
      </w:pPr>
      <w:r>
        <w:rPr>
          <w:rFonts w:ascii="Garamond" w:hAnsi="Garamond" w:cs="Arial"/>
          <w:color w:val="000000"/>
          <w:sz w:val="22"/>
          <w:szCs w:val="22"/>
        </w:rPr>
        <w:t>The Interface of Marketing and Finance, American Marketing Association, Summer Conference, Chicago, August, 2015.</w:t>
      </w:r>
    </w:p>
    <w:p w14:paraId="256C2487" w14:textId="77777777" w:rsidR="00C4625B" w:rsidRDefault="00C4625B" w:rsidP="00C4625B">
      <w:pPr>
        <w:rPr>
          <w:rFonts w:ascii="Garamond" w:hAnsi="Garamond" w:cs="Arial"/>
          <w:color w:val="000000"/>
          <w:sz w:val="22"/>
          <w:szCs w:val="22"/>
        </w:rPr>
      </w:pPr>
    </w:p>
    <w:p w14:paraId="40C2189F" w14:textId="77777777" w:rsidR="009B65FB" w:rsidRDefault="009B65FB" w:rsidP="007B32E8">
      <w:pPr>
        <w:numPr>
          <w:ilvl w:val="0"/>
          <w:numId w:val="59"/>
        </w:numPr>
        <w:rPr>
          <w:rFonts w:ascii="Garamond" w:hAnsi="Garamond" w:cs="Calibri"/>
          <w:color w:val="000000"/>
          <w:sz w:val="22"/>
          <w:szCs w:val="22"/>
        </w:rPr>
      </w:pPr>
      <w:r>
        <w:rPr>
          <w:rFonts w:ascii="Garamond" w:hAnsi="Garamond" w:cs="Calibri"/>
          <w:color w:val="000000"/>
          <w:sz w:val="22"/>
          <w:szCs w:val="22"/>
        </w:rPr>
        <w:t>Marketing’s Role in the Firm and in Society, Keynote Address, China International Marketing Conference, Xi’an</w:t>
      </w:r>
      <w:r w:rsidR="0072051C">
        <w:rPr>
          <w:rFonts w:ascii="Garamond" w:hAnsi="Garamond" w:cs="Calibri"/>
          <w:color w:val="000000"/>
          <w:sz w:val="22"/>
          <w:szCs w:val="22"/>
        </w:rPr>
        <w:t>, China, July 2015.</w:t>
      </w:r>
    </w:p>
    <w:p w14:paraId="713773D6" w14:textId="77777777" w:rsidR="001F438A" w:rsidRDefault="001F438A" w:rsidP="001F438A">
      <w:pPr>
        <w:rPr>
          <w:rFonts w:ascii="Garamond" w:hAnsi="Garamond" w:cs="Calibri"/>
          <w:color w:val="000000"/>
          <w:sz w:val="22"/>
          <w:szCs w:val="22"/>
        </w:rPr>
      </w:pPr>
    </w:p>
    <w:p w14:paraId="7763BE0B" w14:textId="77777777" w:rsidR="0072051C" w:rsidRDefault="0072051C" w:rsidP="007B32E8">
      <w:pPr>
        <w:numPr>
          <w:ilvl w:val="0"/>
          <w:numId w:val="59"/>
        </w:numPr>
        <w:rPr>
          <w:rFonts w:ascii="Garamond" w:hAnsi="Garamond" w:cs="Calibri"/>
          <w:color w:val="000000"/>
          <w:sz w:val="22"/>
          <w:szCs w:val="22"/>
        </w:rPr>
      </w:pPr>
      <w:r>
        <w:rPr>
          <w:rFonts w:ascii="Garamond" w:hAnsi="Garamond" w:cs="Arial"/>
          <w:color w:val="000000"/>
          <w:sz w:val="22"/>
          <w:szCs w:val="22"/>
        </w:rPr>
        <w:t>Marketing, Public Policy and Transformative Consumer Research, Marketing and Public Policy Conference, Washington, D. C., June, 2015.</w:t>
      </w:r>
    </w:p>
    <w:p w14:paraId="487E9C04" w14:textId="77777777" w:rsidR="0072051C" w:rsidRDefault="0072051C" w:rsidP="009B65FB">
      <w:pPr>
        <w:ind w:left="720" w:hanging="360"/>
        <w:rPr>
          <w:rFonts w:ascii="Garamond" w:hAnsi="Garamond" w:cs="Calibri"/>
          <w:color w:val="000000"/>
          <w:sz w:val="22"/>
          <w:szCs w:val="22"/>
        </w:rPr>
      </w:pPr>
    </w:p>
    <w:p w14:paraId="3C340E36" w14:textId="77777777" w:rsidR="007A2E75" w:rsidRDefault="0072051C" w:rsidP="007B32E8">
      <w:pPr>
        <w:numPr>
          <w:ilvl w:val="0"/>
          <w:numId w:val="59"/>
        </w:numPr>
        <w:rPr>
          <w:rFonts w:ascii="Garamond" w:hAnsi="Garamond" w:cs="Arial"/>
          <w:color w:val="000000"/>
          <w:sz w:val="22"/>
          <w:szCs w:val="22"/>
        </w:rPr>
      </w:pPr>
      <w:r>
        <w:rPr>
          <w:rFonts w:ascii="Garamond" w:hAnsi="Garamond" w:cs="Arial"/>
          <w:color w:val="000000"/>
          <w:sz w:val="22"/>
          <w:szCs w:val="22"/>
        </w:rPr>
        <w:t>Marketing’s Strategic Influence: Yesterday, Today and Tomorrow, Academy of Marketing Science, Denver, May, 2015.</w:t>
      </w:r>
    </w:p>
    <w:p w14:paraId="3411EF68" w14:textId="77777777" w:rsidR="007A2E75" w:rsidRDefault="007A2E75" w:rsidP="007A2E75">
      <w:pPr>
        <w:rPr>
          <w:rFonts w:ascii="Garamond" w:hAnsi="Garamond" w:cs="Arial"/>
          <w:color w:val="000000"/>
          <w:sz w:val="22"/>
          <w:szCs w:val="22"/>
        </w:rPr>
      </w:pPr>
    </w:p>
    <w:p w14:paraId="2F1A2EB1" w14:textId="77777777" w:rsidR="007A2E75" w:rsidRDefault="007A2E75" w:rsidP="007A2E75">
      <w:pPr>
        <w:rPr>
          <w:rFonts w:ascii="Garamond" w:hAnsi="Garamond" w:cs="Arial"/>
          <w:vanish/>
          <w:color w:val="000000"/>
          <w:sz w:val="22"/>
          <w:szCs w:val="22"/>
        </w:rPr>
      </w:pPr>
    </w:p>
    <w:p w14:paraId="1A7E01D6" w14:textId="77777777" w:rsidR="00C55430" w:rsidRDefault="007A2E75" w:rsidP="007B32E8">
      <w:pPr>
        <w:numPr>
          <w:ilvl w:val="0"/>
          <w:numId w:val="59"/>
        </w:numPr>
        <w:rPr>
          <w:rFonts w:ascii="Calibri" w:hAnsi="Calibri" w:cs="Calibri"/>
          <w:color w:val="000000"/>
          <w:sz w:val="22"/>
          <w:szCs w:val="22"/>
        </w:rPr>
      </w:pPr>
      <w:r>
        <w:rPr>
          <w:rFonts w:ascii="Garamond" w:hAnsi="Garamond" w:cs="Arial"/>
          <w:vanish/>
          <w:color w:val="000000"/>
          <w:sz w:val="22"/>
          <w:szCs w:val="22"/>
        </w:rPr>
        <w:t xml:space="preserve"> </w:t>
      </w:r>
      <w:r w:rsidR="00B6441E">
        <w:rPr>
          <w:rFonts w:ascii="Garamond" w:hAnsi="Garamond" w:cs="Arial"/>
          <w:vanish/>
          <w:color w:val="000000"/>
          <w:sz w:val="22"/>
          <w:szCs w:val="22"/>
        </w:rPr>
        <w:t xml:space="preserve"> e, Qingdao, China, July, 2016.</w:t>
      </w:r>
      <w:r w:rsidR="00B6441E">
        <w:rPr>
          <w:rFonts w:ascii="Garamond" w:hAnsi="Garamond" w:cs="Arial"/>
          <w:vanish/>
          <w:color w:val="000000"/>
          <w:sz w:val="22"/>
          <w:szCs w:val="22"/>
        </w:rPr>
        <w:cr/>
        <w:t>esearch, Keynote Address, China International Marketing Conference, Qingdao, China, July, 2016.</w:t>
      </w:r>
      <w:r w:rsidR="00B6441E">
        <w:rPr>
          <w:rFonts w:ascii="Garamond" w:hAnsi="Garamond" w:cs="Arial"/>
          <w:vanish/>
          <w:color w:val="000000"/>
          <w:sz w:val="22"/>
          <w:szCs w:val="22"/>
        </w:rPr>
        <w:cr/>
      </w:r>
      <w:r w:rsidR="00B6441E">
        <w:rPr>
          <w:rFonts w:ascii="Garamond" w:hAnsi="Garamond"/>
          <w:vanish/>
          <w:color w:val="000000"/>
          <w:sz w:val="22"/>
          <w:szCs w:val="22"/>
        </w:rPr>
        <w:t xml:space="preserve"> e, Qingdao, China, July, 2016.</w:t>
      </w:r>
      <w:r w:rsidR="00B6441E">
        <w:rPr>
          <w:rFonts w:ascii="Garamond" w:hAnsi="Garamond"/>
          <w:vanish/>
          <w:color w:val="000000"/>
          <w:sz w:val="22"/>
          <w:szCs w:val="22"/>
        </w:rPr>
        <w:cr/>
        <w:t>esearch, Keynote Address, China International Marketing Conference, Qingdao, China, July, 2016.</w:t>
      </w:r>
      <w:r w:rsidR="00B6441E">
        <w:rPr>
          <w:rFonts w:ascii="Garamond" w:hAnsi="Garamond"/>
          <w:vanish/>
          <w:color w:val="000000"/>
          <w:sz w:val="22"/>
          <w:szCs w:val="22"/>
        </w:rPr>
        <w:cr/>
      </w:r>
      <w:r w:rsidR="00C55430">
        <w:rPr>
          <w:rFonts w:ascii="Garamond" w:hAnsi="Garamond" w:cs="Arial"/>
          <w:color w:val="000000"/>
          <w:sz w:val="22"/>
          <w:szCs w:val="22"/>
        </w:rPr>
        <w:t xml:space="preserve">Building Partnerships with Business, </w:t>
      </w:r>
      <w:r w:rsidR="004600B2">
        <w:rPr>
          <w:rFonts w:ascii="Garamond" w:hAnsi="Garamond" w:cs="Arial"/>
          <w:color w:val="000000"/>
          <w:sz w:val="22"/>
          <w:szCs w:val="22"/>
        </w:rPr>
        <w:t xml:space="preserve">Third </w:t>
      </w:r>
      <w:r w:rsidR="00C55430">
        <w:rPr>
          <w:rFonts w:ascii="Garamond" w:hAnsi="Garamond" w:cs="Arial"/>
          <w:color w:val="000000"/>
          <w:sz w:val="22"/>
          <w:szCs w:val="22"/>
        </w:rPr>
        <w:t>AIM/AMA Doctoral Consortium, Dubai, January, 2015</w:t>
      </w:r>
      <w:r w:rsidR="00E44925">
        <w:rPr>
          <w:rFonts w:ascii="Garamond" w:hAnsi="Garamond" w:cs="Arial"/>
          <w:color w:val="000000"/>
          <w:sz w:val="22"/>
          <w:szCs w:val="22"/>
        </w:rPr>
        <w:t>.</w:t>
      </w:r>
    </w:p>
    <w:p w14:paraId="6F1937CB" w14:textId="77777777" w:rsidR="00E44925" w:rsidRDefault="00E44925" w:rsidP="00E44925">
      <w:pPr>
        <w:ind w:left="720"/>
        <w:rPr>
          <w:rFonts w:ascii="Calibri" w:hAnsi="Calibri" w:cs="Calibri"/>
          <w:color w:val="000000"/>
          <w:sz w:val="22"/>
          <w:szCs w:val="22"/>
        </w:rPr>
      </w:pPr>
    </w:p>
    <w:p w14:paraId="357E6AC5" w14:textId="77777777" w:rsidR="00240E70" w:rsidRDefault="00240E70" w:rsidP="007B32E8">
      <w:pPr>
        <w:numPr>
          <w:ilvl w:val="0"/>
          <w:numId w:val="59"/>
        </w:numPr>
        <w:rPr>
          <w:rFonts w:ascii="Garamond" w:hAnsi="Garamond" w:cs="Arial"/>
          <w:color w:val="000000"/>
          <w:sz w:val="22"/>
          <w:szCs w:val="22"/>
        </w:rPr>
      </w:pPr>
      <w:r>
        <w:rPr>
          <w:rFonts w:ascii="Garamond" w:hAnsi="Garamond" w:cs="Arial"/>
          <w:color w:val="000000"/>
          <w:sz w:val="22"/>
          <w:szCs w:val="22"/>
        </w:rPr>
        <w:t>Theory Building in Marketing, Society for Marketing Advances Docto</w:t>
      </w:r>
      <w:r w:rsidR="00C1641A">
        <w:rPr>
          <w:rFonts w:ascii="Garamond" w:hAnsi="Garamond" w:cs="Arial"/>
          <w:color w:val="000000"/>
          <w:sz w:val="22"/>
          <w:szCs w:val="22"/>
        </w:rPr>
        <w:t xml:space="preserve">ral Consortium, New Orleans, </w:t>
      </w:r>
      <w:r>
        <w:rPr>
          <w:rFonts w:ascii="Garamond" w:hAnsi="Garamond" w:cs="Arial"/>
          <w:color w:val="000000"/>
          <w:sz w:val="22"/>
          <w:szCs w:val="22"/>
        </w:rPr>
        <w:t xml:space="preserve">November, 2014. </w:t>
      </w:r>
    </w:p>
    <w:p w14:paraId="4DD2E35A" w14:textId="77777777" w:rsidR="00D6546F" w:rsidRDefault="00D6546F" w:rsidP="00D6546F">
      <w:pPr>
        <w:rPr>
          <w:rFonts w:ascii="Garamond" w:hAnsi="Garamond" w:cs="Arial"/>
          <w:color w:val="000000"/>
          <w:sz w:val="22"/>
          <w:szCs w:val="22"/>
        </w:rPr>
      </w:pPr>
    </w:p>
    <w:p w14:paraId="2E68E118" w14:textId="77777777" w:rsidR="00CF31FA" w:rsidRDefault="00CF31FA" w:rsidP="007B32E8">
      <w:pPr>
        <w:numPr>
          <w:ilvl w:val="0"/>
          <w:numId w:val="59"/>
        </w:numPr>
        <w:rPr>
          <w:rFonts w:ascii="Garamond" w:hAnsi="Garamond" w:cs="Arial"/>
          <w:color w:val="000000"/>
          <w:sz w:val="22"/>
          <w:szCs w:val="22"/>
        </w:rPr>
      </w:pPr>
      <w:r>
        <w:rPr>
          <w:rFonts w:ascii="Garamond" w:hAnsi="Garamond" w:cs="Arial"/>
          <w:color w:val="000000"/>
          <w:sz w:val="22"/>
          <w:szCs w:val="22"/>
        </w:rPr>
        <w:t>The Role of Survey Research in Litigation, Forensic Services Section</w:t>
      </w:r>
      <w:r w:rsidR="00C1641A">
        <w:rPr>
          <w:rFonts w:ascii="Garamond" w:hAnsi="Garamond" w:cs="Arial"/>
          <w:color w:val="000000"/>
          <w:sz w:val="22"/>
          <w:szCs w:val="22"/>
        </w:rPr>
        <w:t xml:space="preserve">, California Society of CPA’s, </w:t>
      </w:r>
      <w:r>
        <w:rPr>
          <w:rFonts w:ascii="Garamond" w:hAnsi="Garamond" w:cs="Arial"/>
          <w:color w:val="000000"/>
          <w:sz w:val="22"/>
          <w:szCs w:val="22"/>
        </w:rPr>
        <w:t>Oakland, CA, October, 2014.</w:t>
      </w:r>
    </w:p>
    <w:p w14:paraId="089010B1" w14:textId="77777777" w:rsidR="00794EDA" w:rsidRDefault="00794EDA" w:rsidP="00794EDA">
      <w:pPr>
        <w:ind w:left="720"/>
        <w:rPr>
          <w:rFonts w:ascii="Garamond" w:hAnsi="Garamond" w:cs="Arial"/>
          <w:color w:val="000000"/>
          <w:sz w:val="22"/>
          <w:szCs w:val="22"/>
        </w:rPr>
      </w:pPr>
    </w:p>
    <w:p w14:paraId="19DD07E8" w14:textId="77777777" w:rsidR="00240E70" w:rsidRDefault="000365DE" w:rsidP="007B32E8">
      <w:pPr>
        <w:numPr>
          <w:ilvl w:val="0"/>
          <w:numId w:val="59"/>
        </w:numPr>
        <w:rPr>
          <w:rFonts w:ascii="Garamond" w:hAnsi="Garamond" w:cs="Arial"/>
          <w:color w:val="000000"/>
          <w:sz w:val="22"/>
          <w:szCs w:val="22"/>
        </w:rPr>
      </w:pPr>
      <w:r>
        <w:rPr>
          <w:rFonts w:ascii="Garamond" w:hAnsi="Garamond" w:cs="Arial"/>
          <w:color w:val="000000"/>
          <w:sz w:val="22"/>
          <w:szCs w:val="22"/>
        </w:rPr>
        <w:t>What Are Business Models a</w:t>
      </w:r>
      <w:r w:rsidR="00240E70">
        <w:rPr>
          <w:rFonts w:ascii="Garamond" w:hAnsi="Garamond" w:cs="Arial"/>
          <w:color w:val="000000"/>
          <w:sz w:val="22"/>
          <w:szCs w:val="22"/>
        </w:rPr>
        <w:t>nd Why They Matter, Victoria University Distinguished</w:t>
      </w:r>
      <w:r w:rsidR="00C1641A">
        <w:rPr>
          <w:rFonts w:ascii="Garamond" w:hAnsi="Garamond" w:cs="Arial"/>
          <w:color w:val="000000"/>
          <w:sz w:val="22"/>
          <w:szCs w:val="22"/>
        </w:rPr>
        <w:t xml:space="preserve"> Lecture, </w:t>
      </w:r>
      <w:r w:rsidR="00240E70">
        <w:rPr>
          <w:rFonts w:ascii="Garamond" w:hAnsi="Garamond" w:cs="Arial"/>
          <w:color w:val="000000"/>
          <w:sz w:val="22"/>
          <w:szCs w:val="22"/>
        </w:rPr>
        <w:t xml:space="preserve">Victoria University, Wellington, NZ, August, 2014. </w:t>
      </w:r>
    </w:p>
    <w:p w14:paraId="4F850C33" w14:textId="77777777" w:rsidR="007A2E75" w:rsidRDefault="007A2E75" w:rsidP="007A2E75">
      <w:pPr>
        <w:rPr>
          <w:rFonts w:ascii="Garamond" w:hAnsi="Garamond" w:cs="Arial"/>
          <w:color w:val="000000"/>
          <w:sz w:val="22"/>
          <w:szCs w:val="22"/>
        </w:rPr>
      </w:pPr>
    </w:p>
    <w:p w14:paraId="3E31CDDB" w14:textId="77777777" w:rsidR="007F349F" w:rsidRDefault="007F349F" w:rsidP="007B32E8">
      <w:pPr>
        <w:numPr>
          <w:ilvl w:val="0"/>
          <w:numId w:val="59"/>
        </w:numPr>
        <w:rPr>
          <w:rFonts w:ascii="Garamond" w:eastAsia="MS PGothic" w:hAnsi="Garamond"/>
          <w:color w:val="000000"/>
          <w:sz w:val="22"/>
          <w:szCs w:val="22"/>
        </w:rPr>
      </w:pPr>
      <w:r>
        <w:rPr>
          <w:rFonts w:ascii="Garamond" w:hAnsi="Garamond" w:cs="Arial"/>
          <w:color w:val="000000"/>
          <w:sz w:val="22"/>
          <w:szCs w:val="22"/>
        </w:rPr>
        <w:t>Striving for More Impactful Theory Development, A</w:t>
      </w:r>
      <w:r>
        <w:rPr>
          <w:rFonts w:ascii="Garamond" w:eastAsia="MS PGothic" w:hAnsi="Garamond"/>
          <w:color w:val="000000"/>
          <w:sz w:val="22"/>
          <w:szCs w:val="22"/>
        </w:rPr>
        <w:t>cademy of Marketing Science Review Theory Forum</w:t>
      </w:r>
      <w:r>
        <w:rPr>
          <w:rFonts w:ascii="Garamond" w:hAnsi="Garamond"/>
          <w:color w:val="000000"/>
          <w:sz w:val="22"/>
          <w:szCs w:val="22"/>
        </w:rPr>
        <w:t xml:space="preserve">, </w:t>
      </w:r>
      <w:r>
        <w:rPr>
          <w:rFonts w:ascii="Garamond" w:eastAsia="MS PGothic" w:hAnsi="Garamond"/>
          <w:color w:val="000000"/>
          <w:sz w:val="22"/>
          <w:szCs w:val="22"/>
        </w:rPr>
        <w:t>Indianapolis, IN, May, 2014.</w:t>
      </w:r>
    </w:p>
    <w:p w14:paraId="17B30F6C" w14:textId="77777777" w:rsidR="007A2E75" w:rsidRDefault="007A2E75" w:rsidP="007A2E75">
      <w:pPr>
        <w:rPr>
          <w:rFonts w:ascii="Garamond" w:eastAsia="MS PGothic" w:hAnsi="Garamond"/>
          <w:color w:val="000000"/>
          <w:sz w:val="22"/>
          <w:szCs w:val="22"/>
        </w:rPr>
      </w:pPr>
    </w:p>
    <w:p w14:paraId="4B6352F0" w14:textId="77777777" w:rsidR="007F349F" w:rsidRDefault="007F349F" w:rsidP="007B32E8">
      <w:pPr>
        <w:numPr>
          <w:ilvl w:val="0"/>
          <w:numId w:val="59"/>
        </w:numPr>
        <w:rPr>
          <w:rFonts w:ascii="Garamond" w:eastAsia="MS PGothic" w:hAnsi="Garamond"/>
          <w:color w:val="000000"/>
          <w:sz w:val="22"/>
          <w:szCs w:val="22"/>
        </w:rPr>
      </w:pPr>
      <w:r>
        <w:rPr>
          <w:rFonts w:ascii="Garamond" w:eastAsia="MS PGothic" w:hAnsi="Garamond"/>
          <w:color w:val="000000"/>
          <w:sz w:val="22"/>
          <w:szCs w:val="22"/>
        </w:rPr>
        <w:t>Marketing’s Place Among Business Disciplines, Academy of Marketing Science, Indianapolis, IN, May, 2014.</w:t>
      </w:r>
    </w:p>
    <w:p w14:paraId="3C719D93" w14:textId="77777777" w:rsidR="007A2E75" w:rsidRDefault="007A2E75" w:rsidP="007A2E75">
      <w:pPr>
        <w:rPr>
          <w:rFonts w:ascii="Garamond" w:hAnsi="Garamond"/>
          <w:color w:val="000000"/>
          <w:sz w:val="22"/>
          <w:szCs w:val="22"/>
        </w:rPr>
      </w:pPr>
    </w:p>
    <w:p w14:paraId="6DB6E8D1" w14:textId="77777777" w:rsidR="007F349F" w:rsidRDefault="007F349F"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 xml:space="preserve">Marketing and Public Policy Research, Marketing and Public Policy Doctoral </w:t>
      </w:r>
      <w:r w:rsidR="00AE208D">
        <w:rPr>
          <w:rFonts w:ascii="Garamond" w:hAnsi="Garamond" w:cs="Arial"/>
          <w:iCs/>
          <w:color w:val="000000"/>
          <w:sz w:val="22"/>
          <w:szCs w:val="22"/>
        </w:rPr>
        <w:t>Seminar, University of Massachusetts, Amherst, June, 2014.</w:t>
      </w:r>
    </w:p>
    <w:p w14:paraId="1D0E80A8" w14:textId="77777777" w:rsidR="00AE208D" w:rsidRDefault="00AE208D" w:rsidP="00AE208D">
      <w:pPr>
        <w:widowControl w:val="0"/>
        <w:autoSpaceDE w:val="0"/>
        <w:autoSpaceDN w:val="0"/>
        <w:adjustRightInd w:val="0"/>
        <w:ind w:right="-90"/>
        <w:rPr>
          <w:rFonts w:ascii="Garamond" w:hAnsi="Garamond" w:cs="Arial"/>
          <w:iCs/>
          <w:color w:val="000000"/>
          <w:sz w:val="22"/>
          <w:szCs w:val="22"/>
        </w:rPr>
      </w:pPr>
    </w:p>
    <w:p w14:paraId="506A61B5" w14:textId="77777777" w:rsidR="002F3826" w:rsidRDefault="00AE208D" w:rsidP="002F3826">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Contributing to Theory and Practice in Marketing, Keynote Address, China International Marketing Conference, Wuhan, China, July, 2014.</w:t>
      </w:r>
    </w:p>
    <w:p w14:paraId="1C332AD5" w14:textId="77777777" w:rsidR="00C966F6" w:rsidRDefault="00C966F6" w:rsidP="00C966F6">
      <w:pPr>
        <w:widowControl w:val="0"/>
        <w:autoSpaceDE w:val="0"/>
        <w:autoSpaceDN w:val="0"/>
        <w:adjustRightInd w:val="0"/>
        <w:ind w:right="-90"/>
        <w:rPr>
          <w:rFonts w:ascii="Garamond" w:hAnsi="Garamond" w:cs="Arial"/>
          <w:iCs/>
          <w:color w:val="000000"/>
          <w:sz w:val="22"/>
          <w:szCs w:val="22"/>
        </w:rPr>
      </w:pPr>
    </w:p>
    <w:p w14:paraId="71FEEB31" w14:textId="77777777" w:rsidR="004600B2" w:rsidRDefault="004600B2" w:rsidP="002F3826">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color w:val="000000"/>
          <w:sz w:val="22"/>
          <w:szCs w:val="22"/>
        </w:rPr>
        <w:t>Creating Partnerships for Academic Research, Second AIM/AMA Doctoral Consortium, Ahmedabad, India, January, 2014.</w:t>
      </w:r>
    </w:p>
    <w:p w14:paraId="5B91B162" w14:textId="77777777" w:rsidR="00054D88" w:rsidRDefault="00054D88" w:rsidP="00054D88">
      <w:pPr>
        <w:widowControl w:val="0"/>
        <w:autoSpaceDE w:val="0"/>
        <w:autoSpaceDN w:val="0"/>
        <w:adjustRightInd w:val="0"/>
        <w:ind w:left="720" w:right="-90"/>
        <w:rPr>
          <w:rFonts w:ascii="Garamond" w:hAnsi="Garamond" w:cs="Arial"/>
          <w:iCs/>
          <w:color w:val="000000"/>
          <w:sz w:val="22"/>
          <w:szCs w:val="22"/>
        </w:rPr>
      </w:pPr>
    </w:p>
    <w:p w14:paraId="7F4EDCBB"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Opportunities for Research on Marketing and Public Policy, Asociacion Espanola de Marketing Academico y Profesional, Barcelona, September 19, 2013.</w:t>
      </w:r>
    </w:p>
    <w:p w14:paraId="0F76F3DD" w14:textId="77777777" w:rsidR="00FA4154" w:rsidRDefault="00FA4154" w:rsidP="00FA4154">
      <w:pPr>
        <w:widowControl w:val="0"/>
        <w:autoSpaceDE w:val="0"/>
        <w:autoSpaceDN w:val="0"/>
        <w:adjustRightInd w:val="0"/>
        <w:ind w:left="720" w:right="-90"/>
        <w:rPr>
          <w:rFonts w:ascii="Garamond" w:hAnsi="Garamond" w:cs="Arial"/>
          <w:iCs/>
          <w:color w:val="000000"/>
          <w:sz w:val="22"/>
          <w:szCs w:val="22"/>
        </w:rPr>
      </w:pPr>
    </w:p>
    <w:p w14:paraId="61761769"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Research in Marketing and Public Policy, American Council on Consumer Interests Annual Conference, April 12, 2013.</w:t>
      </w:r>
    </w:p>
    <w:p w14:paraId="0A6D04D8" w14:textId="77777777" w:rsidR="00F97E7E" w:rsidRDefault="00F97E7E" w:rsidP="00F97E7E">
      <w:pPr>
        <w:widowControl w:val="0"/>
        <w:autoSpaceDE w:val="0"/>
        <w:autoSpaceDN w:val="0"/>
        <w:adjustRightInd w:val="0"/>
        <w:ind w:right="-90"/>
        <w:rPr>
          <w:rFonts w:ascii="Garamond" w:hAnsi="Garamond" w:cs="Arial"/>
          <w:iCs/>
          <w:color w:val="000000"/>
          <w:sz w:val="22"/>
          <w:szCs w:val="22"/>
        </w:rPr>
      </w:pPr>
    </w:p>
    <w:p w14:paraId="135F82F3"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Marketing, Theory Development and Hospitality Research, Marketing, Theory Development Workshop, Harrah College of Hotel Administration, University of Nevada, Las Vegas, May 4, 2012.</w:t>
      </w:r>
    </w:p>
    <w:p w14:paraId="522F6BC2" w14:textId="77777777" w:rsidR="008734F1" w:rsidRDefault="008734F1" w:rsidP="008734F1">
      <w:pPr>
        <w:pStyle w:val="ListParagraph"/>
        <w:rPr>
          <w:rFonts w:ascii="Garamond" w:hAnsi="Garamond" w:cs="Arial"/>
          <w:iCs/>
          <w:color w:val="000000"/>
          <w:sz w:val="22"/>
          <w:szCs w:val="22"/>
        </w:rPr>
      </w:pPr>
    </w:p>
    <w:p w14:paraId="0045D642"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lastRenderedPageBreak/>
        <w:t>Economic Development, and Public Policy, Marketing and Public Policy Workshop, American Marketing Association, Georgia State University, Atlanta, GA, June 5, 2012.</w:t>
      </w:r>
    </w:p>
    <w:p w14:paraId="12396138" w14:textId="77777777" w:rsidR="005A7930" w:rsidRDefault="005A7930" w:rsidP="005A7930">
      <w:pPr>
        <w:widowControl w:val="0"/>
        <w:autoSpaceDE w:val="0"/>
        <w:autoSpaceDN w:val="0"/>
        <w:adjustRightInd w:val="0"/>
        <w:ind w:right="-90"/>
        <w:rPr>
          <w:rFonts w:ascii="Garamond" w:hAnsi="Garamond" w:cs="Arial"/>
          <w:iCs/>
          <w:color w:val="000000"/>
          <w:sz w:val="22"/>
          <w:szCs w:val="22"/>
        </w:rPr>
      </w:pPr>
    </w:p>
    <w:p w14:paraId="3E536083" w14:textId="77777777" w:rsidR="005A7930" w:rsidRDefault="005A7930"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Measuring Marketing’s Long</w:t>
      </w:r>
      <w:r w:rsidR="00D9320A">
        <w:rPr>
          <w:rFonts w:ascii="Garamond" w:hAnsi="Garamond" w:cs="Arial"/>
          <w:iCs/>
          <w:color w:val="000000"/>
          <w:sz w:val="22"/>
          <w:szCs w:val="22"/>
        </w:rPr>
        <w:t>-</w:t>
      </w:r>
      <w:r>
        <w:rPr>
          <w:rFonts w:ascii="Garamond" w:hAnsi="Garamond" w:cs="Arial"/>
          <w:iCs/>
          <w:color w:val="000000"/>
          <w:sz w:val="22"/>
          <w:szCs w:val="22"/>
        </w:rPr>
        <w:t>Term Performance: The Need for and Role of Standards, Association of National Advertisers, New York, May 18, 2011.</w:t>
      </w:r>
    </w:p>
    <w:p w14:paraId="1FAA4828" w14:textId="77777777" w:rsidR="00C4625B" w:rsidRDefault="00C4625B" w:rsidP="00C4625B">
      <w:pPr>
        <w:widowControl w:val="0"/>
        <w:autoSpaceDE w:val="0"/>
        <w:autoSpaceDN w:val="0"/>
        <w:adjustRightInd w:val="0"/>
        <w:ind w:right="-90"/>
        <w:rPr>
          <w:rFonts w:ascii="Garamond" w:hAnsi="Garamond" w:cs="Arial"/>
          <w:iCs/>
          <w:color w:val="000000"/>
          <w:sz w:val="22"/>
          <w:szCs w:val="22"/>
        </w:rPr>
      </w:pPr>
    </w:p>
    <w:p w14:paraId="629EE5EB"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Helvetica"/>
          <w:color w:val="000000"/>
          <w:sz w:val="22"/>
          <w:szCs w:val="22"/>
        </w:rPr>
        <w:t xml:space="preserve">Enhancing Theory and Strengthening Knowledge Development in the Marketing Discipline, </w:t>
      </w:r>
      <w:r>
        <w:rPr>
          <w:rFonts w:ascii="Garamond" w:hAnsi="Garamond" w:cs="Arial"/>
          <w:bCs/>
          <w:color w:val="000000"/>
          <w:sz w:val="22"/>
          <w:szCs w:val="22"/>
        </w:rPr>
        <w:t>Theory Pre-Conference:</w:t>
      </w:r>
      <w:r>
        <w:rPr>
          <w:rFonts w:ascii="Garamond" w:hAnsi="Garamond" w:cs="Arial"/>
          <w:iCs/>
          <w:color w:val="000000"/>
          <w:sz w:val="22"/>
          <w:szCs w:val="22"/>
        </w:rPr>
        <w:t> </w:t>
      </w:r>
      <w:r>
        <w:rPr>
          <w:rFonts w:ascii="Garamond" w:hAnsi="Garamond" w:cs="Helvetica"/>
          <w:iCs/>
          <w:color w:val="000000"/>
          <w:sz w:val="22"/>
          <w:szCs w:val="22"/>
        </w:rPr>
        <w:t xml:space="preserve">Ideas that Matter: A Dialog on Enhancing Theory Development in Marketing, </w:t>
      </w:r>
      <w:r>
        <w:rPr>
          <w:rFonts w:ascii="Garamond" w:hAnsi="Garamond"/>
          <w:color w:val="000000"/>
          <w:sz w:val="22"/>
          <w:szCs w:val="22"/>
        </w:rPr>
        <w:t>American Marketing Association Summer Educators Conference, Boston, August 13, 2010.</w:t>
      </w:r>
    </w:p>
    <w:p w14:paraId="04E75BD7" w14:textId="77777777" w:rsidR="00906388" w:rsidRDefault="00906388" w:rsidP="00906388">
      <w:pPr>
        <w:widowControl w:val="0"/>
        <w:autoSpaceDE w:val="0"/>
        <w:autoSpaceDN w:val="0"/>
        <w:adjustRightInd w:val="0"/>
        <w:ind w:right="-90"/>
        <w:rPr>
          <w:rFonts w:ascii="Garamond" w:hAnsi="Garamond" w:cs="Arial"/>
          <w:iCs/>
          <w:color w:val="000000"/>
          <w:sz w:val="22"/>
          <w:szCs w:val="22"/>
        </w:rPr>
      </w:pPr>
    </w:p>
    <w:p w14:paraId="3ABAF70F"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 xml:space="preserve">Marketing and Public Policy: Synergy, Synthesis and Successes, Marketing and Public Policy Workshop, American Marketing Association, Fort Collins, CO, May 20, 2010. </w:t>
      </w:r>
    </w:p>
    <w:p w14:paraId="79C4C19B" w14:textId="77777777" w:rsidR="00C73025" w:rsidRDefault="00C73025" w:rsidP="00C73025">
      <w:pPr>
        <w:widowControl w:val="0"/>
        <w:autoSpaceDE w:val="0"/>
        <w:autoSpaceDN w:val="0"/>
        <w:adjustRightInd w:val="0"/>
        <w:ind w:right="-90"/>
        <w:rPr>
          <w:rFonts w:ascii="Garamond" w:hAnsi="Garamond" w:cs="Arial"/>
          <w:iCs/>
          <w:color w:val="000000"/>
          <w:sz w:val="22"/>
          <w:szCs w:val="22"/>
        </w:rPr>
      </w:pPr>
    </w:p>
    <w:p w14:paraId="1CE0DC01"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 xml:space="preserve">Marketing the Census, Marketing and Public Policy Workshop, American Marketing Association, Fort Collins, CO, May 18, 2010. </w:t>
      </w:r>
    </w:p>
    <w:p w14:paraId="0EE1AD58" w14:textId="77777777" w:rsidR="00B82837" w:rsidRDefault="00B82837" w:rsidP="00B82837">
      <w:pPr>
        <w:widowControl w:val="0"/>
        <w:autoSpaceDE w:val="0"/>
        <w:autoSpaceDN w:val="0"/>
        <w:adjustRightInd w:val="0"/>
        <w:ind w:left="720" w:right="-90"/>
        <w:rPr>
          <w:rFonts w:ascii="Garamond" w:hAnsi="Garamond" w:cs="Arial"/>
          <w:iCs/>
          <w:color w:val="000000"/>
          <w:sz w:val="22"/>
          <w:szCs w:val="22"/>
        </w:rPr>
      </w:pPr>
    </w:p>
    <w:p w14:paraId="2B654B00" w14:textId="77777777" w:rsidR="005E3DD8" w:rsidRDefault="005E3DD8" w:rsidP="00C7771C">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 xml:space="preserve">MASB: Bringing Marketing to Wall Street, American Marketing Association Winter Educators Conference, New Orleans, February 20, 2010. </w:t>
      </w:r>
    </w:p>
    <w:p w14:paraId="67FB1457" w14:textId="77777777" w:rsidR="007A2E75" w:rsidRDefault="007A2E75" w:rsidP="005E3DD8">
      <w:pPr>
        <w:ind w:right="-90"/>
        <w:rPr>
          <w:rFonts w:ascii="Garamond" w:hAnsi="Garamond" w:cs="Arial"/>
          <w:iCs/>
          <w:color w:val="000000"/>
          <w:sz w:val="22"/>
          <w:szCs w:val="22"/>
        </w:rPr>
      </w:pPr>
    </w:p>
    <w:p w14:paraId="2648498A" w14:textId="77777777" w:rsidR="00BC5684" w:rsidRDefault="005E3DD8" w:rsidP="00BC5684">
      <w:pPr>
        <w:widowControl w:val="0"/>
        <w:numPr>
          <w:ilvl w:val="0"/>
          <w:numId w:val="47"/>
        </w:numPr>
        <w:autoSpaceDE w:val="0"/>
        <w:autoSpaceDN w:val="0"/>
        <w:adjustRightInd w:val="0"/>
        <w:ind w:right="-90"/>
        <w:rPr>
          <w:rFonts w:ascii="Garamond" w:hAnsi="Garamond" w:cs="Arial"/>
          <w:iCs/>
          <w:color w:val="000000"/>
          <w:sz w:val="22"/>
          <w:szCs w:val="22"/>
        </w:rPr>
      </w:pPr>
      <w:r>
        <w:rPr>
          <w:rFonts w:ascii="Garamond" w:hAnsi="Garamond" w:cs="Arial"/>
          <w:iCs/>
          <w:color w:val="000000"/>
          <w:sz w:val="22"/>
          <w:szCs w:val="22"/>
        </w:rPr>
        <w:t xml:space="preserve">Reflections on a Career in Marketing, World Marketing Conference, Oslo, Norway, July 21, 2009. </w:t>
      </w:r>
    </w:p>
    <w:p w14:paraId="060AA56B" w14:textId="77777777" w:rsidR="00B82837" w:rsidRDefault="00B82837" w:rsidP="00B82837">
      <w:pPr>
        <w:widowControl w:val="0"/>
        <w:autoSpaceDE w:val="0"/>
        <w:autoSpaceDN w:val="0"/>
        <w:adjustRightInd w:val="0"/>
        <w:ind w:right="-90"/>
        <w:rPr>
          <w:rFonts w:ascii="Garamond" w:hAnsi="Garamond" w:cs="Arial"/>
          <w:iCs/>
          <w:color w:val="000000"/>
          <w:sz w:val="22"/>
          <w:szCs w:val="22"/>
        </w:rPr>
      </w:pPr>
    </w:p>
    <w:p w14:paraId="3E39F73E" w14:textId="77777777" w:rsidR="005E3DD8" w:rsidRDefault="005E3DD8" w:rsidP="00D643BD">
      <w:pPr>
        <w:pStyle w:val="BodyText"/>
        <w:numPr>
          <w:ilvl w:val="0"/>
          <w:numId w:val="47"/>
        </w:numPr>
        <w:tabs>
          <w:tab w:val="clear" w:pos="6480"/>
          <w:tab w:val="clear" w:pos="9540"/>
        </w:tabs>
        <w:ind w:right="-90"/>
        <w:rPr>
          <w:rFonts w:ascii="Garamond" w:hAnsi="Garamond"/>
          <w:color w:val="000000"/>
          <w:sz w:val="22"/>
          <w:szCs w:val="22"/>
        </w:rPr>
      </w:pPr>
      <w:r>
        <w:rPr>
          <w:rFonts w:ascii="Garamond" w:hAnsi="Garamond"/>
          <w:color w:val="000000"/>
          <w:sz w:val="22"/>
          <w:szCs w:val="22"/>
        </w:rPr>
        <w:t xml:space="preserve">Various “Meet the Editor(s)” Sessions at the American Marketing Association, Academy of Marketing Science, Association for Consumer Research, </w:t>
      </w:r>
      <w:r w:rsidR="00A14627">
        <w:rPr>
          <w:rFonts w:ascii="Garamond" w:hAnsi="Garamond"/>
          <w:color w:val="000000"/>
          <w:sz w:val="22"/>
          <w:szCs w:val="22"/>
        </w:rPr>
        <w:t xml:space="preserve">Doctoral Consortia, </w:t>
      </w:r>
      <w:r>
        <w:rPr>
          <w:rFonts w:ascii="Garamond" w:hAnsi="Garamond"/>
          <w:color w:val="000000"/>
          <w:sz w:val="22"/>
          <w:szCs w:val="22"/>
        </w:rPr>
        <w:t>and other profe</w:t>
      </w:r>
      <w:r w:rsidR="000B4E21">
        <w:rPr>
          <w:rFonts w:ascii="Garamond" w:hAnsi="Garamond"/>
          <w:color w:val="000000"/>
          <w:sz w:val="22"/>
          <w:szCs w:val="22"/>
        </w:rPr>
        <w:t>ssional conferences, 1999 - 2017</w:t>
      </w:r>
      <w:r>
        <w:rPr>
          <w:rFonts w:ascii="Garamond" w:hAnsi="Garamond"/>
          <w:color w:val="000000"/>
          <w:sz w:val="22"/>
          <w:szCs w:val="22"/>
        </w:rPr>
        <w:t xml:space="preserve">. </w:t>
      </w:r>
    </w:p>
    <w:p w14:paraId="50CEE3A2" w14:textId="77777777" w:rsidR="007A2E75" w:rsidRDefault="007A2E75" w:rsidP="007A2E75">
      <w:pPr>
        <w:pStyle w:val="BodyText"/>
        <w:tabs>
          <w:tab w:val="clear" w:pos="6480"/>
          <w:tab w:val="clear" w:pos="9540"/>
        </w:tabs>
        <w:ind w:right="-90"/>
        <w:rPr>
          <w:rFonts w:ascii="Garamond" w:hAnsi="Garamond"/>
          <w:color w:val="000000"/>
          <w:sz w:val="22"/>
          <w:szCs w:val="22"/>
        </w:rPr>
      </w:pPr>
    </w:p>
    <w:p w14:paraId="2BFF9D16" w14:textId="77777777" w:rsidR="005E3DD8" w:rsidRDefault="005E3DD8" w:rsidP="00C7771C">
      <w:pPr>
        <w:pStyle w:val="BodyText"/>
        <w:numPr>
          <w:ilvl w:val="0"/>
          <w:numId w:val="47"/>
        </w:numPr>
        <w:tabs>
          <w:tab w:val="clear" w:pos="6480"/>
          <w:tab w:val="clear" w:pos="9540"/>
        </w:tabs>
        <w:ind w:right="-90"/>
        <w:rPr>
          <w:rFonts w:ascii="Garamond" w:hAnsi="Garamond"/>
          <w:color w:val="000000"/>
          <w:sz w:val="22"/>
          <w:szCs w:val="22"/>
        </w:rPr>
      </w:pPr>
      <w:r>
        <w:rPr>
          <w:rFonts w:ascii="Garamond" w:hAnsi="Garamond"/>
          <w:color w:val="000000"/>
          <w:sz w:val="22"/>
          <w:szCs w:val="22"/>
        </w:rPr>
        <w:t>Where is the Cutting Edge</w:t>
      </w:r>
      <w:r w:rsidR="004217D3">
        <w:rPr>
          <w:rFonts w:ascii="Garamond" w:hAnsi="Garamond"/>
          <w:color w:val="000000"/>
          <w:sz w:val="22"/>
          <w:szCs w:val="22"/>
        </w:rPr>
        <w:t>?</w:t>
      </w:r>
      <w:r>
        <w:rPr>
          <w:rFonts w:ascii="Garamond" w:hAnsi="Garamond"/>
          <w:color w:val="000000"/>
          <w:sz w:val="22"/>
          <w:szCs w:val="22"/>
        </w:rPr>
        <w:t xml:space="preserve">, American Marketing Association Summer Educators’ Conference, Boston, August 9, 2008. </w:t>
      </w:r>
    </w:p>
    <w:p w14:paraId="083A29AA" w14:textId="77777777" w:rsidR="001930B8" w:rsidRDefault="001930B8" w:rsidP="001930B8">
      <w:pPr>
        <w:pStyle w:val="BodyText"/>
        <w:tabs>
          <w:tab w:val="clear" w:pos="6480"/>
          <w:tab w:val="clear" w:pos="9540"/>
        </w:tabs>
        <w:ind w:right="-90"/>
        <w:rPr>
          <w:rFonts w:ascii="Garamond" w:hAnsi="Garamond"/>
          <w:color w:val="000000"/>
          <w:sz w:val="22"/>
          <w:szCs w:val="22"/>
        </w:rPr>
      </w:pPr>
    </w:p>
    <w:p w14:paraId="3A5D1BFA" w14:textId="77777777" w:rsidR="005E3DD8" w:rsidRDefault="005E3DD8" w:rsidP="00C7771C">
      <w:pPr>
        <w:pStyle w:val="BodyText"/>
        <w:numPr>
          <w:ilvl w:val="0"/>
          <w:numId w:val="47"/>
        </w:numPr>
        <w:tabs>
          <w:tab w:val="clear" w:pos="6480"/>
          <w:tab w:val="clear" w:pos="9540"/>
        </w:tabs>
        <w:ind w:right="-90"/>
        <w:rPr>
          <w:rFonts w:ascii="Garamond" w:hAnsi="Garamond"/>
          <w:color w:val="000000"/>
          <w:sz w:val="22"/>
          <w:szCs w:val="22"/>
        </w:rPr>
      </w:pPr>
      <w:r>
        <w:rPr>
          <w:rFonts w:ascii="Garamond" w:hAnsi="Garamond"/>
          <w:color w:val="000000"/>
          <w:sz w:val="22"/>
          <w:szCs w:val="22"/>
        </w:rPr>
        <w:t xml:space="preserve">The Contribution Continuum, American Marketing Association Summer Educators’ Conference, Washington, D.C., August 6, 2007. </w:t>
      </w:r>
    </w:p>
    <w:p w14:paraId="210708A9" w14:textId="77777777" w:rsidR="00873ECE" w:rsidRDefault="00873ECE" w:rsidP="00873ECE">
      <w:pPr>
        <w:pStyle w:val="BodyText"/>
        <w:tabs>
          <w:tab w:val="clear" w:pos="6480"/>
          <w:tab w:val="clear" w:pos="9540"/>
        </w:tabs>
        <w:ind w:right="-90"/>
        <w:rPr>
          <w:rFonts w:ascii="Garamond" w:hAnsi="Garamond"/>
          <w:color w:val="000000"/>
          <w:sz w:val="22"/>
          <w:szCs w:val="22"/>
        </w:rPr>
      </w:pPr>
    </w:p>
    <w:p w14:paraId="25E3EFC5" w14:textId="77777777" w:rsidR="005E3DD8" w:rsidRDefault="007F53D1"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ab/>
      </w:r>
      <w:r w:rsidR="005E3DD8">
        <w:rPr>
          <w:rFonts w:ascii="Garamond" w:hAnsi="Garamond"/>
          <w:color w:val="000000"/>
          <w:sz w:val="22"/>
          <w:szCs w:val="22"/>
        </w:rPr>
        <w:t>Publishing: An Editor’s Perspective, Society for Marketing Advances, Nashville, TN, November, 2006.</w:t>
      </w:r>
    </w:p>
    <w:p w14:paraId="34723122" w14:textId="77777777" w:rsidR="007F0CB5" w:rsidRDefault="007F0CB5" w:rsidP="007F0C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1BD3B3A7" w14:textId="77777777" w:rsidR="005E3DD8" w:rsidRDefault="00CF31FA"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ab/>
      </w:r>
      <w:r w:rsidR="005E3DD8">
        <w:rPr>
          <w:rFonts w:ascii="Garamond" w:hAnsi="Garamond"/>
          <w:color w:val="000000"/>
          <w:sz w:val="22"/>
          <w:szCs w:val="22"/>
        </w:rPr>
        <w:t xml:space="preserve">Speaking in Numbers, the Language of </w:t>
      </w:r>
      <w:r w:rsidR="004217D3">
        <w:rPr>
          <w:rFonts w:ascii="Garamond" w:hAnsi="Garamond"/>
          <w:color w:val="000000"/>
          <w:sz w:val="22"/>
          <w:szCs w:val="22"/>
        </w:rPr>
        <w:t>Bottom-Line</w:t>
      </w:r>
      <w:r w:rsidR="005E3DD8">
        <w:rPr>
          <w:rFonts w:ascii="Garamond" w:hAnsi="Garamond"/>
          <w:color w:val="000000"/>
          <w:sz w:val="22"/>
          <w:szCs w:val="22"/>
        </w:rPr>
        <w:t xml:space="preserve"> Business, IIR 9th Annual Conference on Return on Marketing Investment, Fort Meyers, Florida, February 7, 2006 (with D. Riskey and K. Sirkin).</w:t>
      </w:r>
    </w:p>
    <w:p w14:paraId="239FE064" w14:textId="77777777" w:rsidR="00DF4F7A" w:rsidRDefault="00DF4F7A" w:rsidP="007717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4770242F" w14:textId="77777777" w:rsidR="005E3DD8" w:rsidRDefault="001605F2"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   </w:t>
      </w:r>
      <w:r w:rsidR="005E3DD8">
        <w:rPr>
          <w:rFonts w:ascii="Garamond" w:hAnsi="Garamond"/>
          <w:color w:val="000000"/>
          <w:sz w:val="22"/>
          <w:szCs w:val="22"/>
        </w:rPr>
        <w:t>Goal-Motivated Reasoning: The Lure of the 'Yes, I Can' Conclusion, Association for Consumer Research, Portland, OR, October, 2004 (with Gustavo E. de Mello and Debbie MacInnis).</w:t>
      </w:r>
    </w:p>
    <w:p w14:paraId="34290055" w14:textId="77777777" w:rsidR="00A7115E" w:rsidRDefault="00A7115E" w:rsidP="003156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23FE8DE1" w14:textId="77777777" w:rsidR="005E3DD8" w:rsidRDefault="00AE208D"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ab/>
      </w:r>
      <w:r w:rsidR="005E3DD8">
        <w:rPr>
          <w:rFonts w:ascii="Garamond" w:hAnsi="Garamond"/>
          <w:color w:val="000000"/>
          <w:sz w:val="22"/>
          <w:szCs w:val="22"/>
        </w:rPr>
        <w:t>Self-Induced Consumer Vulnerability: Goal-Directed Biases in Product Information Search and Evaluation, Public Policy and Marketing Conference, St. Lake City, Utah, May 21, 2004 (with Gustavo E. de Mello and Debbie MacInnis).</w:t>
      </w:r>
    </w:p>
    <w:p w14:paraId="7795B1C6" w14:textId="77777777" w:rsidR="00054D88" w:rsidRDefault="00054D88" w:rsidP="00054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44D1EC3F" w14:textId="77777777" w:rsidR="005E3DD8" w:rsidRDefault="005E3DD8"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 xml:space="preserve">   Communicating Hazards and Health Risks to Consumers, Marketing and Society Workshop on Researching Risk, St. Lake City, Utah, May 17-18, 2004. </w:t>
      </w:r>
    </w:p>
    <w:p w14:paraId="4460F558" w14:textId="77777777" w:rsidR="0040688C" w:rsidRDefault="0040688C" w:rsidP="0040688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56B0FD3F" w14:textId="77777777" w:rsidR="005E3DD8" w:rsidRDefault="00893579"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tab/>
      </w:r>
      <w:r w:rsidR="005E3DD8">
        <w:rPr>
          <w:rFonts w:ascii="Garamond" w:hAnsi="Garamond"/>
          <w:color w:val="000000"/>
          <w:sz w:val="22"/>
          <w:szCs w:val="22"/>
        </w:rPr>
        <w:t xml:space="preserve">Measurement Issues in Interactive Media, American Academy of Advertising, March 2004, Baton Rouge, Louisiana. </w:t>
      </w:r>
    </w:p>
    <w:p w14:paraId="5EF03047" w14:textId="77777777" w:rsidR="005E3DD8" w:rsidRDefault="005E3DD8" w:rsidP="005E3D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p>
    <w:p w14:paraId="3F78FE31" w14:textId="77777777" w:rsidR="005E3DD8" w:rsidRDefault="005E3DD8" w:rsidP="00C7771C">
      <w:pPr>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0"/>
        <w:rPr>
          <w:rFonts w:ascii="Garamond" w:hAnsi="Garamond"/>
          <w:color w:val="000000"/>
          <w:sz w:val="22"/>
          <w:szCs w:val="22"/>
        </w:rPr>
      </w:pPr>
      <w:r>
        <w:rPr>
          <w:rFonts w:ascii="Garamond" w:hAnsi="Garamond"/>
          <w:color w:val="000000"/>
          <w:sz w:val="22"/>
          <w:szCs w:val="22"/>
        </w:rPr>
        <w:lastRenderedPageBreak/>
        <w:t xml:space="preserve">  The Intended and Unintended Consequences of Warning Messages, Marketing and Public Policy Panel Discussion, American Marketing Association, February, 2004, Scottsdale, AZ. </w:t>
      </w:r>
    </w:p>
    <w:p w14:paraId="1FBC74F2" w14:textId="77777777" w:rsidR="00CD7776" w:rsidRDefault="00CD7776" w:rsidP="00D9320A">
      <w:pPr>
        <w:pStyle w:val="BodyText"/>
        <w:tabs>
          <w:tab w:val="clear" w:pos="6480"/>
          <w:tab w:val="clear" w:pos="9540"/>
        </w:tabs>
        <w:ind w:right="-90"/>
        <w:rPr>
          <w:rFonts w:ascii="Garamond" w:hAnsi="Garamond"/>
          <w:color w:val="000000"/>
          <w:sz w:val="22"/>
          <w:szCs w:val="22"/>
        </w:rPr>
      </w:pPr>
    </w:p>
    <w:p w14:paraId="1BDF24E9" w14:textId="77777777" w:rsidR="005E3DD8" w:rsidRDefault="005E3DD8" w:rsidP="00C7771C">
      <w:pPr>
        <w:pStyle w:val="BodyText"/>
        <w:numPr>
          <w:ilvl w:val="0"/>
          <w:numId w:val="47"/>
        </w:numPr>
        <w:tabs>
          <w:tab w:val="clear" w:pos="6480"/>
          <w:tab w:val="clear" w:pos="9540"/>
        </w:tabs>
        <w:ind w:right="-90"/>
        <w:rPr>
          <w:rFonts w:ascii="Garamond" w:hAnsi="Garamond"/>
          <w:color w:val="000000"/>
          <w:sz w:val="22"/>
          <w:szCs w:val="22"/>
        </w:rPr>
      </w:pPr>
      <w:r>
        <w:rPr>
          <w:rFonts w:ascii="Garamond" w:hAnsi="Garamond"/>
          <w:color w:val="000000"/>
          <w:sz w:val="22"/>
          <w:szCs w:val="22"/>
        </w:rPr>
        <w:t xml:space="preserve">Leveraging Brand Equity, Marketing Scholar Forum, China Marketing Institute, Guanghua School of Management, December 13-17, 2003, Beijing, China. </w:t>
      </w:r>
    </w:p>
    <w:p w14:paraId="5A97AC93" w14:textId="77777777" w:rsidR="005E3DD8" w:rsidRDefault="005E3DD8" w:rsidP="005E3DD8">
      <w:pPr>
        <w:ind w:right="-90"/>
        <w:rPr>
          <w:rFonts w:ascii="Garamond" w:hAnsi="Garamond"/>
          <w:color w:val="000000"/>
          <w:sz w:val="22"/>
          <w:szCs w:val="22"/>
        </w:rPr>
      </w:pPr>
    </w:p>
    <w:p w14:paraId="07C46A82" w14:textId="77777777" w:rsidR="005E3DD8" w:rsidRDefault="005E3DD8" w:rsidP="00C7771C">
      <w:pPr>
        <w:numPr>
          <w:ilvl w:val="0"/>
          <w:numId w:val="47"/>
        </w:numPr>
        <w:ind w:right="-90"/>
        <w:rPr>
          <w:rFonts w:ascii="Garamond" w:hAnsi="Garamond"/>
          <w:color w:val="000000"/>
          <w:sz w:val="22"/>
          <w:szCs w:val="22"/>
        </w:rPr>
      </w:pPr>
      <w:r>
        <w:rPr>
          <w:rFonts w:ascii="Garamond" w:hAnsi="Garamond"/>
          <w:color w:val="000000"/>
          <w:sz w:val="22"/>
          <w:szCs w:val="22"/>
        </w:rPr>
        <w:t>The Effects and Effectiveness of Comparative Advertising, National Advertising Division, National Advertising Review Board, October 22, 2003, New York, New York.</w:t>
      </w:r>
    </w:p>
    <w:p w14:paraId="1536AE4F" w14:textId="77777777" w:rsidR="0056219C" w:rsidRDefault="0056219C" w:rsidP="0056219C">
      <w:pPr>
        <w:ind w:left="720" w:right="-90"/>
        <w:rPr>
          <w:rFonts w:ascii="Garamond" w:hAnsi="Garamond"/>
          <w:color w:val="000000"/>
          <w:sz w:val="22"/>
          <w:szCs w:val="22"/>
        </w:rPr>
      </w:pPr>
    </w:p>
    <w:p w14:paraId="6DC9BF33" w14:textId="77777777" w:rsidR="005E3DD8" w:rsidRDefault="005E3DD8" w:rsidP="00C7771C">
      <w:pPr>
        <w:numPr>
          <w:ilvl w:val="0"/>
          <w:numId w:val="47"/>
        </w:numPr>
        <w:ind w:right="-90"/>
        <w:rPr>
          <w:rFonts w:ascii="Garamond" w:hAnsi="Garamond"/>
          <w:color w:val="000000"/>
          <w:sz w:val="22"/>
          <w:szCs w:val="22"/>
        </w:rPr>
      </w:pPr>
      <w:r>
        <w:rPr>
          <w:rFonts w:ascii="Garamond" w:hAnsi="Garamond"/>
          <w:color w:val="000000"/>
          <w:sz w:val="22"/>
          <w:szCs w:val="22"/>
        </w:rPr>
        <w:t>Meet the Ex-Editors, American Marketing Association, August 18, 2003, Chicago.</w:t>
      </w:r>
    </w:p>
    <w:p w14:paraId="6FB8F1B3" w14:textId="77777777" w:rsidR="00906388" w:rsidRDefault="00906388" w:rsidP="00906388">
      <w:pPr>
        <w:ind w:right="-90"/>
        <w:rPr>
          <w:rFonts w:ascii="Garamond" w:hAnsi="Garamond"/>
          <w:color w:val="000000"/>
          <w:sz w:val="22"/>
          <w:szCs w:val="22"/>
        </w:rPr>
      </w:pPr>
    </w:p>
    <w:p w14:paraId="251D48B4" w14:textId="77777777" w:rsidR="00906388" w:rsidRDefault="005E3DD8" w:rsidP="007A2E75">
      <w:pPr>
        <w:numPr>
          <w:ilvl w:val="0"/>
          <w:numId w:val="47"/>
        </w:numPr>
        <w:ind w:right="-90"/>
        <w:rPr>
          <w:rFonts w:ascii="Garamond" w:hAnsi="Garamond"/>
          <w:color w:val="000000"/>
          <w:sz w:val="22"/>
          <w:szCs w:val="22"/>
        </w:rPr>
      </w:pPr>
      <w:r>
        <w:rPr>
          <w:rFonts w:ascii="Garamond" w:hAnsi="Garamond"/>
          <w:color w:val="000000"/>
          <w:sz w:val="22"/>
          <w:szCs w:val="22"/>
        </w:rPr>
        <w:t>Consumer Response to Warnings and Other Product Hazard Information, Session on Award Winning and Frequently Cited Research on Public Policy and Marketing, American Marketing Association, August 16, 2003, Chicago.</w:t>
      </w:r>
      <w:r w:rsidR="007A2E75">
        <w:rPr>
          <w:rFonts w:ascii="Garamond" w:hAnsi="Garamond"/>
          <w:color w:val="000000"/>
          <w:sz w:val="22"/>
          <w:szCs w:val="22"/>
        </w:rPr>
        <w:t xml:space="preserve"> </w:t>
      </w:r>
    </w:p>
    <w:p w14:paraId="6F7AF1C9" w14:textId="77777777" w:rsidR="00906388" w:rsidRDefault="00906388" w:rsidP="00906388">
      <w:pPr>
        <w:pStyle w:val="ListParagraph"/>
        <w:rPr>
          <w:rFonts w:ascii="Garamond" w:hAnsi="Garamond"/>
          <w:color w:val="000000"/>
          <w:sz w:val="22"/>
          <w:szCs w:val="22"/>
        </w:rPr>
      </w:pPr>
    </w:p>
    <w:p w14:paraId="5A9AA866" w14:textId="77777777" w:rsidR="005E3DD8" w:rsidRDefault="005E3DD8" w:rsidP="007A2E75">
      <w:pPr>
        <w:numPr>
          <w:ilvl w:val="0"/>
          <w:numId w:val="47"/>
        </w:numPr>
        <w:ind w:right="-90"/>
        <w:rPr>
          <w:rFonts w:ascii="Garamond" w:hAnsi="Garamond"/>
          <w:color w:val="000000"/>
          <w:sz w:val="22"/>
          <w:szCs w:val="22"/>
        </w:rPr>
      </w:pPr>
      <w:r>
        <w:rPr>
          <w:rFonts w:ascii="Garamond" w:hAnsi="Garamond"/>
          <w:color w:val="000000"/>
          <w:sz w:val="22"/>
          <w:szCs w:val="22"/>
        </w:rPr>
        <w:t>Marketing and Society: A Frank Discussion of Past, Present, and Future, Panel Discussion, American Marketing Association, August 16, 2003, Chicago.</w:t>
      </w:r>
    </w:p>
    <w:p w14:paraId="7A3B3EF9" w14:textId="77777777" w:rsidR="005E3DD8" w:rsidRDefault="005E3DD8" w:rsidP="005E3DD8">
      <w:pPr>
        <w:ind w:left="720" w:right="-90"/>
        <w:rPr>
          <w:rFonts w:ascii="Garamond" w:hAnsi="Garamond"/>
          <w:color w:val="000000"/>
          <w:sz w:val="22"/>
          <w:szCs w:val="22"/>
        </w:rPr>
      </w:pPr>
    </w:p>
    <w:p w14:paraId="4DEBC234" w14:textId="77777777" w:rsidR="005E3DD8" w:rsidRDefault="005E3DD8" w:rsidP="00906388">
      <w:pPr>
        <w:numPr>
          <w:ilvl w:val="0"/>
          <w:numId w:val="48"/>
        </w:numPr>
        <w:ind w:right="-90"/>
        <w:rPr>
          <w:rFonts w:ascii="Garamond" w:hAnsi="Garamond"/>
          <w:color w:val="000000"/>
          <w:sz w:val="22"/>
          <w:szCs w:val="22"/>
        </w:rPr>
      </w:pPr>
      <w:r>
        <w:rPr>
          <w:rFonts w:ascii="Garamond" w:hAnsi="Garamond"/>
          <w:color w:val="000000"/>
          <w:sz w:val="22"/>
          <w:szCs w:val="22"/>
        </w:rPr>
        <w:t>Getting Published and Other Thoughts on Career Development, Keynote address, The PhD Project, Marketing Doctoral Students Association Conference, August 15, 2003</w:t>
      </w:r>
      <w:r w:rsidR="00906388">
        <w:rPr>
          <w:rFonts w:ascii="Garamond" w:hAnsi="Garamond"/>
          <w:color w:val="000000"/>
          <w:sz w:val="22"/>
          <w:szCs w:val="22"/>
        </w:rPr>
        <w:t xml:space="preserve">, </w:t>
      </w:r>
      <w:r>
        <w:rPr>
          <w:rFonts w:ascii="Garamond" w:hAnsi="Garamond"/>
          <w:color w:val="000000"/>
          <w:sz w:val="22"/>
          <w:szCs w:val="22"/>
        </w:rPr>
        <w:t>Chicago.</w:t>
      </w:r>
    </w:p>
    <w:p w14:paraId="6886265F" w14:textId="77777777" w:rsidR="007A2E75" w:rsidRDefault="007A2E75" w:rsidP="005E3DD8">
      <w:pPr>
        <w:ind w:left="720" w:right="-90"/>
        <w:rPr>
          <w:rFonts w:ascii="Garamond" w:hAnsi="Garamond"/>
          <w:color w:val="000000"/>
          <w:sz w:val="22"/>
          <w:szCs w:val="22"/>
        </w:rPr>
      </w:pPr>
    </w:p>
    <w:p w14:paraId="7D7AF069" w14:textId="77777777" w:rsidR="005E3DD8" w:rsidRDefault="005E3DD8" w:rsidP="00C7771C">
      <w:pPr>
        <w:numPr>
          <w:ilvl w:val="0"/>
          <w:numId w:val="48"/>
        </w:numPr>
        <w:ind w:right="-90"/>
        <w:rPr>
          <w:rFonts w:ascii="Garamond" w:hAnsi="Garamond"/>
          <w:color w:val="000000"/>
          <w:sz w:val="22"/>
          <w:szCs w:val="22"/>
        </w:rPr>
      </w:pPr>
      <w:r>
        <w:rPr>
          <w:rFonts w:ascii="Garamond" w:hAnsi="Garamond"/>
          <w:color w:val="000000"/>
          <w:sz w:val="22"/>
          <w:szCs w:val="22"/>
        </w:rPr>
        <w:t xml:space="preserve">Substitution and Complementarity: Measuring the Effectiveness of Interactive Media MSI/JAMS Conference on Marketing to and Serving Customers through the Internet: Conceptual Frameworks, Practical Insights, and Research Directions, Boca Raton, Florida, December, 2001. </w:t>
      </w:r>
    </w:p>
    <w:p w14:paraId="7065ED8B" w14:textId="77777777" w:rsidR="00D77DA8" w:rsidRDefault="00D77DA8" w:rsidP="00D77DA8">
      <w:pPr>
        <w:ind w:left="720" w:right="-90"/>
        <w:rPr>
          <w:rFonts w:ascii="Garamond" w:hAnsi="Garamond"/>
          <w:color w:val="000000"/>
          <w:sz w:val="22"/>
          <w:szCs w:val="22"/>
        </w:rPr>
      </w:pPr>
    </w:p>
    <w:p w14:paraId="1156E203"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A Perspective on Advertising Research, Presented to the American Academy of Advertising, Salt Lake City, UT, March, 2001.</w:t>
      </w:r>
    </w:p>
    <w:p w14:paraId="4D2951F3" w14:textId="77777777" w:rsidR="0049797D" w:rsidRDefault="0049797D" w:rsidP="00B749B8">
      <w:pPr>
        <w:widowControl w:val="0"/>
        <w:spacing w:line="240" w:lineRule="atLeast"/>
        <w:ind w:right="-90"/>
        <w:rPr>
          <w:rFonts w:ascii="Garamond" w:hAnsi="Garamond"/>
          <w:color w:val="000000"/>
          <w:sz w:val="22"/>
          <w:szCs w:val="22"/>
        </w:rPr>
      </w:pPr>
    </w:p>
    <w:p w14:paraId="4539AE58"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The Future of Business Education, Presented to the 2000 International Conference of the American Marketing Association, Buenos Aires, Argentina, July, 2000.</w:t>
      </w:r>
    </w:p>
    <w:p w14:paraId="50E2425B" w14:textId="77777777" w:rsidR="009F28E0" w:rsidRDefault="009F28E0" w:rsidP="009F28E0">
      <w:pPr>
        <w:widowControl w:val="0"/>
        <w:spacing w:line="240" w:lineRule="atLeast"/>
        <w:ind w:right="-90"/>
        <w:rPr>
          <w:rFonts w:ascii="Garamond" w:hAnsi="Garamond"/>
          <w:color w:val="000000"/>
          <w:sz w:val="22"/>
          <w:szCs w:val="22"/>
        </w:rPr>
      </w:pPr>
    </w:p>
    <w:p w14:paraId="1318757A" w14:textId="77777777" w:rsidR="007F0CB5" w:rsidRDefault="005E3DD8" w:rsidP="007F0CB5">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Integrated Marketing in Segmented Markets, American Marketing Association Conference on Marketing, Beijing, China, December, 1999.</w:t>
      </w:r>
    </w:p>
    <w:p w14:paraId="2C5F89AF" w14:textId="77777777" w:rsidR="00B749B8" w:rsidRDefault="00B749B8" w:rsidP="00294771">
      <w:pPr>
        <w:widowControl w:val="0"/>
        <w:spacing w:line="240" w:lineRule="atLeast"/>
        <w:ind w:right="-90"/>
        <w:rPr>
          <w:rFonts w:ascii="Garamond" w:hAnsi="Garamond"/>
          <w:color w:val="000000"/>
          <w:sz w:val="22"/>
          <w:szCs w:val="22"/>
        </w:rPr>
      </w:pPr>
    </w:p>
    <w:p w14:paraId="6831D989"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Business Models for Internet Businesses, Presented to the 1999 Mini-conference of the Marketing and Society Special Interest Group, San Francisco, August, 1999.</w:t>
      </w:r>
    </w:p>
    <w:p w14:paraId="5B734A3D" w14:textId="77777777" w:rsidR="00054D88" w:rsidRDefault="00054D88" w:rsidP="00054D88">
      <w:pPr>
        <w:pStyle w:val="ListParagraph"/>
        <w:rPr>
          <w:rFonts w:ascii="Garamond" w:hAnsi="Garamond"/>
          <w:color w:val="000000"/>
          <w:sz w:val="22"/>
          <w:szCs w:val="22"/>
        </w:rPr>
      </w:pPr>
    </w:p>
    <w:p w14:paraId="70F3EE75"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Effective Television Advertising: Old and New Findings and an International Dimension, Presented to the 1999 Summer Educators’ Conference of the American Marketing Association, San Francisco, August, 1999.</w:t>
      </w:r>
    </w:p>
    <w:p w14:paraId="590FF8B6" w14:textId="77777777" w:rsidR="00323FA3" w:rsidRDefault="00323FA3" w:rsidP="00323FA3">
      <w:pPr>
        <w:widowControl w:val="0"/>
        <w:spacing w:line="240" w:lineRule="atLeast"/>
        <w:ind w:right="-90"/>
        <w:rPr>
          <w:rFonts w:ascii="Garamond" w:hAnsi="Garamond"/>
          <w:color w:val="000000"/>
          <w:sz w:val="22"/>
          <w:szCs w:val="22"/>
        </w:rPr>
      </w:pPr>
    </w:p>
    <w:p w14:paraId="54C541D9" w14:textId="77777777" w:rsidR="005E3DD8" w:rsidRDefault="005E3DD8" w:rsidP="00C7771C">
      <w:pPr>
        <w:widowControl w:val="0"/>
        <w:numPr>
          <w:ilvl w:val="0"/>
          <w:numId w:val="48"/>
        </w:numPr>
        <w:spacing w:line="240" w:lineRule="atLeast"/>
        <w:ind w:right="-90"/>
        <w:rPr>
          <w:rFonts w:ascii="Garamond" w:hAnsi="Garamond"/>
          <w:color w:val="000000"/>
          <w:sz w:val="22"/>
          <w:szCs w:val="22"/>
          <w:lang w:val="en-GB"/>
        </w:rPr>
      </w:pPr>
      <w:r>
        <w:rPr>
          <w:rFonts w:ascii="Garamond" w:hAnsi="Garamond"/>
          <w:color w:val="000000"/>
          <w:sz w:val="22"/>
          <w:szCs w:val="22"/>
          <w:lang w:val="en-GB"/>
        </w:rPr>
        <w:t>The Influence of Goals on Managerial Learning in Competitive Interaction, Presented to the Conference on Competition and Marketing, Mainz, Germany, June 1999 (with Jaideep Prabhu and Ingrid Martin).</w:t>
      </w:r>
    </w:p>
    <w:p w14:paraId="2E7BF29B" w14:textId="77777777" w:rsidR="001B6264" w:rsidRDefault="001B6264" w:rsidP="001B6264">
      <w:pPr>
        <w:widowControl w:val="0"/>
        <w:spacing w:line="240" w:lineRule="atLeast"/>
        <w:ind w:right="-90"/>
        <w:rPr>
          <w:rFonts w:ascii="Garamond" w:hAnsi="Garamond"/>
          <w:color w:val="000000"/>
          <w:sz w:val="22"/>
          <w:szCs w:val="22"/>
          <w:lang w:val="en-GB"/>
        </w:rPr>
      </w:pPr>
    </w:p>
    <w:p w14:paraId="6416F6CE" w14:textId="77777777" w:rsidR="007A7A1D" w:rsidRDefault="005E3DD8" w:rsidP="007A7A1D">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The Effects of Warning Messages, Presented to the 1999 Public Policy and Marketing Conferences, Notre Dame University, Notre Dame, Indiana, June, 1999. (with Ingrid Martin and Valerie Folkes)</w:t>
      </w:r>
      <w:r w:rsidR="008642CC">
        <w:rPr>
          <w:rFonts w:ascii="Garamond" w:hAnsi="Garamond"/>
          <w:color w:val="000000"/>
          <w:sz w:val="22"/>
          <w:szCs w:val="22"/>
        </w:rPr>
        <w:t>.</w:t>
      </w:r>
    </w:p>
    <w:p w14:paraId="60071626" w14:textId="77777777" w:rsidR="002E06B9" w:rsidRDefault="002E06B9" w:rsidP="002E06B9">
      <w:pPr>
        <w:widowControl w:val="0"/>
        <w:spacing w:line="240" w:lineRule="atLeast"/>
        <w:ind w:right="-90"/>
        <w:rPr>
          <w:rFonts w:ascii="Garamond" w:hAnsi="Garamond"/>
          <w:color w:val="000000"/>
          <w:sz w:val="22"/>
          <w:szCs w:val="22"/>
        </w:rPr>
      </w:pPr>
    </w:p>
    <w:p w14:paraId="2E297D37" w14:textId="77777777" w:rsidR="00C73025" w:rsidRDefault="00C73025" w:rsidP="002E06B9">
      <w:pPr>
        <w:widowControl w:val="0"/>
        <w:spacing w:line="240" w:lineRule="atLeast"/>
        <w:ind w:right="-90"/>
        <w:rPr>
          <w:rFonts w:ascii="Garamond" w:hAnsi="Garamond"/>
          <w:color w:val="000000"/>
          <w:sz w:val="22"/>
          <w:szCs w:val="22"/>
        </w:rPr>
      </w:pPr>
    </w:p>
    <w:p w14:paraId="35A8CF23" w14:textId="77777777" w:rsidR="00C73025" w:rsidRDefault="00C73025" w:rsidP="002E06B9">
      <w:pPr>
        <w:widowControl w:val="0"/>
        <w:spacing w:line="240" w:lineRule="atLeast"/>
        <w:ind w:right="-90"/>
        <w:rPr>
          <w:rFonts w:ascii="Garamond" w:hAnsi="Garamond"/>
          <w:color w:val="000000"/>
          <w:sz w:val="22"/>
          <w:szCs w:val="22"/>
        </w:rPr>
      </w:pPr>
    </w:p>
    <w:p w14:paraId="0AE99D6E"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lastRenderedPageBreak/>
        <w:t>Learning and Unlearning About Competitors: Marketing Managers’</w:t>
      </w:r>
      <w:r w:rsidR="000365DE">
        <w:rPr>
          <w:rFonts w:ascii="Garamond" w:hAnsi="Garamond"/>
          <w:color w:val="000000"/>
          <w:sz w:val="22"/>
          <w:szCs w:val="22"/>
        </w:rPr>
        <w:t xml:space="preserve"> Judgments and Decision Making i</w:t>
      </w:r>
      <w:r>
        <w:rPr>
          <w:rFonts w:ascii="Garamond" w:hAnsi="Garamond"/>
          <w:color w:val="000000"/>
          <w:sz w:val="22"/>
          <w:szCs w:val="22"/>
        </w:rPr>
        <w:t>n A Repeated Entry-Pricing Game, Presented to the 1999 Marketing Science Conference, Syracuse University, Syracuse, New York, May, 1999. (with J. Prabhu).</w:t>
      </w:r>
    </w:p>
    <w:p w14:paraId="3F492E79" w14:textId="77777777" w:rsidR="00CD67D9" w:rsidRDefault="00CD67D9" w:rsidP="00CD67D9">
      <w:pPr>
        <w:pStyle w:val="ListParagraph"/>
        <w:rPr>
          <w:rFonts w:ascii="Garamond" w:hAnsi="Garamond"/>
          <w:color w:val="000000"/>
          <w:sz w:val="22"/>
          <w:szCs w:val="22"/>
        </w:rPr>
      </w:pPr>
    </w:p>
    <w:p w14:paraId="7588A38F"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New Findings on Advertising Effectiveness, Advertising Research Foundation, New York, New York, March, 1999.</w:t>
      </w:r>
    </w:p>
    <w:p w14:paraId="15F7895B" w14:textId="77777777" w:rsidR="001B6264" w:rsidRDefault="001B6264" w:rsidP="001B6264">
      <w:pPr>
        <w:widowControl w:val="0"/>
        <w:spacing w:line="240" w:lineRule="atLeast"/>
        <w:ind w:right="-90"/>
        <w:rPr>
          <w:rFonts w:ascii="Garamond" w:hAnsi="Garamond"/>
          <w:color w:val="000000"/>
          <w:sz w:val="22"/>
          <w:szCs w:val="22"/>
        </w:rPr>
      </w:pPr>
    </w:p>
    <w:p w14:paraId="545D2AD2"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Transactions versus Relationships: Alternative Forms of Integrated Marketing Communications, Presented to the 1998 Summer Educators Conference of the American Marketing Association, Boston, August, 1998.</w:t>
      </w:r>
    </w:p>
    <w:p w14:paraId="15408E10" w14:textId="77777777" w:rsidR="000D27A0" w:rsidRDefault="000D27A0" w:rsidP="000D27A0">
      <w:pPr>
        <w:widowControl w:val="0"/>
        <w:spacing w:line="240" w:lineRule="atLeast"/>
        <w:ind w:left="720" w:right="-90"/>
        <w:rPr>
          <w:rFonts w:ascii="Garamond" w:hAnsi="Garamond"/>
          <w:color w:val="000000"/>
          <w:sz w:val="22"/>
          <w:szCs w:val="22"/>
        </w:rPr>
      </w:pPr>
    </w:p>
    <w:p w14:paraId="6896B222"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 xml:space="preserve">Weak Models Versus Weak Data: Diagnostic Aids for Ambiguous Results, Presented to the Annual Meeting of the American Statistical Association, Dallas, August, 1998. </w:t>
      </w:r>
    </w:p>
    <w:p w14:paraId="4F864797" w14:textId="77777777" w:rsidR="00C73025" w:rsidRDefault="00C73025" w:rsidP="00C73025">
      <w:pPr>
        <w:widowControl w:val="0"/>
        <w:spacing w:line="240" w:lineRule="atLeast"/>
        <w:ind w:right="-90"/>
        <w:rPr>
          <w:rFonts w:ascii="Garamond" w:hAnsi="Garamond"/>
          <w:color w:val="000000"/>
          <w:sz w:val="22"/>
          <w:szCs w:val="22"/>
        </w:rPr>
      </w:pPr>
    </w:p>
    <w:p w14:paraId="4C3787D2"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 xml:space="preserve">Measuring Brand Loyalty Presented to the Marketing Science </w:t>
      </w:r>
      <w:r w:rsidR="009F34FA">
        <w:rPr>
          <w:rFonts w:ascii="Garamond" w:hAnsi="Garamond"/>
          <w:color w:val="000000"/>
          <w:sz w:val="22"/>
          <w:szCs w:val="22"/>
        </w:rPr>
        <w:t>Conference, INSEAD, Fontainebleau</w:t>
      </w:r>
      <w:r>
        <w:rPr>
          <w:rFonts w:ascii="Garamond" w:hAnsi="Garamond"/>
          <w:color w:val="000000"/>
          <w:sz w:val="22"/>
          <w:szCs w:val="22"/>
        </w:rPr>
        <w:t xml:space="preserve">, France, July, 1998. (with Scott Koslow). </w:t>
      </w:r>
    </w:p>
    <w:p w14:paraId="09625FD4" w14:textId="77777777" w:rsidR="00BA7C2A" w:rsidRDefault="00BA7C2A" w:rsidP="00BA7C2A">
      <w:pPr>
        <w:widowControl w:val="0"/>
        <w:spacing w:line="240" w:lineRule="atLeast"/>
        <w:ind w:left="360" w:right="-90"/>
        <w:rPr>
          <w:rFonts w:ascii="Garamond" w:hAnsi="Garamond"/>
          <w:color w:val="000000"/>
          <w:sz w:val="22"/>
          <w:szCs w:val="22"/>
        </w:rPr>
      </w:pPr>
    </w:p>
    <w:p w14:paraId="1E030802"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 xml:space="preserve">The Boundaries of Relationship of Marketing In Channels of Distribution, Presented to the Marketing Science Institute/Journal of Marketing Conference on Marketing at the Millennium, Boston, May, 1998. (with Gary Frazier). </w:t>
      </w:r>
    </w:p>
    <w:p w14:paraId="7556ECD8" w14:textId="77777777" w:rsidR="00691524" w:rsidRDefault="00691524" w:rsidP="00691524">
      <w:pPr>
        <w:widowControl w:val="0"/>
        <w:spacing w:line="240" w:lineRule="atLeast"/>
        <w:ind w:right="-90"/>
        <w:rPr>
          <w:rFonts w:ascii="Garamond" w:hAnsi="Garamond"/>
          <w:color w:val="000000"/>
          <w:sz w:val="22"/>
          <w:szCs w:val="22"/>
        </w:rPr>
      </w:pPr>
    </w:p>
    <w:p w14:paraId="22C91C8C" w14:textId="77777777" w:rsidR="005E3DD8" w:rsidRPr="0029470B" w:rsidRDefault="005E3DD8" w:rsidP="00C7771C">
      <w:pPr>
        <w:pStyle w:val="Heading2"/>
        <w:numPr>
          <w:ilvl w:val="0"/>
          <w:numId w:val="47"/>
        </w:numPr>
        <w:ind w:right="-90"/>
        <w:rPr>
          <w:rFonts w:ascii="Garamond" w:hAnsi="Garamond"/>
          <w:b w:val="0"/>
          <w:color w:val="000000" w:themeColor="text1"/>
          <w:sz w:val="22"/>
          <w:szCs w:val="22"/>
        </w:rPr>
      </w:pPr>
      <w:r w:rsidRPr="0029470B">
        <w:rPr>
          <w:rFonts w:ascii="Garamond" w:hAnsi="Garamond"/>
          <w:b w:val="0"/>
          <w:color w:val="000000" w:themeColor="text1"/>
          <w:sz w:val="22"/>
          <w:szCs w:val="22"/>
        </w:rPr>
        <w:t>Issues in Integrated Marketing Communications, Presented to the 1998 Doctoral Consortium of the American Marketing Association, University of Georgia, August, 1998.</w:t>
      </w:r>
    </w:p>
    <w:p w14:paraId="1858E6ED" w14:textId="77777777" w:rsidR="005E3DD8" w:rsidRDefault="005E3DD8" w:rsidP="005E3DD8">
      <w:pPr>
        <w:widowControl w:val="0"/>
        <w:spacing w:line="240" w:lineRule="atLeast"/>
        <w:ind w:left="720" w:right="-90"/>
        <w:rPr>
          <w:rFonts w:ascii="Garamond" w:hAnsi="Garamond"/>
          <w:color w:val="000000"/>
          <w:sz w:val="22"/>
          <w:szCs w:val="22"/>
        </w:rPr>
      </w:pPr>
    </w:p>
    <w:p w14:paraId="259FD130"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 xml:space="preserve">Implementing Successful Segmentation Strategies: Capturing and Retaining the Segments of Your Choice Presented to the International Research Institute’s Annual Customer Segmentation Summit, October, 1998, Scottsdale, AZ. </w:t>
      </w:r>
    </w:p>
    <w:p w14:paraId="7F28F606" w14:textId="77777777" w:rsidR="002C2AA7" w:rsidRDefault="002C2AA7" w:rsidP="002C2AA7">
      <w:pPr>
        <w:widowControl w:val="0"/>
        <w:spacing w:line="240" w:lineRule="atLeast"/>
        <w:ind w:right="-90"/>
        <w:rPr>
          <w:rFonts w:ascii="Garamond" w:hAnsi="Garamond"/>
          <w:color w:val="000000"/>
          <w:sz w:val="22"/>
          <w:szCs w:val="22"/>
        </w:rPr>
      </w:pPr>
    </w:p>
    <w:p w14:paraId="61735158"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 xml:space="preserve">Clustering When There are Economic Consequences of Cluster Assignment Presented to the Social Statistics Workshop, University of California, Irvine, May 1998. </w:t>
      </w:r>
    </w:p>
    <w:p w14:paraId="20047EE7" w14:textId="77777777" w:rsidR="009857ED" w:rsidRDefault="009857ED" w:rsidP="009857ED">
      <w:pPr>
        <w:widowControl w:val="0"/>
        <w:spacing w:line="240" w:lineRule="atLeast"/>
        <w:ind w:right="-90"/>
        <w:rPr>
          <w:rFonts w:ascii="Garamond" w:hAnsi="Garamond"/>
          <w:color w:val="000000"/>
          <w:sz w:val="22"/>
          <w:szCs w:val="22"/>
        </w:rPr>
      </w:pPr>
    </w:p>
    <w:p w14:paraId="678526E7" w14:textId="77777777" w:rsidR="005E3DD8" w:rsidRDefault="005E3DD8" w:rsidP="00C7771C">
      <w:pPr>
        <w:widowControl w:val="0"/>
        <w:numPr>
          <w:ilvl w:val="0"/>
          <w:numId w:val="48"/>
        </w:numPr>
        <w:spacing w:line="240" w:lineRule="atLeast"/>
        <w:ind w:right="-90"/>
        <w:rPr>
          <w:rFonts w:ascii="Garamond" w:hAnsi="Garamond"/>
          <w:color w:val="000000"/>
          <w:sz w:val="22"/>
          <w:szCs w:val="22"/>
        </w:rPr>
      </w:pPr>
      <w:r>
        <w:rPr>
          <w:rFonts w:ascii="Garamond" w:hAnsi="Garamond"/>
          <w:color w:val="000000"/>
          <w:sz w:val="22"/>
          <w:szCs w:val="22"/>
        </w:rPr>
        <w:t>Communicating Uncertain Benefits and Hazards to Consumers: How Much Qualification Is Useful, Presented to the Annual Public Policy and Marketing Conference, Boston, MA, May, 1997.</w:t>
      </w:r>
    </w:p>
    <w:p w14:paraId="7A325497" w14:textId="77777777" w:rsidR="004F1F17" w:rsidRDefault="004F1F17" w:rsidP="00E80741">
      <w:pPr>
        <w:widowControl w:val="0"/>
        <w:spacing w:line="240" w:lineRule="atLeast"/>
        <w:ind w:right="-90"/>
        <w:rPr>
          <w:rFonts w:ascii="Garamond" w:hAnsi="Garamond"/>
          <w:color w:val="000000"/>
          <w:sz w:val="22"/>
          <w:szCs w:val="22"/>
        </w:rPr>
      </w:pPr>
    </w:p>
    <w:p w14:paraId="77E41B8A"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The Dimensionality of Measures of Product Similarity Under Goal Congruent and Goal Incongruent Conditions, Presented to the Winter Conference of the Society for Consumer Psychology, St. Petersburg, FL, February 14, 1997.</w:t>
      </w:r>
    </w:p>
    <w:p w14:paraId="0501728D" w14:textId="77777777" w:rsidR="002E06B9" w:rsidRDefault="002E06B9" w:rsidP="007A7A1D">
      <w:pPr>
        <w:widowControl w:val="0"/>
        <w:spacing w:line="240" w:lineRule="atLeast"/>
        <w:ind w:left="720" w:right="-90"/>
        <w:rPr>
          <w:rFonts w:ascii="Garamond" w:hAnsi="Garamond"/>
          <w:color w:val="000000"/>
          <w:sz w:val="22"/>
          <w:szCs w:val="22"/>
        </w:rPr>
      </w:pPr>
    </w:p>
    <w:p w14:paraId="2394309D"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The Transfer of Purposive, Goal-Oriented Knowledge and Attitudes Across Product Categories, Presented to the Annual Conference of the Association for Consumer Research, Tucson, AZ, October, 1996. (with Ingrid Martin).</w:t>
      </w:r>
    </w:p>
    <w:p w14:paraId="0719C304" w14:textId="77777777" w:rsidR="00F25BF1" w:rsidRDefault="00F25BF1" w:rsidP="005E3DD8">
      <w:pPr>
        <w:widowControl w:val="0"/>
        <w:spacing w:line="240" w:lineRule="atLeast"/>
        <w:ind w:right="-90"/>
        <w:rPr>
          <w:rFonts w:ascii="Garamond" w:hAnsi="Garamond"/>
          <w:color w:val="000000"/>
          <w:sz w:val="22"/>
          <w:szCs w:val="22"/>
        </w:rPr>
      </w:pPr>
    </w:p>
    <w:p w14:paraId="025B2AFA"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A Generalized Approach for Detecting and Correcting Measurement Dependency, Presented to the Annual Meeting of the American Statistical Association, Chicago, Illinois, August, 1996. (with Scott Koslow).</w:t>
      </w:r>
    </w:p>
    <w:p w14:paraId="7E8C66F9" w14:textId="77777777" w:rsidR="001903A6" w:rsidRDefault="001903A6" w:rsidP="000365DE">
      <w:pPr>
        <w:widowControl w:val="0"/>
        <w:spacing w:line="240" w:lineRule="atLeast"/>
        <w:ind w:right="-90"/>
        <w:rPr>
          <w:rFonts w:ascii="Garamond" w:hAnsi="Garamond"/>
          <w:color w:val="000000"/>
          <w:sz w:val="22"/>
          <w:szCs w:val="22"/>
        </w:rPr>
      </w:pPr>
    </w:p>
    <w:p w14:paraId="6B575A77"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Designing Consumer Warning Messages: Toward Market-Focused Public Policy, American Marketing Association’s Annual Conference on Public Policy and Marketing, Washington, D.C., May, 1996. (with Ingrid Martin).</w:t>
      </w:r>
    </w:p>
    <w:p w14:paraId="11366951" w14:textId="77777777" w:rsidR="001068F4" w:rsidRDefault="001068F4" w:rsidP="001068F4">
      <w:pPr>
        <w:widowControl w:val="0"/>
        <w:spacing w:line="240" w:lineRule="atLeast"/>
        <w:ind w:left="720" w:right="-90"/>
        <w:rPr>
          <w:rFonts w:ascii="Garamond" w:hAnsi="Garamond"/>
          <w:color w:val="000000"/>
          <w:sz w:val="22"/>
          <w:szCs w:val="22"/>
        </w:rPr>
      </w:pPr>
    </w:p>
    <w:p w14:paraId="6F72F30F"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lastRenderedPageBreak/>
        <w:t>Estimating Brand Loyalty, Annual Conference of the Psychometric Society, Minneapolis, MN, June, 1995 (with S. Koslow).</w:t>
      </w:r>
    </w:p>
    <w:p w14:paraId="27E36DDA" w14:textId="77777777" w:rsidR="00CD7776" w:rsidRDefault="00CD7776" w:rsidP="00CD7776">
      <w:pPr>
        <w:widowControl w:val="0"/>
        <w:spacing w:line="240" w:lineRule="atLeast"/>
        <w:ind w:left="720" w:right="-90"/>
        <w:rPr>
          <w:rFonts w:ascii="Garamond" w:hAnsi="Garamond"/>
          <w:color w:val="000000"/>
          <w:sz w:val="22"/>
          <w:szCs w:val="22"/>
        </w:rPr>
      </w:pPr>
    </w:p>
    <w:p w14:paraId="5AFA1125"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Marketing in a Wired Environment, Spring Conference of INFORMS, April, 1995, Los Angeles.</w:t>
      </w:r>
    </w:p>
    <w:p w14:paraId="4670A72F" w14:textId="77777777" w:rsidR="00BA7C2A" w:rsidRDefault="00BA7C2A" w:rsidP="00BA7C2A">
      <w:pPr>
        <w:widowControl w:val="0"/>
        <w:spacing w:line="240" w:lineRule="atLeast"/>
        <w:ind w:right="-90"/>
        <w:rPr>
          <w:rFonts w:ascii="Garamond" w:hAnsi="Garamond"/>
          <w:color w:val="000000"/>
          <w:sz w:val="22"/>
          <w:szCs w:val="22"/>
        </w:rPr>
      </w:pPr>
    </w:p>
    <w:p w14:paraId="6ACAA1BE"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On the Future of Marketing Thought: Contribution of Marketing to Public Policy and Social Issues, 1995 American Marketing Association Winter Educators’ Conference, February, La Jolla, California.</w:t>
      </w:r>
    </w:p>
    <w:p w14:paraId="7AABF6E6" w14:textId="77777777" w:rsidR="00D9671F" w:rsidRDefault="00D9671F" w:rsidP="00D9671F">
      <w:pPr>
        <w:widowControl w:val="0"/>
        <w:spacing w:line="240" w:lineRule="atLeast"/>
        <w:ind w:right="-90"/>
        <w:rPr>
          <w:rFonts w:ascii="Garamond" w:hAnsi="Garamond"/>
          <w:color w:val="000000"/>
          <w:sz w:val="22"/>
          <w:szCs w:val="22"/>
        </w:rPr>
      </w:pPr>
    </w:p>
    <w:p w14:paraId="322BBF94"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Intended and Unintended Effects of Warnings, American Psychological Association, August, 1994, Los Angeles.</w:t>
      </w:r>
    </w:p>
    <w:p w14:paraId="53616B81" w14:textId="77777777" w:rsidR="005E3DD8" w:rsidRDefault="005E3DD8" w:rsidP="005E3DD8">
      <w:pPr>
        <w:widowControl w:val="0"/>
        <w:spacing w:line="240" w:lineRule="atLeast"/>
        <w:ind w:left="720" w:right="-90"/>
        <w:rPr>
          <w:rFonts w:ascii="Garamond" w:hAnsi="Garamond"/>
          <w:color w:val="000000"/>
          <w:sz w:val="22"/>
          <w:szCs w:val="22"/>
        </w:rPr>
      </w:pPr>
    </w:p>
    <w:p w14:paraId="5B660C6D"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Contributions of Marketing Models to Direct Response Marketing, American Statistical Association, August, 1994, Toronto.</w:t>
      </w:r>
    </w:p>
    <w:p w14:paraId="74F7A642" w14:textId="77777777" w:rsidR="005E3DD8" w:rsidRDefault="005E3DD8" w:rsidP="005E3DD8">
      <w:pPr>
        <w:ind w:right="-90"/>
        <w:rPr>
          <w:rFonts w:ascii="Garamond" w:hAnsi="Garamond"/>
          <w:color w:val="000000"/>
          <w:sz w:val="22"/>
          <w:szCs w:val="22"/>
        </w:rPr>
      </w:pPr>
    </w:p>
    <w:p w14:paraId="5BB22B0F" w14:textId="77777777" w:rsidR="007A2E75" w:rsidRDefault="005E3DD8" w:rsidP="007A2E75">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Integrating the Marketing Mix: Coordination of Non-Store Retailing Program, International Symposium on Non-store Retailing, Berlin, September, 1993.</w:t>
      </w:r>
    </w:p>
    <w:p w14:paraId="5D2ACCAB" w14:textId="77777777" w:rsidR="003F2832" w:rsidRDefault="003F2832" w:rsidP="007A2E75">
      <w:pPr>
        <w:widowControl w:val="0"/>
        <w:spacing w:line="240" w:lineRule="atLeast"/>
        <w:ind w:right="-90"/>
        <w:rPr>
          <w:rFonts w:ascii="Garamond" w:hAnsi="Garamond"/>
          <w:color w:val="000000"/>
          <w:sz w:val="22"/>
          <w:szCs w:val="22"/>
        </w:rPr>
      </w:pPr>
    </w:p>
    <w:p w14:paraId="4DFA9D61" w14:textId="77777777" w:rsidR="005E3DD8" w:rsidRDefault="005E3DD8" w:rsidP="00C7771C">
      <w:pPr>
        <w:widowControl w:val="0"/>
        <w:numPr>
          <w:ilvl w:val="0"/>
          <w:numId w:val="47"/>
        </w:numPr>
        <w:ind w:right="-90"/>
        <w:rPr>
          <w:rFonts w:ascii="Garamond" w:hAnsi="Garamond"/>
          <w:color w:val="000000"/>
          <w:sz w:val="22"/>
          <w:szCs w:val="22"/>
        </w:rPr>
      </w:pPr>
      <w:r>
        <w:rPr>
          <w:rFonts w:ascii="Garamond" w:hAnsi="Garamond"/>
          <w:color w:val="000000"/>
          <w:sz w:val="22"/>
          <w:szCs w:val="22"/>
        </w:rPr>
        <w:t>Integrated Marketing: New Technologies, Non-traditional Media, and Nonmedia Promotion in the Marketing of Alcoholic Beverages, The National Institute on Alcohol Abuse and Alcoholism Working Group on the Effects of the Mass Media on the Use and Abuse of Alcohol, Washington, D. C., September 24, 1992.</w:t>
      </w:r>
    </w:p>
    <w:p w14:paraId="6E821947" w14:textId="77777777" w:rsidR="00B82837" w:rsidRDefault="00B82837" w:rsidP="00B82837">
      <w:pPr>
        <w:widowControl w:val="0"/>
        <w:ind w:right="-90"/>
        <w:rPr>
          <w:rFonts w:ascii="Garamond" w:hAnsi="Garamond"/>
          <w:color w:val="000000"/>
          <w:sz w:val="22"/>
          <w:szCs w:val="22"/>
        </w:rPr>
      </w:pPr>
    </w:p>
    <w:p w14:paraId="2274633D" w14:textId="77777777" w:rsidR="007A2E75" w:rsidRDefault="005E3DD8" w:rsidP="00D643BD">
      <w:pPr>
        <w:widowControl w:val="0"/>
        <w:numPr>
          <w:ilvl w:val="0"/>
          <w:numId w:val="47"/>
        </w:numPr>
        <w:spacing w:line="240" w:lineRule="atLeast"/>
        <w:ind w:right="-90"/>
        <w:rPr>
          <w:rFonts w:ascii="Garamond" w:hAnsi="Garamond"/>
          <w:b/>
          <w:color w:val="000000"/>
          <w:sz w:val="22"/>
          <w:szCs w:val="22"/>
        </w:rPr>
      </w:pPr>
      <w:r>
        <w:rPr>
          <w:rFonts w:ascii="Garamond" w:hAnsi="Garamond"/>
          <w:color w:val="000000"/>
          <w:sz w:val="22"/>
          <w:szCs w:val="22"/>
        </w:rPr>
        <w:t>Social and Economic Effects of Proposed EEC Advertising Regulations, Instituto Di Economia Dei Media Dela Fondazione Roselli Prometeo in Catene, Cause ed Effetti Economico Sociali delle</w:t>
      </w:r>
      <w:bookmarkStart w:id="8" w:name="OLE_LINK1"/>
      <w:bookmarkStart w:id="9" w:name="OLE_LINK2"/>
      <w:r>
        <w:rPr>
          <w:rFonts w:ascii="Garamond" w:hAnsi="Garamond"/>
          <w:color w:val="000000"/>
          <w:sz w:val="22"/>
          <w:szCs w:val="22"/>
        </w:rPr>
        <w:t xml:space="preserve"> Restrizioni Cee alla Pubblicit</w:t>
      </w:r>
      <w:bookmarkEnd w:id="8"/>
      <w:bookmarkEnd w:id="9"/>
      <w:r w:rsidR="007A2E75">
        <w:rPr>
          <w:rFonts w:ascii="Garamond" w:hAnsi="Garamond"/>
          <w:color w:val="000000"/>
          <w:sz w:val="22"/>
          <w:szCs w:val="22"/>
        </w:rPr>
        <w:t>a, Milan, May 11, 1992.</w:t>
      </w:r>
    </w:p>
    <w:p w14:paraId="660FDC32" w14:textId="77777777" w:rsidR="007A2E75" w:rsidRDefault="007A2E75" w:rsidP="007A2E75">
      <w:pPr>
        <w:widowControl w:val="0"/>
        <w:spacing w:line="240" w:lineRule="atLeast"/>
        <w:ind w:left="720" w:right="-90"/>
        <w:rPr>
          <w:rFonts w:ascii="Garamond" w:hAnsi="Garamond"/>
          <w:b/>
          <w:color w:val="000000"/>
          <w:sz w:val="22"/>
          <w:szCs w:val="22"/>
        </w:rPr>
      </w:pPr>
    </w:p>
    <w:p w14:paraId="097F5D7B" w14:textId="77777777" w:rsidR="00B749B8" w:rsidRDefault="005E3DD8" w:rsidP="002C2AA7">
      <w:pPr>
        <w:widowControl w:val="0"/>
        <w:numPr>
          <w:ilvl w:val="0"/>
          <w:numId w:val="47"/>
        </w:numPr>
        <w:spacing w:line="240" w:lineRule="atLeast"/>
        <w:ind w:right="-90"/>
        <w:rPr>
          <w:rFonts w:ascii="Garamond" w:hAnsi="Garamond"/>
          <w:b/>
          <w:color w:val="000000"/>
          <w:sz w:val="22"/>
          <w:szCs w:val="22"/>
        </w:rPr>
      </w:pPr>
      <w:r>
        <w:rPr>
          <w:rFonts w:ascii="Garamond" w:hAnsi="Garamond"/>
          <w:color w:val="000000"/>
          <w:sz w:val="22"/>
          <w:szCs w:val="22"/>
        </w:rPr>
        <w:t>Integrated Channel Management: Merging the Communication and Distribution Functions of the Firm, 1992 Advertising and Consumer Psychology Conference, Chicago.</w:t>
      </w:r>
    </w:p>
    <w:p w14:paraId="76320010" w14:textId="77777777" w:rsidR="008C235E" w:rsidRDefault="008C235E" w:rsidP="00314ED9">
      <w:pPr>
        <w:widowControl w:val="0"/>
        <w:spacing w:line="240" w:lineRule="atLeast"/>
        <w:ind w:right="-90"/>
        <w:rPr>
          <w:rFonts w:ascii="Garamond" w:hAnsi="Garamond"/>
          <w:b/>
          <w:color w:val="000000"/>
          <w:sz w:val="22"/>
          <w:szCs w:val="22"/>
        </w:rPr>
      </w:pPr>
    </w:p>
    <w:p w14:paraId="7739517B"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A Null Distribution for Testing Conditionality Between Two or More Variables: An Application of the Bootstrap, presented to the 214th Institute of Mathematical Statistics Special Topic Session on the Bootstrap, 1990.</w:t>
      </w:r>
    </w:p>
    <w:p w14:paraId="6CF7DCA2" w14:textId="77777777" w:rsidR="007A7A1D" w:rsidRDefault="007A7A1D" w:rsidP="00AB5E14">
      <w:pPr>
        <w:widowControl w:val="0"/>
        <w:spacing w:line="240" w:lineRule="atLeast"/>
        <w:ind w:right="-90"/>
        <w:rPr>
          <w:rFonts w:ascii="Garamond" w:hAnsi="Garamond"/>
          <w:color w:val="000000"/>
          <w:sz w:val="22"/>
          <w:szCs w:val="22"/>
        </w:rPr>
      </w:pPr>
    </w:p>
    <w:p w14:paraId="7BD823EA"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The Marketing Concept and the Forgotten Consumer, Special Session at the 1990 Winter Educators' Conference of the American Marketing Association, Scottsdale, AZ, February, 1990.</w:t>
      </w:r>
    </w:p>
    <w:p w14:paraId="2DE6CBF5" w14:textId="77777777" w:rsidR="0056219C" w:rsidRDefault="0056219C" w:rsidP="00771759">
      <w:pPr>
        <w:widowControl w:val="0"/>
        <w:spacing w:line="240" w:lineRule="atLeast"/>
        <w:ind w:right="-90"/>
        <w:rPr>
          <w:rFonts w:ascii="Garamond" w:hAnsi="Garamond"/>
          <w:color w:val="000000"/>
          <w:sz w:val="22"/>
          <w:szCs w:val="22"/>
        </w:rPr>
      </w:pPr>
    </w:p>
    <w:p w14:paraId="0A2B4AE7"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The Interaction of Person and Medium, Special Session on Advertising in the 1990's, Southern Marketing Association, New Orleans, November, 1989.</w:t>
      </w:r>
    </w:p>
    <w:p w14:paraId="39E52BAD" w14:textId="77777777" w:rsidR="00845FE3" w:rsidRDefault="00845FE3" w:rsidP="00845FE3">
      <w:pPr>
        <w:widowControl w:val="0"/>
        <w:spacing w:line="240" w:lineRule="atLeast"/>
        <w:ind w:right="-90"/>
        <w:rPr>
          <w:rFonts w:ascii="Garamond" w:hAnsi="Garamond"/>
          <w:color w:val="000000"/>
          <w:sz w:val="22"/>
          <w:szCs w:val="22"/>
        </w:rPr>
      </w:pPr>
    </w:p>
    <w:p w14:paraId="27C968B0"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Teaching Consumer Behavior for Management Action, American Marketing Association, Chicago, August, 1989.</w:t>
      </w:r>
    </w:p>
    <w:p w14:paraId="74C1DD6F" w14:textId="77777777" w:rsidR="004E670A" w:rsidRDefault="004E670A" w:rsidP="004E670A">
      <w:pPr>
        <w:pStyle w:val="ListParagraph"/>
        <w:rPr>
          <w:rFonts w:ascii="Garamond" w:hAnsi="Garamond"/>
          <w:color w:val="000000"/>
          <w:sz w:val="22"/>
          <w:szCs w:val="22"/>
        </w:rPr>
      </w:pPr>
    </w:p>
    <w:p w14:paraId="4C58DFB0"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Advertising Repetition:  A Critical Review of Wearin and Wearout, Presented to the 1989 Meeting of the American Academy of Advertising (with Connie Pechmann).</w:t>
      </w:r>
    </w:p>
    <w:p w14:paraId="088A403A" w14:textId="77777777" w:rsidR="00561BA8" w:rsidRDefault="00561BA8" w:rsidP="005E3DD8">
      <w:pPr>
        <w:ind w:right="-90"/>
        <w:rPr>
          <w:rFonts w:ascii="Garamond" w:hAnsi="Garamond"/>
          <w:color w:val="000000"/>
          <w:sz w:val="22"/>
          <w:szCs w:val="22"/>
        </w:rPr>
      </w:pPr>
    </w:p>
    <w:p w14:paraId="3ACEAA04" w14:textId="77777777" w:rsidR="00CE41B3" w:rsidRDefault="005E3DD8" w:rsidP="00CE41B3">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Discussant, "Consumer Decision Making, 1988 Association for Consumer Research, Maui, Hawaii, October 1988.</w:t>
      </w:r>
    </w:p>
    <w:p w14:paraId="255D3718" w14:textId="77777777" w:rsidR="0024313B" w:rsidRDefault="0024313B" w:rsidP="00CE41B3">
      <w:pPr>
        <w:pStyle w:val="ListParagraph"/>
        <w:rPr>
          <w:rFonts w:ascii="Garamond" w:hAnsi="Garamond"/>
          <w:color w:val="000000"/>
          <w:sz w:val="22"/>
          <w:szCs w:val="22"/>
        </w:rPr>
      </w:pPr>
    </w:p>
    <w:p w14:paraId="04174CD1" w14:textId="77777777" w:rsidR="005E3DD8" w:rsidRPr="00CE41B3" w:rsidRDefault="005E3DD8" w:rsidP="00CE41B3">
      <w:pPr>
        <w:widowControl w:val="0"/>
        <w:numPr>
          <w:ilvl w:val="0"/>
          <w:numId w:val="47"/>
        </w:numPr>
        <w:spacing w:line="240" w:lineRule="atLeast"/>
        <w:ind w:right="-90"/>
        <w:rPr>
          <w:rFonts w:ascii="Garamond" w:hAnsi="Garamond"/>
          <w:color w:val="000000"/>
          <w:sz w:val="22"/>
          <w:szCs w:val="22"/>
        </w:rPr>
      </w:pPr>
      <w:r w:rsidRPr="00CE41B3">
        <w:rPr>
          <w:rFonts w:ascii="Garamond" w:hAnsi="Garamond"/>
          <w:color w:val="000000"/>
          <w:sz w:val="22"/>
          <w:szCs w:val="22"/>
        </w:rPr>
        <w:t xml:space="preserve">Different Measures ≠ Different Effects:  Sorting Effects of Advertising by Measures Obtained, presented to Marketing Science Institute Conference on "Evaluating the Effects of Consumer </w:t>
      </w:r>
      <w:r w:rsidR="00267FBF" w:rsidRPr="00CE41B3">
        <w:rPr>
          <w:rFonts w:ascii="Garamond" w:hAnsi="Garamond"/>
          <w:color w:val="000000"/>
          <w:sz w:val="22"/>
          <w:szCs w:val="22"/>
        </w:rPr>
        <w:lastRenderedPageBreak/>
        <w:t>Advertising on Market Position Over Time: How to Tell Whether Advertising Ever Works, Wellesley, MA, June 1988.</w:t>
      </w:r>
    </w:p>
    <w:p w14:paraId="0CEAB124" w14:textId="77777777" w:rsidR="00B850A2" w:rsidRDefault="00B850A2" w:rsidP="00267FBF">
      <w:pPr>
        <w:widowControl w:val="0"/>
        <w:spacing w:line="240" w:lineRule="atLeast"/>
        <w:ind w:right="-90"/>
        <w:rPr>
          <w:rFonts w:ascii="Garamond" w:hAnsi="Garamond"/>
          <w:b/>
          <w:color w:val="000000"/>
          <w:sz w:val="22"/>
          <w:szCs w:val="22"/>
        </w:rPr>
      </w:pPr>
    </w:p>
    <w:p w14:paraId="229A62EF"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Conditional Non-Parametric Resampling Segmentation of Sequential Discrete Choice Data, presented to 1988 Marketing Science Conference, University of Washington, Seattle (with S. Koslow).</w:t>
      </w:r>
    </w:p>
    <w:p w14:paraId="17D22EC9" w14:textId="77777777" w:rsidR="008642CC" w:rsidRDefault="008642CC" w:rsidP="008642CC">
      <w:pPr>
        <w:widowControl w:val="0"/>
        <w:spacing w:line="240" w:lineRule="atLeast"/>
        <w:ind w:right="-90"/>
        <w:rPr>
          <w:rFonts w:ascii="Garamond" w:hAnsi="Garamond"/>
          <w:color w:val="000000"/>
          <w:sz w:val="22"/>
          <w:szCs w:val="22"/>
        </w:rPr>
      </w:pPr>
    </w:p>
    <w:p w14:paraId="7559A531"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Advertising Repetition:  What Do We Really Know?, 1987 AMA Educators' Conference, Toronto, Canada (with C. Pechmann).</w:t>
      </w:r>
    </w:p>
    <w:p w14:paraId="0B233048" w14:textId="77777777" w:rsidR="00CD67D9" w:rsidRDefault="00CD67D9" w:rsidP="00CD67D9">
      <w:pPr>
        <w:widowControl w:val="0"/>
        <w:spacing w:line="240" w:lineRule="atLeast"/>
        <w:ind w:left="720" w:right="-90"/>
        <w:rPr>
          <w:rFonts w:ascii="Garamond" w:hAnsi="Garamond"/>
          <w:color w:val="000000"/>
          <w:sz w:val="22"/>
          <w:szCs w:val="22"/>
        </w:rPr>
      </w:pPr>
    </w:p>
    <w:p w14:paraId="5FFFE7C9"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A Meta-Analysis of Comparative Advertising, presented to the Advertising and Consumer Psychology Conference, Chicago, 1987 (with C. Pechmann).</w:t>
      </w:r>
    </w:p>
    <w:p w14:paraId="776BFB9C" w14:textId="77777777" w:rsidR="00830AA4" w:rsidRDefault="00830AA4" w:rsidP="00830AA4">
      <w:pPr>
        <w:widowControl w:val="0"/>
        <w:spacing w:line="240" w:lineRule="atLeast"/>
        <w:ind w:right="-90"/>
        <w:rPr>
          <w:rFonts w:ascii="Garamond" w:hAnsi="Garamond"/>
          <w:color w:val="000000"/>
          <w:sz w:val="22"/>
          <w:szCs w:val="22"/>
        </w:rPr>
      </w:pPr>
    </w:p>
    <w:p w14:paraId="04A0779A"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Physiological Measures of Advertising Response: An Unfulfilled Promise, Southern Marketing Association, New Orleans, November 1984.</w:t>
      </w:r>
    </w:p>
    <w:p w14:paraId="2922BF0C"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 xml:space="preserve">A Generalized Investment Portfolio Model: An Application to Product Line Investment, 2nd Marketing Science Conference, Chicago, IL, March 1984 (with T. Devinney). </w:t>
      </w:r>
    </w:p>
    <w:p w14:paraId="2DDCD619" w14:textId="77777777" w:rsidR="00DE42FC" w:rsidRDefault="00DE42FC" w:rsidP="00DE42FC">
      <w:pPr>
        <w:widowControl w:val="0"/>
        <w:spacing w:line="240" w:lineRule="atLeast"/>
        <w:ind w:left="720" w:right="-90"/>
        <w:rPr>
          <w:rFonts w:ascii="Garamond" w:hAnsi="Garamond"/>
          <w:color w:val="000000"/>
          <w:sz w:val="22"/>
          <w:szCs w:val="22"/>
        </w:rPr>
      </w:pPr>
    </w:p>
    <w:p w14:paraId="0D08A139"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Panel Member/Discussant, 5th Annual Nashville Business Conference, Nashville, TN, April 1982.</w:t>
      </w:r>
    </w:p>
    <w:p w14:paraId="1F1DD110" w14:textId="77777777" w:rsidR="00027C37" w:rsidRDefault="00027C37" w:rsidP="00027C37">
      <w:pPr>
        <w:widowControl w:val="0"/>
        <w:spacing w:line="240" w:lineRule="atLeast"/>
        <w:ind w:right="-90"/>
        <w:rPr>
          <w:rFonts w:ascii="Garamond" w:hAnsi="Garamond"/>
          <w:color w:val="000000"/>
          <w:sz w:val="22"/>
          <w:szCs w:val="22"/>
        </w:rPr>
      </w:pPr>
    </w:p>
    <w:p w14:paraId="55EA25FB" w14:textId="77777777" w:rsidR="00E75C4F" w:rsidRDefault="005E3DD8" w:rsidP="00E75C4F">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"Innovative Approaches to Teaching Marketing Research," symposium panel member, Mid-South Conference of Marketing Educators, Long Beach, MS, March/April 1982.</w:t>
      </w:r>
    </w:p>
    <w:p w14:paraId="0400B376" w14:textId="77777777" w:rsidR="00B82837" w:rsidRDefault="00B82837" w:rsidP="00B82837">
      <w:pPr>
        <w:widowControl w:val="0"/>
        <w:spacing w:line="240" w:lineRule="atLeast"/>
        <w:ind w:right="-90"/>
        <w:rPr>
          <w:rFonts w:ascii="Garamond" w:hAnsi="Garamond"/>
          <w:color w:val="000000"/>
          <w:sz w:val="22"/>
          <w:szCs w:val="22"/>
        </w:rPr>
      </w:pPr>
    </w:p>
    <w:p w14:paraId="12BFFFDA"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Discussant, "Consumer Decision Making," 1982 Special Conference on Marketing Theory, San Antonio, Texas, February 1982.</w:t>
      </w:r>
    </w:p>
    <w:p w14:paraId="6AC716B9" w14:textId="77777777" w:rsidR="00D77DA8" w:rsidRDefault="00D77DA8" w:rsidP="00D77DA8">
      <w:pPr>
        <w:widowControl w:val="0"/>
        <w:spacing w:line="240" w:lineRule="atLeast"/>
        <w:ind w:right="-90"/>
        <w:rPr>
          <w:rFonts w:ascii="Garamond" w:hAnsi="Garamond"/>
          <w:color w:val="000000"/>
          <w:sz w:val="22"/>
          <w:szCs w:val="22"/>
        </w:rPr>
      </w:pPr>
    </w:p>
    <w:p w14:paraId="72BFB0D0"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Individual Search Strategies in New Automobile Purchases, presented to the Association for Consumer Research, October 1981 (with D. Furse and G. Punj).</w:t>
      </w:r>
    </w:p>
    <w:p w14:paraId="3EEF1446" w14:textId="77777777" w:rsidR="00D458A2" w:rsidRDefault="00D458A2" w:rsidP="00D458A2">
      <w:pPr>
        <w:pStyle w:val="ListParagraph"/>
        <w:rPr>
          <w:rFonts w:ascii="Garamond" w:hAnsi="Garamond"/>
          <w:color w:val="000000"/>
          <w:sz w:val="22"/>
          <w:szCs w:val="22"/>
        </w:rPr>
      </w:pPr>
    </w:p>
    <w:p w14:paraId="74E98CE1"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Marketing and Community Psychology, presented to the Southeastern Psychological Association, April 1981 (with Lona Spencer).</w:t>
      </w:r>
    </w:p>
    <w:p w14:paraId="3ECE9092" w14:textId="77777777" w:rsidR="00294771" w:rsidRDefault="00294771" w:rsidP="0049797D">
      <w:pPr>
        <w:widowControl w:val="0"/>
        <w:spacing w:line="240" w:lineRule="atLeast"/>
        <w:ind w:right="-90"/>
        <w:rPr>
          <w:rFonts w:ascii="Garamond" w:hAnsi="Garamond"/>
          <w:color w:val="000000"/>
          <w:sz w:val="22"/>
          <w:szCs w:val="22"/>
        </w:rPr>
      </w:pPr>
    </w:p>
    <w:p w14:paraId="158CFC0C"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Media Decision Models: A Review and Evaluation, presented to the joint meeting of the Operations Research Society of America and the Institute of Management Sciences, May 1980 (with Joan Blackwell).</w:t>
      </w:r>
    </w:p>
    <w:p w14:paraId="5CAE0504" w14:textId="77777777" w:rsidR="00771759" w:rsidRDefault="00771759" w:rsidP="00771759">
      <w:pPr>
        <w:widowControl w:val="0"/>
        <w:spacing w:line="240" w:lineRule="atLeast"/>
        <w:ind w:right="-90"/>
        <w:rPr>
          <w:rFonts w:ascii="Garamond" w:hAnsi="Garamond"/>
          <w:color w:val="000000"/>
          <w:sz w:val="22"/>
          <w:szCs w:val="22"/>
        </w:rPr>
      </w:pPr>
    </w:p>
    <w:p w14:paraId="1B034E2F"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On the Use of Undergraduate Practica for Industrial/Organizational Psychology Students, presented to the Southeastern Psychological Association, March 1980.</w:t>
      </w:r>
    </w:p>
    <w:p w14:paraId="68DB31D8" w14:textId="77777777" w:rsidR="000365DE" w:rsidRDefault="000365DE" w:rsidP="000365DE">
      <w:pPr>
        <w:widowControl w:val="0"/>
        <w:spacing w:line="240" w:lineRule="atLeast"/>
        <w:ind w:right="-90"/>
        <w:rPr>
          <w:rFonts w:ascii="Garamond" w:hAnsi="Garamond"/>
          <w:color w:val="000000"/>
          <w:sz w:val="22"/>
          <w:szCs w:val="22"/>
        </w:rPr>
      </w:pPr>
    </w:p>
    <w:p w14:paraId="3C142454"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On Some Psychometric Properties of Fielder's Leadership Scales, presented to the Southeastern Psychological Association, March 1980 (with Dorene McGaughy and Phyllis Waugh).</w:t>
      </w:r>
    </w:p>
    <w:p w14:paraId="6BC283D4" w14:textId="77777777" w:rsidR="004025AF" w:rsidRDefault="004025AF" w:rsidP="009F28E0">
      <w:pPr>
        <w:widowControl w:val="0"/>
        <w:spacing w:line="240" w:lineRule="atLeast"/>
        <w:ind w:right="-90"/>
        <w:rPr>
          <w:rFonts w:ascii="Garamond" w:hAnsi="Garamond"/>
          <w:color w:val="000000"/>
          <w:sz w:val="22"/>
          <w:szCs w:val="22"/>
        </w:rPr>
      </w:pPr>
    </w:p>
    <w:p w14:paraId="204849A3" w14:textId="77777777" w:rsidR="005E3DD8"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Psychology and Accounting: Interface or Red Face, presented to the Louisiana Psychological Association, October 24, 1975.</w:t>
      </w:r>
    </w:p>
    <w:p w14:paraId="103DC22B" w14:textId="77777777" w:rsidR="005E3DD8" w:rsidRDefault="005E3DD8" w:rsidP="005E3DD8">
      <w:pPr>
        <w:widowControl w:val="0"/>
        <w:spacing w:line="240" w:lineRule="atLeast"/>
        <w:ind w:left="720" w:right="-90"/>
        <w:rPr>
          <w:rFonts w:ascii="Garamond" w:hAnsi="Garamond"/>
          <w:color w:val="000000"/>
          <w:sz w:val="22"/>
          <w:szCs w:val="22"/>
        </w:rPr>
      </w:pPr>
    </w:p>
    <w:p w14:paraId="2C4E97D5" w14:textId="77777777" w:rsidR="00E01F9F" w:rsidRDefault="005E3DD8" w:rsidP="00C7771C">
      <w:pPr>
        <w:widowControl w:val="0"/>
        <w:numPr>
          <w:ilvl w:val="0"/>
          <w:numId w:val="47"/>
        </w:numPr>
        <w:spacing w:line="240" w:lineRule="atLeast"/>
        <w:ind w:right="-90"/>
        <w:rPr>
          <w:rFonts w:ascii="Garamond" w:hAnsi="Garamond"/>
          <w:color w:val="000000"/>
          <w:sz w:val="22"/>
          <w:szCs w:val="22"/>
        </w:rPr>
      </w:pPr>
      <w:r>
        <w:rPr>
          <w:rFonts w:ascii="Garamond" w:hAnsi="Garamond"/>
          <w:color w:val="000000"/>
          <w:sz w:val="22"/>
          <w:szCs w:val="22"/>
        </w:rPr>
        <w:t>On the Application of Psychophysiological Methods in the Clinical Setting, presented to the Louisiana Psychological Association, November 1, 1974.</w:t>
      </w:r>
    </w:p>
    <w:p w14:paraId="5E23804C" w14:textId="77777777" w:rsidR="00160F35" w:rsidRDefault="00160F35" w:rsidP="00830AA4">
      <w:pPr>
        <w:widowControl w:val="0"/>
        <w:spacing w:line="240" w:lineRule="atLeast"/>
        <w:ind w:right="-90"/>
        <w:outlineLvl w:val="0"/>
        <w:rPr>
          <w:rFonts w:ascii="Garamond" w:hAnsi="Garamond"/>
          <w:b/>
          <w:color w:val="000000"/>
          <w:sz w:val="22"/>
          <w:szCs w:val="22"/>
        </w:rPr>
      </w:pPr>
    </w:p>
    <w:p w14:paraId="08133694" w14:textId="77777777" w:rsidR="00C73025" w:rsidRDefault="00C73025" w:rsidP="00830AA4">
      <w:pPr>
        <w:widowControl w:val="0"/>
        <w:spacing w:line="240" w:lineRule="atLeast"/>
        <w:ind w:right="-90"/>
        <w:outlineLvl w:val="0"/>
        <w:rPr>
          <w:rFonts w:ascii="Garamond" w:hAnsi="Garamond"/>
          <w:b/>
          <w:color w:val="000000"/>
          <w:sz w:val="22"/>
          <w:szCs w:val="22"/>
        </w:rPr>
      </w:pPr>
    </w:p>
    <w:p w14:paraId="75601094" w14:textId="77777777" w:rsidR="00C73025" w:rsidRDefault="00C73025" w:rsidP="00830AA4">
      <w:pPr>
        <w:widowControl w:val="0"/>
        <w:spacing w:line="240" w:lineRule="atLeast"/>
        <w:ind w:right="-90"/>
        <w:outlineLvl w:val="0"/>
        <w:rPr>
          <w:rFonts w:ascii="Garamond" w:hAnsi="Garamond"/>
          <w:b/>
          <w:color w:val="000000"/>
          <w:sz w:val="22"/>
          <w:szCs w:val="22"/>
        </w:rPr>
      </w:pPr>
    </w:p>
    <w:p w14:paraId="33068EBA" w14:textId="77777777" w:rsidR="00C73025" w:rsidRDefault="00C73025" w:rsidP="00830AA4">
      <w:pPr>
        <w:widowControl w:val="0"/>
        <w:spacing w:line="240" w:lineRule="atLeast"/>
        <w:ind w:right="-90"/>
        <w:outlineLvl w:val="0"/>
        <w:rPr>
          <w:rFonts w:ascii="Garamond" w:hAnsi="Garamond"/>
          <w:b/>
          <w:color w:val="000000"/>
          <w:sz w:val="22"/>
          <w:szCs w:val="22"/>
        </w:rPr>
      </w:pPr>
    </w:p>
    <w:p w14:paraId="12FDCD1D" w14:textId="0168F834"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lastRenderedPageBreak/>
        <w:t>Representative Invited Research Presentations</w:t>
      </w:r>
      <w:r>
        <w:rPr>
          <w:rFonts w:ascii="Garamond" w:hAnsi="Garamond"/>
          <w:color w:val="000000"/>
          <w:sz w:val="22"/>
          <w:szCs w:val="22"/>
        </w:rPr>
        <w:t>:</w:t>
      </w:r>
    </w:p>
    <w:p w14:paraId="2DB27B6C" w14:textId="77777777" w:rsidR="003C30B6" w:rsidRDefault="003C30B6" w:rsidP="003C30B6">
      <w:pPr>
        <w:widowControl w:val="0"/>
        <w:spacing w:line="240" w:lineRule="atLeast"/>
        <w:ind w:right="-90"/>
        <w:rPr>
          <w:rFonts w:ascii="Garamond" w:hAnsi="Garamond"/>
          <w:color w:val="000000"/>
          <w:sz w:val="22"/>
          <w:szCs w:val="22"/>
        </w:rPr>
      </w:pPr>
    </w:p>
    <w:p w14:paraId="3335A651" w14:textId="77777777" w:rsidR="0058181C" w:rsidRDefault="0058181C" w:rsidP="00F47AC1">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Department of Marketing, </w:t>
      </w:r>
      <w:r>
        <w:rPr>
          <w:rFonts w:ascii="Garamond" w:hAnsi="Garamond" w:cs="Lucida Grande"/>
          <w:color w:val="000000"/>
          <w:sz w:val="22"/>
          <w:szCs w:val="26"/>
        </w:rPr>
        <w:t>Catholic University Eichstätt-Ingolstad, Germany (November</w:t>
      </w:r>
      <w:r w:rsidR="0060107B">
        <w:rPr>
          <w:rFonts w:ascii="Garamond" w:hAnsi="Garamond" w:cs="Lucida Grande"/>
          <w:color w:val="000000"/>
          <w:sz w:val="22"/>
          <w:szCs w:val="26"/>
        </w:rPr>
        <w:t>,</w:t>
      </w:r>
      <w:r>
        <w:rPr>
          <w:rFonts w:ascii="Garamond" w:hAnsi="Garamond" w:cs="Lucida Grande"/>
          <w:color w:val="000000"/>
          <w:sz w:val="22"/>
          <w:szCs w:val="26"/>
        </w:rPr>
        <w:t xml:space="preserve"> 2019)</w:t>
      </w:r>
      <w:r w:rsidR="00DF013B">
        <w:rPr>
          <w:rFonts w:ascii="Garamond" w:hAnsi="Garamond" w:cs="Lucida Grande"/>
          <w:color w:val="000000"/>
          <w:sz w:val="22"/>
          <w:szCs w:val="26"/>
        </w:rPr>
        <w:t>.</w:t>
      </w:r>
    </w:p>
    <w:p w14:paraId="2C3A413A" w14:textId="77777777" w:rsidR="0058181C" w:rsidRDefault="0058181C" w:rsidP="0058181C">
      <w:pPr>
        <w:widowControl w:val="0"/>
        <w:spacing w:line="240" w:lineRule="atLeast"/>
        <w:ind w:left="720" w:right="-90"/>
        <w:rPr>
          <w:rFonts w:ascii="Garamond" w:hAnsi="Garamond"/>
          <w:color w:val="000000"/>
          <w:sz w:val="22"/>
          <w:szCs w:val="22"/>
        </w:rPr>
      </w:pPr>
    </w:p>
    <w:p w14:paraId="51E512B4" w14:textId="77777777" w:rsidR="00E40AF7" w:rsidRDefault="00E40AF7" w:rsidP="00F47AC1">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Leeds University, Leeds, United Kingdom, (October, 2018)</w:t>
      </w:r>
      <w:r w:rsidR="00DF013B">
        <w:rPr>
          <w:rFonts w:ascii="Garamond" w:hAnsi="Garamond"/>
          <w:color w:val="000000"/>
          <w:sz w:val="22"/>
          <w:szCs w:val="22"/>
        </w:rPr>
        <w:t>.</w:t>
      </w:r>
      <w:r>
        <w:rPr>
          <w:rFonts w:ascii="Garamond" w:hAnsi="Garamond"/>
          <w:color w:val="000000"/>
          <w:sz w:val="22"/>
          <w:szCs w:val="22"/>
        </w:rPr>
        <w:t xml:space="preserve"> </w:t>
      </w:r>
    </w:p>
    <w:p w14:paraId="5C0B6BEA" w14:textId="77777777" w:rsidR="00B40FB6" w:rsidRDefault="00B40FB6" w:rsidP="00B40FB6">
      <w:pPr>
        <w:widowControl w:val="0"/>
        <w:spacing w:line="240" w:lineRule="atLeast"/>
        <w:ind w:left="720" w:right="-90"/>
        <w:rPr>
          <w:rFonts w:ascii="Garamond" w:hAnsi="Garamond"/>
          <w:color w:val="000000"/>
          <w:sz w:val="22"/>
          <w:szCs w:val="22"/>
        </w:rPr>
      </w:pPr>
    </w:p>
    <w:p w14:paraId="3D37D8C2" w14:textId="77777777" w:rsidR="00724C05" w:rsidRDefault="00724C05" w:rsidP="00F47AC1">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South</w:t>
      </w:r>
      <w:r w:rsidR="00024E77">
        <w:rPr>
          <w:rFonts w:ascii="Garamond" w:hAnsi="Garamond"/>
          <w:color w:val="000000"/>
          <w:sz w:val="22"/>
          <w:szCs w:val="22"/>
        </w:rPr>
        <w:t>-</w:t>
      </w:r>
      <w:r>
        <w:rPr>
          <w:rFonts w:ascii="Garamond" w:hAnsi="Garamond"/>
          <w:color w:val="000000"/>
          <w:sz w:val="22"/>
          <w:szCs w:val="22"/>
        </w:rPr>
        <w:t>east Norway, Oslo, Norway (September, 2018)</w:t>
      </w:r>
      <w:r w:rsidR="00DF013B">
        <w:rPr>
          <w:rFonts w:ascii="Garamond" w:hAnsi="Garamond"/>
          <w:color w:val="000000"/>
          <w:sz w:val="22"/>
          <w:szCs w:val="22"/>
        </w:rPr>
        <w:t>.</w:t>
      </w:r>
    </w:p>
    <w:p w14:paraId="228361C5" w14:textId="77777777" w:rsidR="00B40FB6" w:rsidRDefault="00B40FB6" w:rsidP="00B40FB6">
      <w:pPr>
        <w:widowControl w:val="0"/>
        <w:spacing w:line="240" w:lineRule="atLeast"/>
        <w:ind w:right="-90"/>
        <w:rPr>
          <w:rFonts w:ascii="Garamond" w:hAnsi="Garamond"/>
          <w:color w:val="000000"/>
          <w:sz w:val="22"/>
          <w:szCs w:val="22"/>
        </w:rPr>
      </w:pPr>
    </w:p>
    <w:p w14:paraId="254A8D7F" w14:textId="77777777" w:rsidR="00F47AC1" w:rsidRDefault="00F47AC1" w:rsidP="00F47AC1">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Deakin University, Melbourne, Australia (November, 2017)</w:t>
      </w:r>
      <w:r w:rsidR="00DF013B">
        <w:rPr>
          <w:rFonts w:ascii="Garamond" w:hAnsi="Garamond"/>
          <w:color w:val="000000"/>
          <w:sz w:val="22"/>
          <w:szCs w:val="22"/>
        </w:rPr>
        <w:t>.</w:t>
      </w:r>
    </w:p>
    <w:p w14:paraId="38230D31" w14:textId="77777777" w:rsidR="009E5327" w:rsidRDefault="009E5327" w:rsidP="009E5327">
      <w:pPr>
        <w:widowControl w:val="0"/>
        <w:spacing w:line="240" w:lineRule="atLeast"/>
        <w:ind w:right="-90"/>
        <w:rPr>
          <w:rFonts w:ascii="Garamond" w:hAnsi="Garamond"/>
          <w:color w:val="000000"/>
          <w:sz w:val="22"/>
          <w:szCs w:val="22"/>
        </w:rPr>
      </w:pPr>
    </w:p>
    <w:p w14:paraId="33BDD24A" w14:textId="77777777" w:rsidR="00F47AC1" w:rsidRDefault="006F5C84"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Leeds University, Leeds, United Kingdom (July, 2017)</w:t>
      </w:r>
      <w:r w:rsidR="00DF013B">
        <w:rPr>
          <w:rFonts w:ascii="Garamond" w:hAnsi="Garamond"/>
          <w:color w:val="000000"/>
          <w:sz w:val="22"/>
          <w:szCs w:val="22"/>
        </w:rPr>
        <w:t>.</w:t>
      </w:r>
    </w:p>
    <w:p w14:paraId="14393149" w14:textId="77777777" w:rsidR="001B6264" w:rsidRDefault="001B6264" w:rsidP="001B6264">
      <w:pPr>
        <w:widowControl w:val="0"/>
        <w:spacing w:line="240" w:lineRule="atLeast"/>
        <w:ind w:right="-90"/>
        <w:rPr>
          <w:rFonts w:ascii="Garamond" w:hAnsi="Garamond"/>
          <w:color w:val="000000"/>
          <w:sz w:val="22"/>
          <w:szCs w:val="22"/>
        </w:rPr>
      </w:pPr>
    </w:p>
    <w:p w14:paraId="71246D2C" w14:textId="77777777" w:rsidR="00027C37" w:rsidRDefault="00027C37"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S</w:t>
      </w:r>
      <w:r w:rsidR="00E044F5">
        <w:rPr>
          <w:rFonts w:ascii="Garamond" w:hAnsi="Garamond"/>
          <w:color w:val="000000"/>
          <w:sz w:val="22"/>
          <w:szCs w:val="22"/>
        </w:rPr>
        <w:t>a</w:t>
      </w:r>
      <w:r>
        <w:rPr>
          <w:rFonts w:ascii="Garamond" w:hAnsi="Garamond"/>
          <w:color w:val="000000"/>
          <w:sz w:val="22"/>
          <w:szCs w:val="22"/>
        </w:rPr>
        <w:t>n Diego (May, 2017)</w:t>
      </w:r>
      <w:r w:rsidR="00DF013B">
        <w:rPr>
          <w:rFonts w:ascii="Garamond" w:hAnsi="Garamond"/>
          <w:color w:val="000000"/>
          <w:sz w:val="22"/>
          <w:szCs w:val="22"/>
        </w:rPr>
        <w:t>.</w:t>
      </w:r>
    </w:p>
    <w:p w14:paraId="1D7D1EE8" w14:textId="77777777" w:rsidR="0017776F" w:rsidRDefault="0017776F" w:rsidP="0017776F">
      <w:pPr>
        <w:widowControl w:val="0"/>
        <w:spacing w:line="240" w:lineRule="atLeast"/>
        <w:ind w:right="-90"/>
        <w:rPr>
          <w:rFonts w:ascii="Garamond" w:hAnsi="Garamond"/>
          <w:color w:val="000000"/>
          <w:sz w:val="22"/>
          <w:szCs w:val="22"/>
        </w:rPr>
      </w:pPr>
    </w:p>
    <w:p w14:paraId="64176FBD" w14:textId="77777777" w:rsidR="00236F33" w:rsidRDefault="00236F33"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College of Business and Information Systems, Missouri University of Science and Technology, </w:t>
      </w:r>
      <w:r w:rsidR="00D0025C">
        <w:rPr>
          <w:rFonts w:ascii="Garamond" w:hAnsi="Garamond"/>
          <w:color w:val="000000"/>
          <w:sz w:val="22"/>
          <w:szCs w:val="22"/>
        </w:rPr>
        <w:t>Rolla</w:t>
      </w:r>
      <w:r w:rsidR="009C32F5">
        <w:rPr>
          <w:rFonts w:ascii="Garamond" w:hAnsi="Garamond"/>
          <w:color w:val="000000"/>
          <w:sz w:val="22"/>
          <w:szCs w:val="22"/>
        </w:rPr>
        <w:t>, Missouri (April, 2015)</w:t>
      </w:r>
      <w:r w:rsidR="00DF013B">
        <w:rPr>
          <w:rFonts w:ascii="Garamond" w:hAnsi="Garamond"/>
          <w:color w:val="000000"/>
          <w:sz w:val="22"/>
          <w:szCs w:val="22"/>
        </w:rPr>
        <w:t>.</w:t>
      </w:r>
    </w:p>
    <w:p w14:paraId="72268E1C" w14:textId="77777777" w:rsidR="00AE45F9" w:rsidRDefault="00AE45F9" w:rsidP="00AE45F9">
      <w:pPr>
        <w:widowControl w:val="0"/>
        <w:spacing w:line="240" w:lineRule="atLeast"/>
        <w:ind w:left="720" w:right="-90"/>
        <w:rPr>
          <w:rFonts w:ascii="Garamond" w:hAnsi="Garamond"/>
          <w:color w:val="000000"/>
          <w:sz w:val="22"/>
          <w:szCs w:val="22"/>
        </w:rPr>
      </w:pPr>
    </w:p>
    <w:p w14:paraId="4C26A9F4" w14:textId="77777777" w:rsidR="00AE208D" w:rsidRDefault="00AE208D"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Victoria University, Wellington, NZ (August</w:t>
      </w:r>
      <w:r w:rsidR="000E6C96">
        <w:rPr>
          <w:rFonts w:ascii="Garamond" w:hAnsi="Garamond"/>
          <w:color w:val="000000"/>
          <w:sz w:val="22"/>
          <w:szCs w:val="22"/>
        </w:rPr>
        <w:t>, 2014)</w:t>
      </w:r>
      <w:r w:rsidR="00DF013B">
        <w:rPr>
          <w:rFonts w:ascii="Garamond" w:hAnsi="Garamond"/>
          <w:color w:val="000000"/>
          <w:sz w:val="22"/>
          <w:szCs w:val="22"/>
        </w:rPr>
        <w:t>.</w:t>
      </w:r>
    </w:p>
    <w:p w14:paraId="0252D122" w14:textId="77777777" w:rsidR="00561BA8" w:rsidRDefault="00561BA8" w:rsidP="00561BA8">
      <w:pPr>
        <w:widowControl w:val="0"/>
        <w:spacing w:line="240" w:lineRule="atLeast"/>
        <w:ind w:right="-90"/>
        <w:rPr>
          <w:rFonts w:ascii="Garamond" w:hAnsi="Garamond"/>
          <w:color w:val="000000"/>
          <w:sz w:val="22"/>
          <w:szCs w:val="22"/>
        </w:rPr>
      </w:pPr>
    </w:p>
    <w:p w14:paraId="3E2DB083"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Aalto Unive</w:t>
      </w:r>
      <w:r w:rsidR="000E6C96">
        <w:rPr>
          <w:rFonts w:ascii="Garamond" w:hAnsi="Garamond"/>
          <w:color w:val="000000"/>
          <w:sz w:val="22"/>
          <w:szCs w:val="22"/>
        </w:rPr>
        <w:t xml:space="preserve">rsity, Helsinki, Finland (April, </w:t>
      </w:r>
      <w:r>
        <w:rPr>
          <w:rFonts w:ascii="Garamond" w:hAnsi="Garamond"/>
          <w:color w:val="000000"/>
          <w:sz w:val="22"/>
          <w:szCs w:val="22"/>
        </w:rPr>
        <w:t>2013)</w:t>
      </w:r>
      <w:r w:rsidR="00DF013B">
        <w:rPr>
          <w:rFonts w:ascii="Garamond" w:hAnsi="Garamond"/>
          <w:color w:val="000000"/>
          <w:sz w:val="22"/>
          <w:szCs w:val="22"/>
        </w:rPr>
        <w:t>.</w:t>
      </w:r>
    </w:p>
    <w:p w14:paraId="79D95D0B" w14:textId="77777777" w:rsidR="00C1641A" w:rsidRDefault="00C1641A" w:rsidP="00C1641A">
      <w:pPr>
        <w:widowControl w:val="0"/>
        <w:spacing w:line="240" w:lineRule="atLeast"/>
        <w:ind w:right="-90"/>
        <w:rPr>
          <w:rFonts w:ascii="Garamond" w:hAnsi="Garamond"/>
          <w:color w:val="000000"/>
          <w:sz w:val="22"/>
          <w:szCs w:val="22"/>
        </w:rPr>
      </w:pPr>
    </w:p>
    <w:p w14:paraId="22D35C78" w14:textId="77777777" w:rsidR="00AE208D" w:rsidRDefault="004B47F3"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William F. </w:t>
      </w:r>
      <w:r w:rsidR="00AE208D">
        <w:rPr>
          <w:rFonts w:ascii="Garamond" w:hAnsi="Garamond"/>
          <w:color w:val="000000"/>
          <w:sz w:val="22"/>
          <w:szCs w:val="22"/>
        </w:rPr>
        <w:t>Harrah College of Hotel Administration, University of Nevada, Las Vegas (May, 2012)</w:t>
      </w:r>
      <w:r w:rsidR="00DF013B">
        <w:rPr>
          <w:rFonts w:ascii="Garamond" w:hAnsi="Garamond"/>
          <w:color w:val="000000"/>
          <w:sz w:val="22"/>
          <w:szCs w:val="22"/>
        </w:rPr>
        <w:t>.</w:t>
      </w:r>
    </w:p>
    <w:p w14:paraId="218F299C" w14:textId="77777777" w:rsidR="00AE208D" w:rsidRDefault="00AE208D" w:rsidP="00AE208D">
      <w:pPr>
        <w:widowControl w:val="0"/>
        <w:spacing w:line="240" w:lineRule="atLeast"/>
        <w:ind w:right="-90"/>
        <w:rPr>
          <w:rFonts w:ascii="Garamond" w:hAnsi="Garamond"/>
          <w:color w:val="000000"/>
          <w:sz w:val="22"/>
          <w:szCs w:val="22"/>
        </w:rPr>
      </w:pPr>
    </w:p>
    <w:p w14:paraId="0C3BFA20" w14:textId="77777777" w:rsidR="00E75C4F" w:rsidRDefault="003C30B6" w:rsidP="00E75C4F">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Edinburgh University Business School (March, 2012)</w:t>
      </w:r>
      <w:r w:rsidR="00DF013B">
        <w:rPr>
          <w:rFonts w:ascii="Garamond" w:hAnsi="Garamond"/>
          <w:color w:val="000000"/>
          <w:sz w:val="22"/>
          <w:szCs w:val="22"/>
        </w:rPr>
        <w:t>.</w:t>
      </w:r>
    </w:p>
    <w:p w14:paraId="7ADCF770" w14:textId="77777777" w:rsidR="00B82837" w:rsidRDefault="00B82837" w:rsidP="00B82837">
      <w:pPr>
        <w:widowControl w:val="0"/>
        <w:spacing w:line="240" w:lineRule="atLeast"/>
        <w:ind w:right="-90"/>
        <w:rPr>
          <w:rFonts w:ascii="Garamond" w:hAnsi="Garamond"/>
          <w:color w:val="000000"/>
          <w:sz w:val="22"/>
          <w:szCs w:val="22"/>
        </w:rPr>
      </w:pPr>
    </w:p>
    <w:p w14:paraId="73F756CB" w14:textId="77777777" w:rsidR="003C30B6" w:rsidRDefault="000B4E21"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College of Business Administration</w:t>
      </w:r>
      <w:r w:rsidR="003C30B6">
        <w:rPr>
          <w:rFonts w:ascii="Garamond" w:hAnsi="Garamond"/>
          <w:color w:val="000000"/>
          <w:sz w:val="22"/>
          <w:szCs w:val="22"/>
        </w:rPr>
        <w:t>, Loyola Marymount University (March, 2012)</w:t>
      </w:r>
      <w:r w:rsidR="00DF013B">
        <w:rPr>
          <w:rFonts w:ascii="Garamond" w:hAnsi="Garamond"/>
          <w:color w:val="000000"/>
          <w:sz w:val="22"/>
          <w:szCs w:val="22"/>
        </w:rPr>
        <w:t>.</w:t>
      </w:r>
    </w:p>
    <w:p w14:paraId="72C99A49" w14:textId="77777777" w:rsidR="00AB5E14" w:rsidRDefault="00AB5E14" w:rsidP="00AB5E14">
      <w:pPr>
        <w:widowControl w:val="0"/>
        <w:spacing w:line="240" w:lineRule="atLeast"/>
        <w:ind w:right="-90"/>
        <w:rPr>
          <w:rFonts w:ascii="Garamond" w:hAnsi="Garamond"/>
          <w:color w:val="000000"/>
          <w:sz w:val="22"/>
          <w:szCs w:val="22"/>
        </w:rPr>
      </w:pPr>
    </w:p>
    <w:p w14:paraId="3B30DBFB"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College of Business Administration, University of Illinois, Chicago (April, 2012)</w:t>
      </w:r>
      <w:r w:rsidR="00DF013B">
        <w:rPr>
          <w:rFonts w:ascii="Garamond" w:hAnsi="Garamond"/>
          <w:color w:val="000000"/>
          <w:sz w:val="22"/>
          <w:szCs w:val="22"/>
        </w:rPr>
        <w:t>.</w:t>
      </w:r>
    </w:p>
    <w:p w14:paraId="5C73F097" w14:textId="77777777" w:rsidR="003C30B6" w:rsidRDefault="003C30B6" w:rsidP="003C30B6">
      <w:pPr>
        <w:widowControl w:val="0"/>
        <w:spacing w:line="240" w:lineRule="atLeast"/>
        <w:ind w:right="-90"/>
        <w:rPr>
          <w:rFonts w:ascii="Garamond" w:hAnsi="Garamond"/>
          <w:color w:val="000000"/>
          <w:sz w:val="22"/>
          <w:szCs w:val="22"/>
        </w:rPr>
      </w:pPr>
    </w:p>
    <w:p w14:paraId="66E1CAD6"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Alabama (April, 2009)</w:t>
      </w:r>
      <w:r w:rsidR="00EE7961">
        <w:rPr>
          <w:rFonts w:ascii="Garamond" w:hAnsi="Garamond"/>
          <w:color w:val="000000"/>
          <w:sz w:val="22"/>
          <w:szCs w:val="22"/>
        </w:rPr>
        <w:t>.</w:t>
      </w:r>
    </w:p>
    <w:p w14:paraId="7F2F68DA" w14:textId="77777777" w:rsidR="009857ED" w:rsidRDefault="009857ED" w:rsidP="009857ED">
      <w:pPr>
        <w:widowControl w:val="0"/>
        <w:spacing w:line="240" w:lineRule="atLeast"/>
        <w:ind w:right="-90"/>
        <w:rPr>
          <w:rFonts w:ascii="Garamond" w:hAnsi="Garamond"/>
          <w:color w:val="000000"/>
          <w:sz w:val="22"/>
          <w:szCs w:val="22"/>
        </w:rPr>
      </w:pPr>
    </w:p>
    <w:p w14:paraId="58D66FBA"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Louisiana State University (November, 2007)</w:t>
      </w:r>
      <w:r w:rsidR="00DF013B">
        <w:rPr>
          <w:rFonts w:ascii="Garamond" w:hAnsi="Garamond"/>
          <w:color w:val="000000"/>
          <w:sz w:val="22"/>
          <w:szCs w:val="22"/>
        </w:rPr>
        <w:t>.</w:t>
      </w:r>
    </w:p>
    <w:p w14:paraId="35890811" w14:textId="77777777" w:rsidR="008E3657" w:rsidRDefault="008E3657" w:rsidP="008E3657">
      <w:pPr>
        <w:widowControl w:val="0"/>
        <w:spacing w:line="240" w:lineRule="atLeast"/>
        <w:ind w:left="720" w:right="-90"/>
        <w:rPr>
          <w:rFonts w:ascii="Garamond" w:hAnsi="Garamond"/>
          <w:color w:val="000000"/>
          <w:sz w:val="22"/>
          <w:szCs w:val="22"/>
        </w:rPr>
      </w:pPr>
    </w:p>
    <w:p w14:paraId="65073151"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Rhode Island (April, 2007)</w:t>
      </w:r>
      <w:r w:rsidR="00DF013B">
        <w:rPr>
          <w:rFonts w:ascii="Garamond" w:hAnsi="Garamond"/>
          <w:color w:val="000000"/>
          <w:sz w:val="22"/>
          <w:szCs w:val="22"/>
        </w:rPr>
        <w:t>.</w:t>
      </w:r>
    </w:p>
    <w:p w14:paraId="5FFBD2A8" w14:textId="77777777" w:rsidR="0049797D" w:rsidRDefault="0049797D" w:rsidP="0049797D">
      <w:pPr>
        <w:widowControl w:val="0"/>
        <w:spacing w:line="240" w:lineRule="atLeast"/>
        <w:ind w:right="-90"/>
        <w:rPr>
          <w:rFonts w:ascii="Garamond" w:hAnsi="Garamond"/>
          <w:color w:val="000000"/>
          <w:sz w:val="22"/>
          <w:szCs w:val="22"/>
        </w:rPr>
      </w:pPr>
    </w:p>
    <w:p w14:paraId="5ACD55E4"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Anderson Graduate School of Management, University of California, Riverside (March, 2007)</w:t>
      </w:r>
      <w:r w:rsidR="00DF013B">
        <w:rPr>
          <w:rFonts w:ascii="Garamond" w:hAnsi="Garamond"/>
          <w:color w:val="000000"/>
          <w:sz w:val="22"/>
          <w:szCs w:val="22"/>
        </w:rPr>
        <w:t>.</w:t>
      </w:r>
    </w:p>
    <w:p w14:paraId="1264E406" w14:textId="77777777" w:rsidR="004E670A" w:rsidRDefault="004E670A" w:rsidP="004E670A">
      <w:pPr>
        <w:widowControl w:val="0"/>
        <w:spacing w:line="240" w:lineRule="atLeast"/>
        <w:ind w:left="720" w:right="-90"/>
        <w:rPr>
          <w:rFonts w:ascii="Garamond" w:hAnsi="Garamond"/>
          <w:color w:val="000000"/>
          <w:sz w:val="22"/>
          <w:szCs w:val="22"/>
        </w:rPr>
      </w:pPr>
    </w:p>
    <w:p w14:paraId="438C65A3"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Iowa State University (March, 2007)</w:t>
      </w:r>
      <w:r w:rsidR="00DF013B">
        <w:rPr>
          <w:rFonts w:ascii="Garamond" w:hAnsi="Garamond"/>
          <w:color w:val="000000"/>
          <w:sz w:val="22"/>
          <w:szCs w:val="22"/>
        </w:rPr>
        <w:t>.</w:t>
      </w:r>
    </w:p>
    <w:p w14:paraId="7C24058A" w14:textId="77777777" w:rsidR="003C30B6" w:rsidRDefault="003C30B6" w:rsidP="003C30B6">
      <w:pPr>
        <w:widowControl w:val="0"/>
        <w:spacing w:line="240" w:lineRule="atLeast"/>
        <w:ind w:right="-90"/>
        <w:rPr>
          <w:rFonts w:ascii="Garamond" w:hAnsi="Garamond"/>
          <w:color w:val="000000"/>
          <w:sz w:val="22"/>
          <w:szCs w:val="22"/>
        </w:rPr>
      </w:pPr>
    </w:p>
    <w:p w14:paraId="0CF56B7C"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Villanova University (November, 2006)</w:t>
      </w:r>
      <w:r w:rsidR="00AB5E14">
        <w:rPr>
          <w:rFonts w:ascii="Garamond" w:hAnsi="Garamond"/>
          <w:color w:val="000000"/>
          <w:sz w:val="22"/>
          <w:szCs w:val="22"/>
        </w:rPr>
        <w:t>.</w:t>
      </w:r>
    </w:p>
    <w:p w14:paraId="7C3FF294" w14:textId="77777777" w:rsidR="0029470B" w:rsidRDefault="0029470B" w:rsidP="0029470B">
      <w:pPr>
        <w:widowControl w:val="0"/>
        <w:spacing w:line="240" w:lineRule="atLeast"/>
        <w:ind w:right="-90"/>
        <w:rPr>
          <w:rFonts w:ascii="Garamond" w:hAnsi="Garamond"/>
          <w:color w:val="000000"/>
          <w:sz w:val="22"/>
          <w:szCs w:val="22"/>
        </w:rPr>
      </w:pPr>
    </w:p>
    <w:p w14:paraId="3E291A30"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Department of Marketing, University of Georgia (November, 2005). </w:t>
      </w:r>
    </w:p>
    <w:p w14:paraId="49DE685F" w14:textId="77777777" w:rsidR="00323FA3" w:rsidRDefault="00323FA3" w:rsidP="00323FA3">
      <w:pPr>
        <w:widowControl w:val="0"/>
        <w:spacing w:line="240" w:lineRule="atLeast"/>
        <w:ind w:right="-90"/>
        <w:rPr>
          <w:rFonts w:ascii="Garamond" w:hAnsi="Garamond"/>
          <w:color w:val="000000"/>
          <w:sz w:val="22"/>
          <w:szCs w:val="22"/>
        </w:rPr>
      </w:pPr>
    </w:p>
    <w:p w14:paraId="7456E28B"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Georgetown University (May, 2002).</w:t>
      </w:r>
    </w:p>
    <w:p w14:paraId="443DED20" w14:textId="77777777" w:rsidR="003C30B6" w:rsidRDefault="003C30B6" w:rsidP="003C30B6">
      <w:pPr>
        <w:widowControl w:val="0"/>
        <w:spacing w:line="240" w:lineRule="atLeast"/>
        <w:ind w:left="720" w:right="-90"/>
        <w:rPr>
          <w:rFonts w:ascii="Garamond" w:hAnsi="Garamond"/>
          <w:color w:val="000000"/>
          <w:sz w:val="22"/>
          <w:szCs w:val="22"/>
        </w:rPr>
      </w:pPr>
    </w:p>
    <w:p w14:paraId="16BEBD6B"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Southwestern Doctoral Symposium, University of Houston (April, 2001).</w:t>
      </w:r>
    </w:p>
    <w:p w14:paraId="2E756EB7" w14:textId="77777777" w:rsidR="009857ED" w:rsidRDefault="009857ED" w:rsidP="009857ED">
      <w:pPr>
        <w:widowControl w:val="0"/>
        <w:spacing w:line="240" w:lineRule="atLeast"/>
        <w:ind w:right="-90"/>
        <w:rPr>
          <w:rFonts w:ascii="Garamond" w:hAnsi="Garamond"/>
          <w:color w:val="000000"/>
          <w:sz w:val="22"/>
          <w:szCs w:val="22"/>
        </w:rPr>
      </w:pPr>
    </w:p>
    <w:p w14:paraId="6A2528D6"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Albert Haring Symposium, University of Indiana (March, 2001).</w:t>
      </w:r>
    </w:p>
    <w:p w14:paraId="2E9C8916" w14:textId="77777777" w:rsidR="003C30B6" w:rsidRDefault="003C30B6" w:rsidP="003C30B6">
      <w:pPr>
        <w:widowControl w:val="0"/>
        <w:spacing w:line="240" w:lineRule="atLeast"/>
        <w:ind w:left="360" w:right="-90"/>
        <w:rPr>
          <w:rFonts w:ascii="Garamond" w:hAnsi="Garamond"/>
          <w:color w:val="000000"/>
          <w:sz w:val="22"/>
          <w:szCs w:val="22"/>
        </w:rPr>
      </w:pPr>
    </w:p>
    <w:p w14:paraId="4643E7AF"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lastRenderedPageBreak/>
        <w:t>Department of Marketing, University of Notre Dame (April, 2001).</w:t>
      </w:r>
    </w:p>
    <w:p w14:paraId="361C047C" w14:textId="77777777" w:rsidR="000365DE" w:rsidRDefault="000365DE" w:rsidP="000365DE">
      <w:pPr>
        <w:widowControl w:val="0"/>
        <w:spacing w:line="240" w:lineRule="atLeast"/>
        <w:ind w:right="-90"/>
        <w:rPr>
          <w:rFonts w:ascii="Garamond" w:hAnsi="Garamond"/>
          <w:color w:val="000000"/>
          <w:sz w:val="22"/>
          <w:szCs w:val="22"/>
        </w:rPr>
      </w:pPr>
    </w:p>
    <w:p w14:paraId="6BE4CFB4"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Boston University (April, 2000).</w:t>
      </w:r>
    </w:p>
    <w:p w14:paraId="4401113F" w14:textId="77777777" w:rsidR="003C30B6" w:rsidRDefault="003C30B6" w:rsidP="003C30B6">
      <w:pPr>
        <w:widowControl w:val="0"/>
        <w:spacing w:line="240" w:lineRule="atLeast"/>
        <w:ind w:left="720" w:right="-90"/>
        <w:rPr>
          <w:rFonts w:ascii="Garamond" w:hAnsi="Garamond"/>
          <w:color w:val="000000"/>
          <w:sz w:val="22"/>
          <w:szCs w:val="22"/>
        </w:rPr>
      </w:pPr>
    </w:p>
    <w:p w14:paraId="77FF6417"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Marquette University (February, 2000).</w:t>
      </w:r>
    </w:p>
    <w:p w14:paraId="1BAFCE21" w14:textId="77777777" w:rsidR="00BD433A" w:rsidRDefault="00BD433A" w:rsidP="00BD433A">
      <w:pPr>
        <w:widowControl w:val="0"/>
        <w:spacing w:line="240" w:lineRule="atLeast"/>
        <w:ind w:right="-90"/>
        <w:rPr>
          <w:rFonts w:ascii="Garamond" w:hAnsi="Garamond"/>
          <w:color w:val="000000"/>
          <w:sz w:val="22"/>
          <w:szCs w:val="22"/>
        </w:rPr>
      </w:pPr>
    </w:p>
    <w:p w14:paraId="4283808F"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Department of Marketing, University of Kansas (February, 2000). </w:t>
      </w:r>
    </w:p>
    <w:p w14:paraId="49E7CD1C" w14:textId="77777777" w:rsidR="003C30B6" w:rsidRDefault="003C30B6" w:rsidP="003C30B6">
      <w:pPr>
        <w:widowControl w:val="0"/>
        <w:spacing w:line="240" w:lineRule="atLeast"/>
        <w:ind w:left="360" w:right="-90"/>
        <w:rPr>
          <w:rFonts w:ascii="Garamond" w:hAnsi="Garamond"/>
          <w:color w:val="000000"/>
          <w:sz w:val="22"/>
          <w:szCs w:val="22"/>
        </w:rPr>
      </w:pPr>
    </w:p>
    <w:p w14:paraId="5CB478DF"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Graduate School of Management, University of California, Irvine (January, 2000).</w:t>
      </w:r>
    </w:p>
    <w:p w14:paraId="128DEAB7" w14:textId="77777777" w:rsidR="00363E38" w:rsidRDefault="00363E38" w:rsidP="00363E38">
      <w:pPr>
        <w:widowControl w:val="0"/>
        <w:spacing w:line="240" w:lineRule="atLeast"/>
        <w:ind w:right="-90"/>
        <w:rPr>
          <w:rFonts w:ascii="Garamond" w:hAnsi="Garamond"/>
          <w:color w:val="000000"/>
          <w:sz w:val="22"/>
          <w:szCs w:val="22"/>
        </w:rPr>
      </w:pPr>
    </w:p>
    <w:p w14:paraId="697230F1"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Massachusetts (October, 1999).</w:t>
      </w:r>
    </w:p>
    <w:p w14:paraId="5CCC6BCF" w14:textId="77777777" w:rsidR="003C30B6" w:rsidRDefault="003C30B6" w:rsidP="003C30B6">
      <w:pPr>
        <w:widowControl w:val="0"/>
        <w:spacing w:line="240" w:lineRule="atLeast"/>
        <w:ind w:left="720" w:right="-90"/>
        <w:rPr>
          <w:rFonts w:ascii="Garamond" w:hAnsi="Garamond"/>
          <w:color w:val="000000"/>
          <w:sz w:val="22"/>
          <w:szCs w:val="22"/>
        </w:rPr>
      </w:pPr>
    </w:p>
    <w:p w14:paraId="2950D15F"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Miami (May, 1999).</w:t>
      </w:r>
    </w:p>
    <w:p w14:paraId="1C7CF5F1" w14:textId="77777777" w:rsidR="00BD433A" w:rsidRDefault="00BD433A" w:rsidP="00BD433A">
      <w:pPr>
        <w:widowControl w:val="0"/>
        <w:spacing w:line="240" w:lineRule="atLeast"/>
        <w:ind w:right="-90"/>
        <w:rPr>
          <w:rFonts w:ascii="Garamond" w:hAnsi="Garamond"/>
          <w:color w:val="000000"/>
          <w:sz w:val="22"/>
          <w:szCs w:val="22"/>
        </w:rPr>
      </w:pPr>
    </w:p>
    <w:p w14:paraId="00F3DC85"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Georgia (April, 1999).</w:t>
      </w:r>
    </w:p>
    <w:p w14:paraId="265F961C" w14:textId="77777777" w:rsidR="00426349" w:rsidRDefault="00426349" w:rsidP="00426349">
      <w:pPr>
        <w:widowControl w:val="0"/>
        <w:spacing w:line="240" w:lineRule="atLeast"/>
        <w:ind w:right="-90"/>
        <w:rPr>
          <w:rFonts w:ascii="Garamond" w:hAnsi="Garamond"/>
          <w:color w:val="000000"/>
          <w:sz w:val="22"/>
          <w:szCs w:val="22"/>
        </w:rPr>
      </w:pPr>
    </w:p>
    <w:p w14:paraId="3C0E8811"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Washington State University (March, 1999).</w:t>
      </w:r>
    </w:p>
    <w:p w14:paraId="5917DD55" w14:textId="77777777" w:rsidR="00C73025" w:rsidRDefault="00C73025" w:rsidP="00C73025">
      <w:pPr>
        <w:widowControl w:val="0"/>
        <w:spacing w:line="240" w:lineRule="atLeast"/>
        <w:ind w:right="-90"/>
        <w:rPr>
          <w:rFonts w:ascii="Garamond" w:hAnsi="Garamond"/>
          <w:color w:val="000000"/>
          <w:sz w:val="22"/>
          <w:szCs w:val="22"/>
        </w:rPr>
      </w:pPr>
    </w:p>
    <w:p w14:paraId="0EF29B43" w14:textId="77777777" w:rsidR="00331804" w:rsidRDefault="003C30B6" w:rsidP="00331804">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Social Sciences Computing Consortium, University of California, Irvine (June, 1997</w:t>
      </w:r>
      <w:r w:rsidR="00840D52">
        <w:rPr>
          <w:rFonts w:ascii="Garamond" w:hAnsi="Garamond"/>
          <w:color w:val="000000"/>
          <w:sz w:val="22"/>
          <w:szCs w:val="22"/>
        </w:rPr>
        <w:t>).</w:t>
      </w:r>
    </w:p>
    <w:p w14:paraId="1860E480" w14:textId="77777777" w:rsidR="00DE42FC" w:rsidRDefault="00DE42FC" w:rsidP="00DE42FC">
      <w:pPr>
        <w:widowControl w:val="0"/>
        <w:spacing w:line="240" w:lineRule="atLeast"/>
        <w:ind w:left="720" w:right="-90"/>
        <w:rPr>
          <w:rFonts w:ascii="Garamond" w:hAnsi="Garamond"/>
          <w:color w:val="000000"/>
          <w:sz w:val="22"/>
          <w:szCs w:val="22"/>
        </w:rPr>
      </w:pPr>
    </w:p>
    <w:p w14:paraId="50A99C9F"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Senior Staff, United States Census Bureau (April, 1997).</w:t>
      </w:r>
    </w:p>
    <w:p w14:paraId="15EA6D76" w14:textId="77777777" w:rsidR="002F3826" w:rsidRDefault="002F3826" w:rsidP="002F3826">
      <w:pPr>
        <w:widowControl w:val="0"/>
        <w:spacing w:line="240" w:lineRule="atLeast"/>
        <w:ind w:right="-90"/>
        <w:rPr>
          <w:rFonts w:ascii="Garamond" w:hAnsi="Garamond"/>
          <w:color w:val="000000"/>
          <w:sz w:val="22"/>
          <w:szCs w:val="22"/>
        </w:rPr>
      </w:pPr>
    </w:p>
    <w:p w14:paraId="5D75F858"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Calgary (March 1994).</w:t>
      </w:r>
    </w:p>
    <w:p w14:paraId="11C535D1" w14:textId="77777777" w:rsidR="003C30B6" w:rsidRDefault="003C30B6" w:rsidP="003C30B6">
      <w:pPr>
        <w:pStyle w:val="MediumGrid1-Accent21"/>
        <w:ind w:right="-90"/>
        <w:rPr>
          <w:rFonts w:ascii="Garamond" w:hAnsi="Garamond"/>
          <w:color w:val="000000"/>
          <w:sz w:val="22"/>
          <w:szCs w:val="22"/>
        </w:rPr>
      </w:pPr>
    </w:p>
    <w:p w14:paraId="55AE5157"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Graduate School of Management, University of California, Berkeley (February 1994).</w:t>
      </w:r>
    </w:p>
    <w:p w14:paraId="15C03831" w14:textId="77777777" w:rsidR="00B82837" w:rsidRDefault="00B82837" w:rsidP="00B82837">
      <w:pPr>
        <w:widowControl w:val="0"/>
        <w:spacing w:line="240" w:lineRule="atLeast"/>
        <w:ind w:right="-90"/>
        <w:rPr>
          <w:rFonts w:ascii="Garamond" w:hAnsi="Garamond"/>
          <w:color w:val="000000"/>
          <w:sz w:val="22"/>
          <w:szCs w:val="22"/>
        </w:rPr>
      </w:pPr>
    </w:p>
    <w:p w14:paraId="33A542C8"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Graduate School of Management, University of California, Riverside (March 1990).</w:t>
      </w:r>
    </w:p>
    <w:p w14:paraId="65FFD137" w14:textId="77777777" w:rsidR="00F8400B" w:rsidRDefault="00F8400B" w:rsidP="00F8400B">
      <w:pPr>
        <w:widowControl w:val="0"/>
        <w:spacing w:line="240" w:lineRule="atLeast"/>
        <w:ind w:right="-90"/>
        <w:rPr>
          <w:rFonts w:ascii="Garamond" w:hAnsi="Garamond"/>
          <w:color w:val="000000"/>
          <w:sz w:val="22"/>
          <w:szCs w:val="22"/>
        </w:rPr>
      </w:pPr>
    </w:p>
    <w:p w14:paraId="220A0DAA"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Colorado (March 1990).</w:t>
      </w:r>
    </w:p>
    <w:p w14:paraId="76BAEEB3" w14:textId="77777777" w:rsidR="00794EDA" w:rsidRDefault="00794EDA" w:rsidP="00794EDA">
      <w:pPr>
        <w:widowControl w:val="0"/>
        <w:spacing w:line="240" w:lineRule="atLeast"/>
        <w:ind w:left="720" w:right="-90"/>
        <w:rPr>
          <w:rFonts w:ascii="Garamond" w:hAnsi="Garamond"/>
          <w:color w:val="000000"/>
          <w:sz w:val="22"/>
          <w:szCs w:val="22"/>
        </w:rPr>
      </w:pPr>
    </w:p>
    <w:p w14:paraId="7C642EDA" w14:textId="77777777" w:rsidR="003C30B6" w:rsidRDefault="00A92E82"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A. </w:t>
      </w:r>
      <w:r w:rsidR="003C30B6">
        <w:rPr>
          <w:rFonts w:ascii="Garamond" w:hAnsi="Garamond"/>
          <w:color w:val="000000"/>
          <w:sz w:val="22"/>
          <w:szCs w:val="22"/>
        </w:rPr>
        <w:t>B. Freeman School, Tulane University (October 1982, March 1990).</w:t>
      </w:r>
    </w:p>
    <w:p w14:paraId="2A665BB4" w14:textId="77777777" w:rsidR="000D02D7" w:rsidRDefault="000D02D7" w:rsidP="000D02D7">
      <w:pPr>
        <w:widowControl w:val="0"/>
        <w:spacing w:line="240" w:lineRule="atLeast"/>
        <w:ind w:right="-90"/>
        <w:rPr>
          <w:rFonts w:ascii="Garamond" w:hAnsi="Garamond"/>
          <w:color w:val="000000"/>
          <w:sz w:val="22"/>
          <w:szCs w:val="22"/>
        </w:rPr>
      </w:pPr>
    </w:p>
    <w:p w14:paraId="33D8E1A2" w14:textId="77777777" w:rsidR="00A53638" w:rsidRDefault="003C30B6" w:rsidP="00C7771C">
      <w:pPr>
        <w:widowControl w:val="0"/>
        <w:numPr>
          <w:ilvl w:val="0"/>
          <w:numId w:val="49"/>
        </w:numPr>
        <w:spacing w:line="240" w:lineRule="atLeast"/>
        <w:ind w:right="-90"/>
        <w:rPr>
          <w:rFonts w:ascii="Garamond" w:hAnsi="Garamond"/>
          <w:b/>
          <w:color w:val="000000"/>
          <w:sz w:val="22"/>
          <w:szCs w:val="22"/>
        </w:rPr>
      </w:pPr>
      <w:r>
        <w:rPr>
          <w:rFonts w:ascii="Garamond" w:hAnsi="Garamond"/>
          <w:color w:val="000000"/>
          <w:sz w:val="22"/>
          <w:szCs w:val="22"/>
        </w:rPr>
        <w:t>Presbyterian College (South Carolina) (February 1989).</w:t>
      </w:r>
    </w:p>
    <w:p w14:paraId="2254C424" w14:textId="77777777" w:rsidR="00E80741" w:rsidRDefault="00E80741" w:rsidP="00E80741">
      <w:pPr>
        <w:widowControl w:val="0"/>
        <w:spacing w:line="240" w:lineRule="atLeast"/>
        <w:ind w:right="-90"/>
        <w:rPr>
          <w:rFonts w:ascii="Garamond" w:hAnsi="Garamond"/>
          <w:b/>
          <w:color w:val="000000"/>
          <w:sz w:val="22"/>
          <w:szCs w:val="22"/>
        </w:rPr>
      </w:pPr>
    </w:p>
    <w:p w14:paraId="28F56D13"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Corporate Marketing and Advertising Research Planning Group, General Motors Corp. (August 1988, January 1989, July 1989).</w:t>
      </w:r>
    </w:p>
    <w:p w14:paraId="6A663D21" w14:textId="77777777" w:rsidR="003C30B6" w:rsidRDefault="003C30B6" w:rsidP="003C30B6">
      <w:pPr>
        <w:widowControl w:val="0"/>
        <w:spacing w:line="240" w:lineRule="atLeast"/>
        <w:ind w:left="720" w:right="-90"/>
        <w:rPr>
          <w:rFonts w:ascii="Garamond" w:hAnsi="Garamond"/>
          <w:color w:val="000000"/>
          <w:sz w:val="22"/>
          <w:szCs w:val="22"/>
        </w:rPr>
      </w:pPr>
    </w:p>
    <w:p w14:paraId="6F4402E9"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School of Social Sciences, University of California, Irvine (February 1989).  </w:t>
      </w:r>
    </w:p>
    <w:p w14:paraId="1F30A260" w14:textId="77777777" w:rsidR="00C835B8" w:rsidRDefault="00C835B8" w:rsidP="00C835B8">
      <w:pPr>
        <w:widowControl w:val="0"/>
        <w:spacing w:line="240" w:lineRule="atLeast"/>
        <w:ind w:right="-90"/>
        <w:rPr>
          <w:rFonts w:ascii="Garamond" w:hAnsi="Garamond"/>
          <w:color w:val="000000"/>
          <w:sz w:val="22"/>
          <w:szCs w:val="22"/>
        </w:rPr>
      </w:pPr>
    </w:p>
    <w:p w14:paraId="27D20EC6"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Georgia (March 1988).</w:t>
      </w:r>
    </w:p>
    <w:p w14:paraId="408D89DC" w14:textId="77777777" w:rsidR="003C30B6" w:rsidRDefault="003C30B6" w:rsidP="003C30B6">
      <w:pPr>
        <w:widowControl w:val="0"/>
        <w:spacing w:line="240" w:lineRule="atLeast"/>
        <w:ind w:left="720" w:right="-90"/>
        <w:rPr>
          <w:rFonts w:ascii="Garamond" w:hAnsi="Garamond"/>
          <w:color w:val="000000"/>
          <w:sz w:val="22"/>
          <w:szCs w:val="22"/>
        </w:rPr>
      </w:pPr>
    </w:p>
    <w:p w14:paraId="10EEA526"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Joint USC/UCLA/UCI Research Symposiu</w:t>
      </w:r>
      <w:r w:rsidR="007A2E75">
        <w:rPr>
          <w:rFonts w:ascii="Garamond" w:hAnsi="Garamond"/>
          <w:color w:val="000000"/>
          <w:sz w:val="22"/>
          <w:szCs w:val="22"/>
        </w:rPr>
        <w:t>m (May 1987)</w:t>
      </w:r>
      <w:r w:rsidR="00B6441E">
        <w:rPr>
          <w:rFonts w:ascii="Garamond" w:hAnsi="Garamond"/>
          <w:vanish/>
          <w:color w:val="000000"/>
          <w:sz w:val="22"/>
          <w:szCs w:val="22"/>
        </w:rPr>
        <w:t xml:space="preserve"> e, Qingdao, China, July, 2016.</w:t>
      </w:r>
      <w:r w:rsidR="00B6441E">
        <w:rPr>
          <w:rFonts w:ascii="Garamond" w:hAnsi="Garamond"/>
          <w:vanish/>
          <w:color w:val="000000"/>
          <w:sz w:val="22"/>
          <w:szCs w:val="22"/>
        </w:rPr>
        <w:cr/>
        <w:t>esearch, Keynote Address, China International Marketing Conference, Qingdao, China, July, 2016.</w:t>
      </w:r>
      <w:r w:rsidR="00B6441E">
        <w:rPr>
          <w:rFonts w:ascii="Garamond" w:hAnsi="Garamond"/>
          <w:vanish/>
          <w:color w:val="000000"/>
          <w:sz w:val="22"/>
          <w:szCs w:val="22"/>
        </w:rPr>
        <w:cr/>
      </w:r>
      <w:r w:rsidR="00DF013B">
        <w:rPr>
          <w:rFonts w:ascii="Garamond" w:hAnsi="Garamond"/>
          <w:color w:val="000000"/>
          <w:sz w:val="22"/>
          <w:szCs w:val="22"/>
        </w:rPr>
        <w:t>.</w:t>
      </w:r>
    </w:p>
    <w:p w14:paraId="2E426FAF" w14:textId="77777777" w:rsidR="003C30B6" w:rsidRDefault="003C30B6" w:rsidP="003C30B6">
      <w:pPr>
        <w:pStyle w:val="MediumGrid1-Accent21"/>
        <w:ind w:right="-90"/>
        <w:rPr>
          <w:rFonts w:ascii="Garamond" w:hAnsi="Garamond"/>
          <w:color w:val="000000"/>
          <w:sz w:val="22"/>
          <w:szCs w:val="22"/>
        </w:rPr>
      </w:pPr>
    </w:p>
    <w:p w14:paraId="45C34DFD" w14:textId="77777777" w:rsidR="003F63AA" w:rsidRDefault="003C30B6" w:rsidP="00D643BD">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 xml:space="preserve">Department of Marketing, University of Washington, Seattle </w:t>
      </w:r>
      <w:r w:rsidR="003F63AA">
        <w:rPr>
          <w:rFonts w:ascii="Garamond" w:hAnsi="Garamond"/>
          <w:color w:val="000000"/>
          <w:sz w:val="22"/>
          <w:szCs w:val="22"/>
        </w:rPr>
        <w:t>(November 1986).</w:t>
      </w:r>
    </w:p>
    <w:p w14:paraId="7093AC56" w14:textId="77777777" w:rsidR="003F63AA" w:rsidRDefault="003F63AA" w:rsidP="003F63AA">
      <w:pPr>
        <w:widowControl w:val="0"/>
        <w:spacing w:line="240" w:lineRule="atLeast"/>
        <w:ind w:right="-90"/>
        <w:rPr>
          <w:rFonts w:ascii="Garamond" w:hAnsi="Garamond"/>
          <w:color w:val="000000"/>
          <w:sz w:val="22"/>
          <w:szCs w:val="22"/>
        </w:rPr>
      </w:pPr>
    </w:p>
    <w:p w14:paraId="6C475FBE"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Graduate School of Business, University of Chicago (May 1985).</w:t>
      </w:r>
    </w:p>
    <w:p w14:paraId="0930E9A6" w14:textId="77777777" w:rsidR="003C30B6" w:rsidRDefault="003C30B6" w:rsidP="003C30B6">
      <w:pPr>
        <w:widowControl w:val="0"/>
        <w:spacing w:line="240" w:lineRule="atLeast"/>
        <w:ind w:left="720" w:right="-90"/>
        <w:rPr>
          <w:rFonts w:ascii="Garamond" w:hAnsi="Garamond"/>
          <w:color w:val="000000"/>
          <w:sz w:val="22"/>
          <w:szCs w:val="22"/>
        </w:rPr>
      </w:pPr>
    </w:p>
    <w:p w14:paraId="34802EE4"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Arizona (Febru</w:t>
      </w:r>
      <w:r w:rsidR="003F63AA">
        <w:rPr>
          <w:rFonts w:ascii="Garamond" w:hAnsi="Garamond"/>
          <w:color w:val="000000"/>
          <w:sz w:val="22"/>
          <w:szCs w:val="22"/>
        </w:rPr>
        <w:t>ary 1985).</w:t>
      </w:r>
    </w:p>
    <w:p w14:paraId="3493B366" w14:textId="77777777" w:rsidR="003C30B6" w:rsidRDefault="003C30B6" w:rsidP="003C30B6">
      <w:pPr>
        <w:widowControl w:val="0"/>
        <w:spacing w:line="240" w:lineRule="atLeast"/>
        <w:ind w:left="720" w:right="-90"/>
        <w:rPr>
          <w:rFonts w:ascii="Garamond" w:hAnsi="Garamond"/>
          <w:color w:val="000000"/>
          <w:sz w:val="22"/>
          <w:szCs w:val="22"/>
        </w:rPr>
      </w:pPr>
    </w:p>
    <w:p w14:paraId="21563057"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lastRenderedPageBreak/>
        <w:t>Department of Marketing, University of North Carolina (November 1984).</w:t>
      </w:r>
    </w:p>
    <w:p w14:paraId="02893CBF" w14:textId="77777777" w:rsidR="00840D52" w:rsidRDefault="00840D52" w:rsidP="00840D52">
      <w:pPr>
        <w:widowControl w:val="0"/>
        <w:spacing w:line="240" w:lineRule="atLeast"/>
        <w:ind w:right="-90"/>
        <w:rPr>
          <w:rFonts w:ascii="Garamond" w:hAnsi="Garamond"/>
          <w:color w:val="000000"/>
          <w:sz w:val="22"/>
          <w:szCs w:val="22"/>
        </w:rPr>
      </w:pPr>
    </w:p>
    <w:p w14:paraId="65EC1545"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Advertising Research Department, Procter and Gamble (Novem</w:t>
      </w:r>
      <w:r w:rsidR="003F63AA">
        <w:rPr>
          <w:rFonts w:ascii="Garamond" w:hAnsi="Garamond"/>
          <w:color w:val="000000"/>
          <w:sz w:val="22"/>
          <w:szCs w:val="22"/>
        </w:rPr>
        <w:t>ber 1984).</w:t>
      </w:r>
    </w:p>
    <w:p w14:paraId="2CF8E684" w14:textId="77777777" w:rsidR="003C30B6" w:rsidRDefault="003C30B6" w:rsidP="003C30B6">
      <w:pPr>
        <w:widowControl w:val="0"/>
        <w:spacing w:line="240" w:lineRule="atLeast"/>
        <w:ind w:right="-90"/>
        <w:rPr>
          <w:rFonts w:ascii="Garamond" w:hAnsi="Garamond"/>
          <w:color w:val="000000"/>
          <w:sz w:val="22"/>
          <w:szCs w:val="22"/>
        </w:rPr>
      </w:pPr>
    </w:p>
    <w:p w14:paraId="63B01664"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Baylor University (February 1984).</w:t>
      </w:r>
    </w:p>
    <w:p w14:paraId="7557DC42" w14:textId="77777777" w:rsidR="002F3826" w:rsidRDefault="002F3826" w:rsidP="002F3826">
      <w:pPr>
        <w:widowControl w:val="0"/>
        <w:spacing w:line="240" w:lineRule="atLeast"/>
        <w:ind w:right="-90"/>
        <w:rPr>
          <w:rFonts w:ascii="Garamond" w:hAnsi="Garamond"/>
          <w:color w:val="000000"/>
          <w:sz w:val="22"/>
          <w:szCs w:val="22"/>
        </w:rPr>
      </w:pPr>
    </w:p>
    <w:p w14:paraId="46A9B953"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Florida State University (October 1</w:t>
      </w:r>
      <w:r w:rsidR="003F63AA">
        <w:rPr>
          <w:rFonts w:ascii="Garamond" w:hAnsi="Garamond"/>
          <w:color w:val="000000"/>
          <w:sz w:val="22"/>
          <w:szCs w:val="22"/>
        </w:rPr>
        <w:t xml:space="preserve">982).    </w:t>
      </w:r>
    </w:p>
    <w:p w14:paraId="78378DD3" w14:textId="77777777" w:rsidR="006166E8" w:rsidRDefault="006166E8" w:rsidP="006166E8">
      <w:pPr>
        <w:widowControl w:val="0"/>
        <w:spacing w:line="240" w:lineRule="atLeast"/>
        <w:ind w:right="-90"/>
        <w:rPr>
          <w:rFonts w:ascii="Garamond" w:hAnsi="Garamond"/>
          <w:color w:val="000000"/>
          <w:sz w:val="22"/>
          <w:szCs w:val="22"/>
        </w:rPr>
      </w:pPr>
    </w:p>
    <w:p w14:paraId="0648CE58"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Colgate-Darden Graduate School of Business, University of Virginia (June 1982).</w:t>
      </w:r>
    </w:p>
    <w:p w14:paraId="3220AEA8" w14:textId="77777777" w:rsidR="003C30B6" w:rsidRDefault="003C30B6" w:rsidP="003C30B6">
      <w:pPr>
        <w:widowControl w:val="0"/>
        <w:spacing w:line="240" w:lineRule="atLeast"/>
        <w:ind w:left="720" w:right="-90"/>
        <w:rPr>
          <w:rFonts w:ascii="Garamond" w:hAnsi="Garamond"/>
          <w:color w:val="000000"/>
          <w:sz w:val="22"/>
          <w:szCs w:val="22"/>
        </w:rPr>
      </w:pPr>
    </w:p>
    <w:p w14:paraId="2AD92EB6" w14:textId="77777777" w:rsidR="003C30B6" w:rsidRDefault="003C30B6" w:rsidP="00C7771C">
      <w:pPr>
        <w:widowControl w:val="0"/>
        <w:numPr>
          <w:ilvl w:val="0"/>
          <w:numId w:val="49"/>
        </w:numPr>
        <w:spacing w:line="240" w:lineRule="atLeast"/>
        <w:ind w:right="-90"/>
        <w:rPr>
          <w:rFonts w:ascii="Garamond" w:hAnsi="Garamond"/>
          <w:color w:val="000000"/>
          <w:sz w:val="22"/>
          <w:szCs w:val="22"/>
        </w:rPr>
      </w:pPr>
      <w:r>
        <w:rPr>
          <w:rFonts w:ascii="Garamond" w:hAnsi="Garamond"/>
          <w:color w:val="000000"/>
          <w:sz w:val="22"/>
          <w:szCs w:val="22"/>
        </w:rPr>
        <w:t>Department of Marketing, University of Mississippi (Oct</w:t>
      </w:r>
      <w:bookmarkStart w:id="10" w:name="OLE_LINK9"/>
      <w:bookmarkStart w:id="11" w:name="OLE_LINK10"/>
      <w:r>
        <w:rPr>
          <w:rFonts w:ascii="Garamond" w:hAnsi="Garamond"/>
          <w:color w:val="000000"/>
          <w:sz w:val="22"/>
          <w:szCs w:val="22"/>
        </w:rPr>
        <w:t>ober, 1979).</w:t>
      </w:r>
    </w:p>
    <w:p w14:paraId="4653EE1D" w14:textId="77777777" w:rsidR="00DE42FC" w:rsidRDefault="00DE42FC" w:rsidP="00830AA4">
      <w:pPr>
        <w:widowControl w:val="0"/>
        <w:spacing w:line="240" w:lineRule="atLeast"/>
        <w:ind w:right="-90"/>
        <w:outlineLvl w:val="0"/>
        <w:rPr>
          <w:rFonts w:ascii="Garamond" w:hAnsi="Garamond"/>
          <w:b/>
          <w:color w:val="000000"/>
          <w:sz w:val="22"/>
          <w:szCs w:val="22"/>
        </w:rPr>
      </w:pPr>
    </w:p>
    <w:p w14:paraId="37BACDA1" w14:textId="6B696BA8"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Research Grants:</w:t>
      </w:r>
    </w:p>
    <w:p w14:paraId="146F6DA3" w14:textId="77777777" w:rsidR="003C30B6" w:rsidRDefault="003C30B6" w:rsidP="003C30B6">
      <w:pPr>
        <w:widowControl w:val="0"/>
        <w:spacing w:line="240" w:lineRule="atLeast"/>
        <w:ind w:left="360" w:right="-90"/>
        <w:rPr>
          <w:rFonts w:ascii="Garamond" w:hAnsi="Garamond"/>
          <w:color w:val="000000"/>
          <w:sz w:val="22"/>
          <w:szCs w:val="22"/>
        </w:rPr>
      </w:pPr>
    </w:p>
    <w:p w14:paraId="11CDB905" w14:textId="77777777" w:rsidR="003C30B6" w:rsidRDefault="003C30B6" w:rsidP="00D643BD">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Department of Education, Center for International Business, Education and Research (July 1, 2002 – June 30, 2006, $ 1</w:t>
      </w:r>
      <w:r w:rsidR="00B6441E">
        <w:rPr>
          <w:rFonts w:ascii="Garamond" w:hAnsi="Garamond"/>
          <w:vanish/>
          <w:color w:val="000000"/>
          <w:sz w:val="20"/>
          <w:szCs w:val="22"/>
        </w:rPr>
        <w:t xml:space="preserve"> e, Qingdao, China, July, 2016.</w:t>
      </w:r>
      <w:r w:rsidR="00B6441E">
        <w:rPr>
          <w:rFonts w:ascii="Garamond" w:hAnsi="Garamond"/>
          <w:vanish/>
          <w:color w:val="000000"/>
          <w:sz w:val="20"/>
          <w:szCs w:val="22"/>
        </w:rPr>
        <w:cr/>
        <w:t>esearch, Keynote Address, China International Marketing Conference, Qingdao, China, July, 2016.</w:t>
      </w:r>
      <w:r w:rsidR="00B6441E">
        <w:rPr>
          <w:rFonts w:ascii="Garamond" w:hAnsi="Garamond"/>
          <w:vanish/>
          <w:color w:val="000000"/>
          <w:sz w:val="20"/>
          <w:szCs w:val="22"/>
        </w:rPr>
        <w:cr/>
      </w:r>
      <w:r w:rsidR="00B6441E">
        <w:rPr>
          <w:rFonts w:ascii="Garamond" w:hAnsi="Garamond"/>
          <w:vanish/>
          <w:color w:val="000000"/>
          <w:sz w:val="22"/>
          <w:szCs w:val="22"/>
        </w:rPr>
        <w:t xml:space="preserve"> e, Qingdao, China, July, 2016.</w:t>
      </w:r>
      <w:r w:rsidR="00B6441E">
        <w:rPr>
          <w:rFonts w:ascii="Garamond" w:hAnsi="Garamond"/>
          <w:vanish/>
          <w:color w:val="000000"/>
          <w:sz w:val="22"/>
          <w:szCs w:val="22"/>
        </w:rPr>
        <w:cr/>
        <w:t>esearch, Keynote Address, China International Marketing Conference, Qingdao, China, July, 2016.</w:t>
      </w:r>
      <w:r w:rsidR="00B6441E">
        <w:rPr>
          <w:rFonts w:ascii="Garamond" w:hAnsi="Garamond"/>
          <w:vanish/>
          <w:color w:val="000000"/>
          <w:sz w:val="22"/>
          <w:szCs w:val="22"/>
        </w:rPr>
        <w:cr/>
        <w:t xml:space="preserve"> e, Qingdao, China, July, 2016.</w:t>
      </w:r>
      <w:r w:rsidR="00B6441E">
        <w:rPr>
          <w:rFonts w:ascii="Garamond" w:hAnsi="Garamond"/>
          <w:vanish/>
          <w:color w:val="000000"/>
          <w:sz w:val="22"/>
          <w:szCs w:val="22"/>
        </w:rPr>
        <w:cr/>
        <w:t>esearch, Keynote Address, China International Marketing Conference, Qingdao, China, July, 2016.</w:t>
      </w:r>
      <w:r w:rsidR="00B6441E">
        <w:rPr>
          <w:rFonts w:ascii="Garamond" w:hAnsi="Garamond"/>
          <w:vanish/>
          <w:color w:val="000000"/>
          <w:sz w:val="22"/>
          <w:szCs w:val="22"/>
        </w:rPr>
        <w:cr/>
      </w:r>
      <w:r>
        <w:rPr>
          <w:rFonts w:ascii="Garamond" w:hAnsi="Garamond"/>
          <w:color w:val="000000"/>
          <w:sz w:val="22"/>
          <w:szCs w:val="22"/>
        </w:rPr>
        <w:t>.4 million).</w:t>
      </w:r>
    </w:p>
    <w:p w14:paraId="1C3FAE24" w14:textId="77777777" w:rsidR="00426349" w:rsidRDefault="00426349" w:rsidP="00426349">
      <w:pPr>
        <w:widowControl w:val="0"/>
        <w:spacing w:line="240" w:lineRule="atLeast"/>
        <w:ind w:right="-90"/>
        <w:rPr>
          <w:rFonts w:ascii="Garamond" w:hAnsi="Garamond"/>
          <w:color w:val="000000"/>
          <w:sz w:val="22"/>
          <w:szCs w:val="22"/>
        </w:rPr>
      </w:pPr>
    </w:p>
    <w:p w14:paraId="52084CD4"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Marketing Science Institute, Cambridge, MA:  An Analysis of the Impact of Type of Commercial on Recall, Key Selling Point Communication, and Persuasion (1983-84, $25,000.00). (with D. Furse).</w:t>
      </w:r>
    </w:p>
    <w:p w14:paraId="2378523C" w14:textId="77777777" w:rsidR="00BD433A" w:rsidRDefault="00BD433A" w:rsidP="00BD433A">
      <w:pPr>
        <w:widowControl w:val="0"/>
        <w:spacing w:line="240" w:lineRule="atLeast"/>
        <w:ind w:right="-90"/>
        <w:rPr>
          <w:rFonts w:ascii="Garamond" w:hAnsi="Garamond"/>
          <w:color w:val="000000"/>
          <w:sz w:val="22"/>
          <w:szCs w:val="22"/>
        </w:rPr>
      </w:pPr>
    </w:p>
    <w:p w14:paraId="59F78CE1"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Marketing Science Institute, Cambridge, MA:  Research Conference on Nonverbal Communication in Advertising (1986, $2,000.00). (with S. Hecker).</w:t>
      </w:r>
    </w:p>
    <w:p w14:paraId="08E47FB7" w14:textId="77777777" w:rsidR="004E670A" w:rsidRDefault="004E670A" w:rsidP="00916B7A">
      <w:pPr>
        <w:widowControl w:val="0"/>
        <w:spacing w:line="240" w:lineRule="atLeast"/>
        <w:ind w:left="720" w:right="-90"/>
        <w:rPr>
          <w:rFonts w:ascii="Garamond" w:hAnsi="Garamond"/>
          <w:color w:val="000000"/>
          <w:sz w:val="22"/>
          <w:szCs w:val="22"/>
        </w:rPr>
      </w:pPr>
    </w:p>
    <w:p w14:paraId="41043924" w14:textId="77777777" w:rsidR="00E75C4F" w:rsidRDefault="003C30B6" w:rsidP="00E75C4F">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American Academy of Advertising: A Replication and Extension of Stewart's and Furse's Analysis of the Impact of Type of Commercial on Recall, Key Selling Point Communication, and Persuasion (1988, $1,500.00).</w:t>
      </w:r>
    </w:p>
    <w:p w14:paraId="4ADFBC0F" w14:textId="77777777" w:rsidR="00B82837" w:rsidRPr="00AB583B" w:rsidRDefault="00B82837" w:rsidP="00B82837">
      <w:pPr>
        <w:widowControl w:val="0"/>
        <w:spacing w:line="240" w:lineRule="atLeast"/>
        <w:ind w:right="-90"/>
        <w:rPr>
          <w:rFonts w:ascii="Garamond" w:hAnsi="Garamond"/>
          <w:color w:val="000000"/>
          <w:sz w:val="22"/>
          <w:szCs w:val="22"/>
        </w:rPr>
      </w:pPr>
    </w:p>
    <w:p w14:paraId="5A10F39E"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General Motors Corporation, Detroit, MI and the Marketing Science Institute, Cambridge, MA:  Analysis of the Impact of Advertising Over Time (1988, $16,000.00).</w:t>
      </w:r>
    </w:p>
    <w:p w14:paraId="575ED08F" w14:textId="77777777" w:rsidR="00C3268E" w:rsidRDefault="00C3268E" w:rsidP="003C30B6">
      <w:pPr>
        <w:widowControl w:val="0"/>
        <w:spacing w:line="240" w:lineRule="atLeast"/>
        <w:ind w:right="-90"/>
        <w:rPr>
          <w:rFonts w:ascii="Garamond" w:hAnsi="Garamond"/>
          <w:color w:val="000000"/>
          <w:sz w:val="22"/>
          <w:szCs w:val="22"/>
        </w:rPr>
      </w:pPr>
    </w:p>
    <w:p w14:paraId="6B73E7D2"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Marketing Science Institute, Cambridge, MA: A Research Agenda for Business-to-Business Advertising (1989, $5,000.00). (with R. Spekman and K. Reardon).</w:t>
      </w:r>
    </w:p>
    <w:p w14:paraId="58915661" w14:textId="77777777" w:rsidR="009857ED" w:rsidRDefault="009857ED" w:rsidP="009857ED">
      <w:pPr>
        <w:widowControl w:val="0"/>
        <w:spacing w:line="240" w:lineRule="atLeast"/>
        <w:ind w:right="-90"/>
        <w:rPr>
          <w:rFonts w:ascii="Garamond" w:hAnsi="Garamond"/>
          <w:color w:val="000000"/>
          <w:sz w:val="22"/>
          <w:szCs w:val="22"/>
        </w:rPr>
      </w:pPr>
    </w:p>
    <w:p w14:paraId="5AABA113" w14:textId="77777777" w:rsidR="003C30B6" w:rsidRPr="008C235E" w:rsidRDefault="003C30B6" w:rsidP="003C30B6">
      <w:pPr>
        <w:widowControl w:val="0"/>
        <w:numPr>
          <w:ilvl w:val="0"/>
          <w:numId w:val="1"/>
        </w:numPr>
        <w:spacing w:line="240" w:lineRule="atLeast"/>
        <w:ind w:right="-90"/>
        <w:rPr>
          <w:rFonts w:ascii="Garamond" w:hAnsi="Garamond"/>
          <w:b/>
          <w:color w:val="000000"/>
          <w:sz w:val="22"/>
          <w:szCs w:val="22"/>
        </w:rPr>
      </w:pPr>
      <w:r>
        <w:rPr>
          <w:rFonts w:ascii="Garamond" w:hAnsi="Garamond"/>
          <w:color w:val="000000"/>
          <w:sz w:val="22"/>
          <w:szCs w:val="22"/>
        </w:rPr>
        <w:t>General Motors Corporation, Detroit, MI:  Processing Music in Advertising (1989, $20,000.00).</w:t>
      </w:r>
    </w:p>
    <w:p w14:paraId="054F4DF1" w14:textId="77777777" w:rsidR="008C235E" w:rsidRDefault="008C235E" w:rsidP="008C235E">
      <w:pPr>
        <w:widowControl w:val="0"/>
        <w:spacing w:line="240" w:lineRule="atLeast"/>
        <w:ind w:left="720" w:right="-90"/>
        <w:rPr>
          <w:rFonts w:ascii="Garamond" w:hAnsi="Garamond"/>
          <w:b/>
          <w:color w:val="000000"/>
          <w:sz w:val="22"/>
          <w:szCs w:val="22"/>
        </w:rPr>
      </w:pPr>
    </w:p>
    <w:p w14:paraId="4E6DC994"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Faculty Research Innovation Fund, University of Southern California (1990, $12,000).</w:t>
      </w:r>
    </w:p>
    <w:p w14:paraId="64DB00FD" w14:textId="77777777" w:rsidR="0056219C" w:rsidRDefault="0056219C" w:rsidP="0056219C">
      <w:pPr>
        <w:pStyle w:val="ListParagraph"/>
        <w:rPr>
          <w:rFonts w:ascii="Garamond" w:hAnsi="Garamond"/>
          <w:color w:val="000000"/>
          <w:sz w:val="22"/>
          <w:szCs w:val="22"/>
        </w:rPr>
      </w:pPr>
    </w:p>
    <w:p w14:paraId="40C1DC07"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General Motors Corporation, Detroit, MI: Arousal Properties of Music in Advertising (1990, $21,738).</w:t>
      </w:r>
    </w:p>
    <w:p w14:paraId="6822C485" w14:textId="77777777" w:rsidR="00160F35" w:rsidRDefault="00160F35" w:rsidP="00160F35">
      <w:pPr>
        <w:widowControl w:val="0"/>
        <w:spacing w:line="240" w:lineRule="atLeast"/>
        <w:ind w:right="-90"/>
        <w:rPr>
          <w:rFonts w:ascii="Garamond" w:hAnsi="Garamond"/>
          <w:color w:val="000000"/>
          <w:sz w:val="22"/>
          <w:szCs w:val="22"/>
        </w:rPr>
      </w:pPr>
    </w:p>
    <w:p w14:paraId="18DA0334"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IBM, The Economic Consequences of Close Customer/Supplier Relationships (1993, $ 25,000)</w:t>
      </w:r>
      <w:r w:rsidR="00AB5E14">
        <w:rPr>
          <w:rFonts w:ascii="Garamond" w:hAnsi="Garamond"/>
          <w:color w:val="000000"/>
          <w:sz w:val="22"/>
          <w:szCs w:val="22"/>
        </w:rPr>
        <w:t>.</w:t>
      </w:r>
    </w:p>
    <w:p w14:paraId="7EB9900B" w14:textId="77777777" w:rsidR="00DB1D25" w:rsidRDefault="00DB1D25" w:rsidP="00DB1D25">
      <w:pPr>
        <w:widowControl w:val="0"/>
        <w:spacing w:line="240" w:lineRule="atLeast"/>
        <w:ind w:right="-90"/>
        <w:rPr>
          <w:rFonts w:ascii="Garamond" w:hAnsi="Garamond"/>
          <w:color w:val="000000"/>
          <w:sz w:val="22"/>
          <w:szCs w:val="22"/>
        </w:rPr>
      </w:pPr>
    </w:p>
    <w:p w14:paraId="2FD7F201" w14:textId="77777777" w:rsidR="003C30B6" w:rsidRDefault="003C30B6" w:rsidP="003C30B6">
      <w:pPr>
        <w:widowControl w:val="0"/>
        <w:numPr>
          <w:ilvl w:val="0"/>
          <w:numId w:val="1"/>
        </w:numPr>
        <w:spacing w:line="240" w:lineRule="atLeast"/>
        <w:ind w:right="-90"/>
        <w:rPr>
          <w:rFonts w:ascii="Garamond" w:hAnsi="Garamond"/>
          <w:color w:val="000000"/>
          <w:sz w:val="22"/>
          <w:szCs w:val="22"/>
        </w:rPr>
      </w:pPr>
      <w:r>
        <w:rPr>
          <w:rFonts w:ascii="Garamond" w:hAnsi="Garamond"/>
          <w:color w:val="000000"/>
          <w:sz w:val="22"/>
          <w:szCs w:val="22"/>
        </w:rPr>
        <w:t>Travel grants, data, and in</w:t>
      </w:r>
      <w:r w:rsidR="008348C9">
        <w:rPr>
          <w:rFonts w:ascii="Garamond" w:hAnsi="Garamond"/>
          <w:color w:val="000000"/>
          <w:sz w:val="22"/>
          <w:szCs w:val="22"/>
        </w:rPr>
        <w:t>-</w:t>
      </w:r>
      <w:r>
        <w:rPr>
          <w:rFonts w:ascii="Garamond" w:hAnsi="Garamond"/>
          <w:color w:val="000000"/>
          <w:sz w:val="22"/>
          <w:szCs w:val="22"/>
        </w:rPr>
        <w:t xml:space="preserve">kind support provided by Burke </w:t>
      </w:r>
      <w:r w:rsidR="007D4182">
        <w:rPr>
          <w:rFonts w:ascii="Garamond" w:hAnsi="Garamond"/>
          <w:color w:val="000000"/>
          <w:sz w:val="22"/>
          <w:szCs w:val="22"/>
        </w:rPr>
        <w:t xml:space="preserve">Marketing Research, </w:t>
      </w:r>
      <w:r>
        <w:rPr>
          <w:rFonts w:ascii="Garamond" w:hAnsi="Garamond"/>
          <w:color w:val="000000"/>
          <w:sz w:val="22"/>
          <w:szCs w:val="22"/>
        </w:rPr>
        <w:t>Cincinnati, OH; Research Systems Corporation, Evansville, IN; General Motors Corporation, Detroit, MI; Marketing Science Institute, Cambridge, MA.</w:t>
      </w:r>
    </w:p>
    <w:p w14:paraId="0A6BDB85" w14:textId="77777777" w:rsidR="008642CC" w:rsidRDefault="008642CC" w:rsidP="00830AA4">
      <w:pPr>
        <w:pBdr>
          <w:bottom w:val="single" w:sz="12" w:space="1" w:color="auto"/>
        </w:pBdr>
        <w:ind w:right="-90"/>
        <w:outlineLvl w:val="0"/>
        <w:rPr>
          <w:rFonts w:ascii="Garamond" w:hAnsi="Garamond"/>
          <w:b/>
          <w:color w:val="000000"/>
          <w:sz w:val="22"/>
          <w:szCs w:val="22"/>
        </w:rPr>
      </w:pPr>
    </w:p>
    <w:p w14:paraId="644B10A1" w14:textId="77777777" w:rsidR="00C73025" w:rsidRDefault="00C73025" w:rsidP="00830AA4">
      <w:pPr>
        <w:pBdr>
          <w:bottom w:val="single" w:sz="12" w:space="1" w:color="auto"/>
        </w:pBdr>
        <w:ind w:right="-90"/>
        <w:outlineLvl w:val="0"/>
        <w:rPr>
          <w:rFonts w:ascii="Garamond" w:hAnsi="Garamond"/>
          <w:b/>
          <w:color w:val="000000"/>
          <w:sz w:val="22"/>
          <w:szCs w:val="22"/>
        </w:rPr>
      </w:pPr>
    </w:p>
    <w:p w14:paraId="1199E534" w14:textId="77777777" w:rsidR="00C73025" w:rsidRDefault="00C73025" w:rsidP="00830AA4">
      <w:pPr>
        <w:pBdr>
          <w:bottom w:val="single" w:sz="12" w:space="1" w:color="auto"/>
        </w:pBdr>
        <w:ind w:right="-90"/>
        <w:outlineLvl w:val="0"/>
        <w:rPr>
          <w:rFonts w:ascii="Garamond" w:hAnsi="Garamond"/>
          <w:b/>
          <w:color w:val="000000"/>
          <w:sz w:val="22"/>
          <w:szCs w:val="22"/>
        </w:rPr>
      </w:pPr>
    </w:p>
    <w:p w14:paraId="48AD693B" w14:textId="77777777" w:rsidR="00C73025" w:rsidRDefault="00C73025" w:rsidP="00830AA4">
      <w:pPr>
        <w:pBdr>
          <w:bottom w:val="single" w:sz="12" w:space="1" w:color="auto"/>
        </w:pBdr>
        <w:ind w:right="-90"/>
        <w:outlineLvl w:val="0"/>
        <w:rPr>
          <w:rFonts w:ascii="Garamond" w:hAnsi="Garamond"/>
          <w:b/>
          <w:color w:val="000000"/>
          <w:sz w:val="22"/>
          <w:szCs w:val="22"/>
        </w:rPr>
      </w:pPr>
    </w:p>
    <w:p w14:paraId="1A18B404" w14:textId="77777777" w:rsidR="00C73025" w:rsidRDefault="00C73025" w:rsidP="00830AA4">
      <w:pPr>
        <w:pBdr>
          <w:bottom w:val="single" w:sz="12" w:space="1" w:color="auto"/>
        </w:pBdr>
        <w:ind w:right="-90"/>
        <w:outlineLvl w:val="0"/>
        <w:rPr>
          <w:rFonts w:ascii="Garamond" w:hAnsi="Garamond"/>
          <w:b/>
          <w:color w:val="000000"/>
          <w:sz w:val="22"/>
          <w:szCs w:val="22"/>
        </w:rPr>
      </w:pPr>
    </w:p>
    <w:p w14:paraId="035AC123" w14:textId="3FAAE4CF"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lastRenderedPageBreak/>
        <w:t>TEACHING EXPERIENCE</w:t>
      </w:r>
    </w:p>
    <w:p w14:paraId="4BB006E0" w14:textId="77777777" w:rsidR="003C30B6" w:rsidRDefault="003C30B6" w:rsidP="003C30B6">
      <w:pPr>
        <w:widowControl w:val="0"/>
        <w:spacing w:line="240" w:lineRule="atLeast"/>
        <w:ind w:right="-90"/>
        <w:rPr>
          <w:rFonts w:ascii="Garamond" w:hAnsi="Garamond"/>
          <w:b/>
          <w:color w:val="000000"/>
          <w:sz w:val="22"/>
          <w:szCs w:val="22"/>
        </w:rPr>
      </w:pPr>
    </w:p>
    <w:p w14:paraId="3B048AD4" w14:textId="77777777" w:rsidR="003C30B6" w:rsidRDefault="003C30B6" w:rsidP="00830AA4">
      <w:pPr>
        <w:widowControl w:val="0"/>
        <w:spacing w:line="240" w:lineRule="atLeast"/>
        <w:ind w:right="-90"/>
        <w:outlineLvl w:val="0"/>
        <w:rPr>
          <w:rFonts w:ascii="Garamond" w:hAnsi="Garamond"/>
          <w:b/>
          <w:color w:val="000000"/>
          <w:sz w:val="22"/>
          <w:szCs w:val="22"/>
        </w:rPr>
      </w:pPr>
      <w:r>
        <w:rPr>
          <w:rFonts w:ascii="Garamond" w:hAnsi="Garamond"/>
          <w:b/>
          <w:color w:val="000000"/>
          <w:sz w:val="22"/>
          <w:szCs w:val="22"/>
        </w:rPr>
        <w:t>Representative Courses Taught</w:t>
      </w:r>
    </w:p>
    <w:p w14:paraId="384EBD7C" w14:textId="77777777" w:rsidR="003C30B6" w:rsidRDefault="003C30B6" w:rsidP="003C30B6">
      <w:pPr>
        <w:widowControl w:val="0"/>
        <w:spacing w:line="240" w:lineRule="atLeast"/>
        <w:ind w:right="-90"/>
        <w:rPr>
          <w:rFonts w:ascii="Garamond" w:hAnsi="Garamond"/>
          <w:b/>
          <w:color w:val="000000"/>
          <w:sz w:val="22"/>
          <w:szCs w:val="22"/>
        </w:rPr>
      </w:pPr>
    </w:p>
    <w:p w14:paraId="3FC8090D" w14:textId="77777777" w:rsidR="003C30B6" w:rsidRDefault="003C30B6" w:rsidP="003C30B6">
      <w:pPr>
        <w:widowControl w:val="0"/>
        <w:spacing w:line="240" w:lineRule="atLeast"/>
        <w:ind w:right="-760"/>
        <w:rPr>
          <w:rFonts w:ascii="Garamond" w:hAnsi="Garamond"/>
          <w:b/>
          <w:color w:val="000000"/>
          <w:sz w:val="22"/>
          <w:szCs w:val="22"/>
          <w:u w:val="single"/>
        </w:rPr>
      </w:pPr>
      <w:r>
        <w:rPr>
          <w:rFonts w:ascii="Garamond" w:hAnsi="Garamond"/>
          <w:b/>
          <w:color w:val="000000"/>
          <w:sz w:val="22"/>
          <w:szCs w:val="22"/>
        </w:rPr>
        <w:t xml:space="preserve">        </w:t>
      </w:r>
      <w:r>
        <w:rPr>
          <w:rFonts w:ascii="Garamond" w:hAnsi="Garamond"/>
          <w:b/>
          <w:color w:val="000000"/>
          <w:sz w:val="22"/>
          <w:szCs w:val="22"/>
          <w:u w:val="single"/>
        </w:rPr>
        <w:t>Undergraduate</w:t>
      </w:r>
      <w:r w:rsidR="004B47F3">
        <w:rPr>
          <w:rFonts w:ascii="Garamond" w:hAnsi="Garamond"/>
          <w:b/>
          <w:color w:val="000000"/>
          <w:sz w:val="22"/>
          <w:szCs w:val="22"/>
        </w:rPr>
        <w:t xml:space="preserve">                             </w:t>
      </w:r>
      <w:r>
        <w:rPr>
          <w:rFonts w:ascii="Garamond" w:hAnsi="Garamond"/>
          <w:b/>
          <w:color w:val="000000"/>
          <w:sz w:val="22"/>
          <w:szCs w:val="22"/>
          <w:u w:val="single"/>
        </w:rPr>
        <w:t>Graduate</w:t>
      </w:r>
      <w:r w:rsidR="00AF7918">
        <w:rPr>
          <w:rFonts w:ascii="Garamond" w:hAnsi="Garamond"/>
          <w:b/>
          <w:color w:val="000000"/>
          <w:sz w:val="22"/>
          <w:szCs w:val="22"/>
          <w:u w:val="single"/>
        </w:rPr>
        <w:t xml:space="preserve"> (MBA and Ph.D.)</w:t>
      </w:r>
    </w:p>
    <w:p w14:paraId="78100ABD" w14:textId="77777777" w:rsidR="003C30B6" w:rsidRDefault="003C30B6" w:rsidP="003C30B6">
      <w:pPr>
        <w:widowControl w:val="0"/>
        <w:spacing w:line="240" w:lineRule="atLeast"/>
        <w:ind w:right="-760"/>
        <w:rPr>
          <w:rFonts w:ascii="Garamond" w:hAnsi="Garamond"/>
          <w:color w:val="000000"/>
          <w:sz w:val="22"/>
          <w:szCs w:val="22"/>
        </w:rPr>
      </w:pPr>
    </w:p>
    <w:p w14:paraId="1A78FEC1"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Principles of Marketing                    </w:t>
      </w:r>
      <w:r>
        <w:rPr>
          <w:rFonts w:ascii="Garamond" w:hAnsi="Garamond"/>
          <w:color w:val="000000"/>
          <w:sz w:val="22"/>
          <w:szCs w:val="22"/>
        </w:rPr>
        <w:tab/>
        <w:t>Marketing Management</w:t>
      </w:r>
      <w:r w:rsidR="00B6441E">
        <w:rPr>
          <w:rFonts w:ascii="Garamond" w:hAnsi="Garamond"/>
          <w:color w:val="000000"/>
          <w:sz w:val="22"/>
          <w:szCs w:val="22"/>
        </w:rPr>
        <w:t xml:space="preserve"> </w:t>
      </w:r>
    </w:p>
    <w:p w14:paraId="2ED202F6"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Consumer Behavior</w:t>
      </w:r>
      <w:r>
        <w:rPr>
          <w:rFonts w:ascii="Garamond" w:hAnsi="Garamond"/>
          <w:color w:val="000000"/>
          <w:sz w:val="22"/>
          <w:szCs w:val="22"/>
        </w:rPr>
        <w:tab/>
      </w:r>
      <w:r>
        <w:rPr>
          <w:rFonts w:ascii="Garamond" w:hAnsi="Garamond"/>
          <w:color w:val="000000"/>
          <w:sz w:val="22"/>
          <w:szCs w:val="22"/>
        </w:rPr>
        <w:tab/>
        <w:t xml:space="preserve">   </w:t>
      </w:r>
      <w:r>
        <w:rPr>
          <w:rFonts w:ascii="Garamond" w:hAnsi="Garamond"/>
          <w:color w:val="000000"/>
          <w:sz w:val="22"/>
          <w:szCs w:val="22"/>
        </w:rPr>
        <w:tab/>
        <w:t>Marketing Research</w:t>
      </w:r>
    </w:p>
    <w:p w14:paraId="49C870D5"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Marketing Research</w:t>
      </w:r>
      <w:r>
        <w:rPr>
          <w:rFonts w:ascii="Garamond" w:hAnsi="Garamond"/>
          <w:color w:val="000000"/>
          <w:sz w:val="22"/>
          <w:szCs w:val="22"/>
        </w:rPr>
        <w:tab/>
        <w:t xml:space="preserve">               </w:t>
      </w:r>
      <w:r>
        <w:rPr>
          <w:rFonts w:ascii="Garamond" w:hAnsi="Garamond"/>
          <w:color w:val="000000"/>
          <w:sz w:val="22"/>
          <w:szCs w:val="22"/>
        </w:rPr>
        <w:tab/>
        <w:t>Product Management</w:t>
      </w:r>
    </w:p>
    <w:p w14:paraId="299D7093"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Advertising</w:t>
      </w:r>
      <w:r>
        <w:rPr>
          <w:rFonts w:ascii="Garamond" w:hAnsi="Garamond"/>
          <w:color w:val="000000"/>
          <w:sz w:val="22"/>
          <w:szCs w:val="22"/>
        </w:rPr>
        <w:tab/>
      </w:r>
      <w:r>
        <w:rPr>
          <w:rFonts w:ascii="Garamond" w:hAnsi="Garamond"/>
          <w:color w:val="000000"/>
          <w:sz w:val="22"/>
          <w:szCs w:val="22"/>
        </w:rPr>
        <w:tab/>
      </w:r>
      <w:r>
        <w:rPr>
          <w:rFonts w:ascii="Garamond" w:hAnsi="Garamond"/>
          <w:color w:val="000000"/>
          <w:sz w:val="22"/>
          <w:szCs w:val="22"/>
        </w:rPr>
        <w:tab/>
      </w:r>
      <w:r>
        <w:rPr>
          <w:rFonts w:ascii="Garamond" w:hAnsi="Garamond"/>
          <w:color w:val="000000"/>
          <w:sz w:val="22"/>
          <w:szCs w:val="22"/>
        </w:rPr>
        <w:tab/>
        <w:t>Sales Management</w:t>
      </w:r>
    </w:p>
    <w:p w14:paraId="17F47F09"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Measurement                                    </w:t>
      </w:r>
      <w:r w:rsidR="00E11D8A">
        <w:rPr>
          <w:rFonts w:ascii="Garamond" w:hAnsi="Garamond"/>
          <w:color w:val="000000"/>
          <w:sz w:val="22"/>
          <w:szCs w:val="22"/>
        </w:rPr>
        <w:t xml:space="preserve"> </w:t>
      </w:r>
      <w:r w:rsidR="0049797D">
        <w:rPr>
          <w:rFonts w:ascii="Garamond" w:hAnsi="Garamond"/>
          <w:color w:val="000000"/>
          <w:sz w:val="22"/>
          <w:szCs w:val="22"/>
        </w:rPr>
        <w:t xml:space="preserve">  </w:t>
      </w:r>
      <w:r>
        <w:rPr>
          <w:rFonts w:ascii="Garamond" w:hAnsi="Garamond"/>
          <w:color w:val="000000"/>
          <w:sz w:val="22"/>
          <w:szCs w:val="22"/>
        </w:rPr>
        <w:t xml:space="preserve">Advertising and Promotion Management </w:t>
      </w:r>
    </w:p>
    <w:p w14:paraId="19BA48A0" w14:textId="77777777" w:rsidR="003C30B6" w:rsidRDefault="00CD52FE"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Business-</w:t>
      </w:r>
      <w:r w:rsidR="00E11D8A">
        <w:rPr>
          <w:rFonts w:ascii="Garamond" w:hAnsi="Garamond"/>
          <w:color w:val="000000"/>
          <w:sz w:val="22"/>
          <w:szCs w:val="22"/>
        </w:rPr>
        <w:t xml:space="preserve">to-Business Marketing          </w:t>
      </w:r>
      <w:r w:rsidR="0049797D">
        <w:rPr>
          <w:rFonts w:ascii="Garamond" w:hAnsi="Garamond"/>
          <w:color w:val="000000"/>
          <w:sz w:val="22"/>
          <w:szCs w:val="22"/>
        </w:rPr>
        <w:t xml:space="preserve"> </w:t>
      </w:r>
      <w:r w:rsidR="00E11D8A">
        <w:rPr>
          <w:rFonts w:ascii="Garamond" w:hAnsi="Garamond"/>
          <w:color w:val="000000"/>
          <w:sz w:val="22"/>
          <w:szCs w:val="22"/>
        </w:rPr>
        <w:t>Marketin</w:t>
      </w:r>
      <w:r w:rsidR="00E11D2D">
        <w:rPr>
          <w:rFonts w:ascii="Garamond" w:hAnsi="Garamond"/>
          <w:color w:val="000000"/>
          <w:sz w:val="22"/>
          <w:szCs w:val="22"/>
        </w:rPr>
        <w:t xml:space="preserve">g </w:t>
      </w:r>
      <w:r w:rsidR="003C30B6">
        <w:rPr>
          <w:rFonts w:ascii="Garamond" w:hAnsi="Garamond"/>
          <w:color w:val="000000"/>
          <w:sz w:val="22"/>
          <w:szCs w:val="22"/>
        </w:rPr>
        <w:t xml:space="preserve">Strategy and Planning                                          </w:t>
      </w:r>
    </w:p>
    <w:p w14:paraId="1A80D920"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Social Psychology                            </w:t>
      </w:r>
      <w:r>
        <w:rPr>
          <w:rFonts w:ascii="Garamond" w:hAnsi="Garamond"/>
          <w:color w:val="000000"/>
          <w:sz w:val="22"/>
          <w:szCs w:val="22"/>
        </w:rPr>
        <w:tab/>
        <w:t>Consumer Behavior</w:t>
      </w:r>
    </w:p>
    <w:p w14:paraId="5C16608A" w14:textId="77777777" w:rsidR="003C30B6" w:rsidRDefault="003C30B6" w:rsidP="003C30B6">
      <w:pPr>
        <w:widowControl w:val="0"/>
        <w:spacing w:line="240" w:lineRule="atLeast"/>
        <w:ind w:right="-760"/>
        <w:rPr>
          <w:rFonts w:ascii="Garamond" w:hAnsi="Garamond"/>
          <w:color w:val="000000"/>
          <w:sz w:val="22"/>
          <w:szCs w:val="22"/>
        </w:rPr>
      </w:pPr>
      <w:r>
        <w:rPr>
          <w:rFonts w:ascii="Garamond" w:hAnsi="Garamond"/>
          <w:color w:val="000000"/>
          <w:sz w:val="22"/>
          <w:szCs w:val="22"/>
        </w:rPr>
        <w:t xml:space="preserve">     Statistics                                           </w:t>
      </w:r>
      <w:r>
        <w:rPr>
          <w:rFonts w:ascii="Garamond" w:hAnsi="Garamond"/>
          <w:color w:val="000000"/>
          <w:sz w:val="22"/>
          <w:szCs w:val="22"/>
        </w:rPr>
        <w:tab/>
        <w:t xml:space="preserve">Human Judgment &amp; Decision Making      </w:t>
      </w:r>
    </w:p>
    <w:p w14:paraId="618265A6" w14:textId="77777777" w:rsidR="00ED4C62" w:rsidRDefault="003C30B6" w:rsidP="0017776F">
      <w:pPr>
        <w:widowControl w:val="0"/>
        <w:spacing w:line="240" w:lineRule="atLeast"/>
        <w:ind w:right="-90"/>
        <w:rPr>
          <w:rFonts w:ascii="Garamond" w:hAnsi="Garamond"/>
          <w:color w:val="000000"/>
          <w:sz w:val="22"/>
          <w:szCs w:val="22"/>
        </w:rPr>
      </w:pPr>
      <w:r>
        <w:rPr>
          <w:rFonts w:ascii="Garamond" w:hAnsi="Garamond"/>
          <w:b/>
          <w:color w:val="000000"/>
          <w:sz w:val="22"/>
          <w:szCs w:val="22"/>
        </w:rPr>
        <w:t xml:space="preserve">     </w:t>
      </w:r>
      <w:r>
        <w:rPr>
          <w:rFonts w:ascii="Garamond" w:hAnsi="Garamond"/>
          <w:color w:val="000000"/>
          <w:sz w:val="22"/>
          <w:szCs w:val="22"/>
        </w:rPr>
        <w:t>Human Resource Management</w:t>
      </w:r>
      <w:r>
        <w:rPr>
          <w:rFonts w:ascii="Garamond" w:hAnsi="Garamond"/>
          <w:color w:val="000000"/>
          <w:sz w:val="22"/>
          <w:szCs w:val="22"/>
        </w:rPr>
        <w:tab/>
        <w:t>Organizational Behavior</w:t>
      </w:r>
    </w:p>
    <w:p w14:paraId="62827123" w14:textId="77777777" w:rsidR="00492DB3" w:rsidRDefault="0049797D" w:rsidP="00830AA4">
      <w:pPr>
        <w:widowControl w:val="0"/>
        <w:spacing w:line="240" w:lineRule="atLeast"/>
        <w:ind w:right="-90"/>
        <w:outlineLvl w:val="0"/>
        <w:rPr>
          <w:rFonts w:ascii="Garamond" w:hAnsi="Garamond"/>
          <w:bCs/>
          <w:color w:val="000000"/>
          <w:sz w:val="22"/>
          <w:szCs w:val="22"/>
        </w:rPr>
      </w:pPr>
      <w:r>
        <w:rPr>
          <w:rFonts w:ascii="Garamond" w:hAnsi="Garamond"/>
          <w:bCs/>
          <w:color w:val="000000"/>
          <w:sz w:val="22"/>
          <w:szCs w:val="22"/>
        </w:rPr>
        <w:t xml:space="preserve">     Financial Dimensions of Marketing</w:t>
      </w:r>
    </w:p>
    <w:p w14:paraId="413B31C4" w14:textId="77777777" w:rsidR="001448DF" w:rsidRDefault="001448DF" w:rsidP="00830AA4">
      <w:pPr>
        <w:widowControl w:val="0"/>
        <w:spacing w:line="240" w:lineRule="atLeast"/>
        <w:ind w:right="-90"/>
        <w:outlineLvl w:val="0"/>
        <w:rPr>
          <w:rFonts w:ascii="Garamond" w:hAnsi="Garamond"/>
          <w:bCs/>
          <w:color w:val="000000"/>
          <w:sz w:val="22"/>
          <w:szCs w:val="22"/>
        </w:rPr>
      </w:pPr>
      <w:r>
        <w:rPr>
          <w:rFonts w:ascii="Garamond" w:hAnsi="Garamond"/>
          <w:bCs/>
          <w:color w:val="000000"/>
          <w:sz w:val="22"/>
          <w:szCs w:val="22"/>
        </w:rPr>
        <w:t xml:space="preserve">    </w:t>
      </w:r>
      <w:r w:rsidR="00F91500">
        <w:rPr>
          <w:rFonts w:ascii="Garamond" w:hAnsi="Garamond"/>
          <w:bCs/>
          <w:color w:val="000000"/>
          <w:sz w:val="22"/>
          <w:szCs w:val="22"/>
        </w:rPr>
        <w:t xml:space="preserve"> </w:t>
      </w:r>
      <w:r>
        <w:rPr>
          <w:rFonts w:ascii="Garamond" w:hAnsi="Garamond"/>
          <w:bCs/>
          <w:color w:val="000000"/>
          <w:sz w:val="22"/>
          <w:szCs w:val="22"/>
        </w:rPr>
        <w:t>Marketing Strategy</w:t>
      </w:r>
    </w:p>
    <w:p w14:paraId="6F70E24D" w14:textId="77777777" w:rsidR="00C73025" w:rsidRDefault="00C73025" w:rsidP="00830AA4">
      <w:pPr>
        <w:widowControl w:val="0"/>
        <w:spacing w:line="240" w:lineRule="atLeast"/>
        <w:ind w:right="-90"/>
        <w:outlineLvl w:val="0"/>
        <w:rPr>
          <w:rFonts w:ascii="Garamond" w:hAnsi="Garamond"/>
          <w:b/>
          <w:color w:val="000000"/>
          <w:sz w:val="22"/>
          <w:szCs w:val="22"/>
        </w:rPr>
      </w:pPr>
    </w:p>
    <w:p w14:paraId="074CF86E" w14:textId="40BEB6A0"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Doctoral Committees Chaired</w:t>
      </w:r>
    </w:p>
    <w:p w14:paraId="2EE33AC6" w14:textId="77777777" w:rsidR="003C30B6" w:rsidRDefault="003C30B6" w:rsidP="003C30B6">
      <w:pPr>
        <w:widowControl w:val="0"/>
        <w:spacing w:line="240" w:lineRule="atLeast"/>
        <w:ind w:right="-90"/>
        <w:rPr>
          <w:rFonts w:ascii="Garamond" w:hAnsi="Garamond"/>
          <w:color w:val="000000"/>
          <w:sz w:val="22"/>
          <w:szCs w:val="22"/>
        </w:rPr>
      </w:pPr>
    </w:p>
    <w:p w14:paraId="5E529B3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Gustavo DeMello, Department of Marketing, University of Southern California, </w:t>
      </w:r>
      <w:r>
        <w:rPr>
          <w:rFonts w:ascii="Garamond" w:hAnsi="Garamond"/>
          <w:color w:val="000000"/>
          <w:sz w:val="22"/>
          <w:szCs w:val="22"/>
          <w:u w:val="single"/>
        </w:rPr>
        <w:t>In Need of a Favorable Conclusion: The Role of Goal-Biased Reasoning in Consumer Judgments and Evaluations</w:t>
      </w:r>
      <w:r>
        <w:rPr>
          <w:rFonts w:ascii="Garamond" w:hAnsi="Garamond"/>
          <w:color w:val="000000"/>
          <w:sz w:val="22"/>
          <w:szCs w:val="22"/>
        </w:rPr>
        <w:t xml:space="preserve"> (2005; co-chair: Debbie MacInnis) (Honorable Mention, Ferber Award for Best Paper Published in the </w:t>
      </w:r>
      <w:r>
        <w:rPr>
          <w:rFonts w:ascii="Garamond" w:hAnsi="Garamond"/>
          <w:color w:val="000000"/>
          <w:sz w:val="22"/>
          <w:szCs w:val="22"/>
          <w:u w:val="single"/>
        </w:rPr>
        <w:t>Journal of Consumer Research</w:t>
      </w:r>
      <w:r>
        <w:rPr>
          <w:rFonts w:ascii="Garamond" w:hAnsi="Garamond"/>
          <w:color w:val="000000"/>
          <w:sz w:val="22"/>
          <w:szCs w:val="22"/>
        </w:rPr>
        <w:t xml:space="preserve"> Based on a Dissertation, 2007). (Effective Fall of 2005, Assistant Professor of Marketing, Amos Tuck School of Business, Dartmouth College; deceased).</w:t>
      </w:r>
    </w:p>
    <w:p w14:paraId="22196C4B"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Jaideep Prabhu, Department of Marketing, University of Southern California, </w:t>
      </w:r>
      <w:r>
        <w:rPr>
          <w:rFonts w:ascii="Garamond" w:hAnsi="Garamond"/>
          <w:color w:val="000000"/>
          <w:sz w:val="22"/>
          <w:szCs w:val="22"/>
          <w:u w:val="single"/>
        </w:rPr>
        <w:t>Competitive Signaling: The Role of Receiver Inference in Determining Optimal Signaling Strategies</w:t>
      </w:r>
      <w:r>
        <w:rPr>
          <w:rFonts w:ascii="Garamond" w:hAnsi="Garamond"/>
          <w:color w:val="000000"/>
          <w:sz w:val="22"/>
          <w:szCs w:val="22"/>
        </w:rPr>
        <w:t xml:space="preserve">, (1995) (The </w:t>
      </w:r>
      <w:r>
        <w:rPr>
          <w:rFonts w:ascii="Garamond" w:hAnsi="Garamond" w:cs="Arial"/>
          <w:color w:val="000000"/>
          <w:sz w:val="22"/>
          <w:szCs w:val="22"/>
        </w:rPr>
        <w:t xml:space="preserve">Jawaharlal </w:t>
      </w:r>
      <w:r>
        <w:rPr>
          <w:rFonts w:ascii="Garamond" w:hAnsi="Garamond" w:cs="Arial"/>
          <w:bCs/>
          <w:color w:val="000000"/>
          <w:sz w:val="22"/>
          <w:szCs w:val="22"/>
        </w:rPr>
        <w:t>Nehru</w:t>
      </w:r>
      <w:r>
        <w:rPr>
          <w:rFonts w:ascii="Garamond" w:hAnsi="Garamond"/>
          <w:color w:val="000000"/>
          <w:sz w:val="22"/>
          <w:szCs w:val="22"/>
        </w:rPr>
        <w:t xml:space="preserve"> Chair in Marketing, Judge School of Business, Cambridge University United Kingdom).</w:t>
      </w:r>
    </w:p>
    <w:p w14:paraId="1F7183C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b/>
          <w:color w:val="000000"/>
          <w:sz w:val="22"/>
          <w:szCs w:val="22"/>
        </w:rPr>
      </w:pPr>
      <w:r>
        <w:rPr>
          <w:rFonts w:ascii="Garamond" w:hAnsi="Garamond"/>
          <w:color w:val="000000"/>
          <w:sz w:val="22"/>
          <w:szCs w:val="22"/>
        </w:rPr>
        <w:t xml:space="preserve">Ingrid Martin, Department of Marketing, University of Southern California, </w:t>
      </w:r>
      <w:r>
        <w:rPr>
          <w:rFonts w:ascii="Garamond" w:hAnsi="Garamond"/>
          <w:color w:val="000000"/>
          <w:sz w:val="22"/>
          <w:szCs w:val="22"/>
          <w:u w:val="single"/>
        </w:rPr>
        <w:t>Purposive, Goal-Oriented Knowledge and Attitudes: The Case of Brand Extensions</w:t>
      </w:r>
      <w:r w:rsidR="00CF31FA">
        <w:rPr>
          <w:rFonts w:ascii="Garamond" w:hAnsi="Garamond"/>
          <w:color w:val="000000"/>
          <w:sz w:val="22"/>
          <w:szCs w:val="22"/>
        </w:rPr>
        <w:t xml:space="preserve"> (1993) (P</w:t>
      </w:r>
      <w:r>
        <w:rPr>
          <w:rFonts w:ascii="Garamond" w:hAnsi="Garamond"/>
          <w:color w:val="000000"/>
          <w:sz w:val="22"/>
          <w:szCs w:val="22"/>
        </w:rPr>
        <w:t xml:space="preserve">rofessor of </w:t>
      </w:r>
      <w:r w:rsidR="009B5E8F">
        <w:rPr>
          <w:rFonts w:ascii="Garamond" w:hAnsi="Garamond"/>
          <w:color w:val="000000"/>
          <w:sz w:val="22"/>
          <w:szCs w:val="22"/>
        </w:rPr>
        <w:t>M</w:t>
      </w:r>
      <w:r>
        <w:rPr>
          <w:rFonts w:ascii="Garamond" w:hAnsi="Garamond"/>
          <w:color w:val="000000"/>
          <w:sz w:val="22"/>
          <w:szCs w:val="22"/>
        </w:rPr>
        <w:t xml:space="preserve">arketing, </w:t>
      </w:r>
      <w:r w:rsidR="009B5E8F">
        <w:rPr>
          <w:rFonts w:ascii="Garamond" w:hAnsi="Garamond"/>
          <w:color w:val="000000"/>
          <w:sz w:val="22"/>
          <w:szCs w:val="22"/>
        </w:rPr>
        <w:t xml:space="preserve">Associate Dab, </w:t>
      </w:r>
      <w:r>
        <w:rPr>
          <w:rFonts w:ascii="Garamond" w:hAnsi="Garamond"/>
          <w:color w:val="000000"/>
          <w:sz w:val="22"/>
          <w:szCs w:val="22"/>
        </w:rPr>
        <w:t>California State University at Long Beach).</w:t>
      </w:r>
    </w:p>
    <w:p w14:paraId="60D92C8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Scott Koslow, Department of Marketing, University of Southern California, </w:t>
      </w:r>
      <w:r>
        <w:rPr>
          <w:rFonts w:ascii="Garamond" w:hAnsi="Garamond"/>
          <w:color w:val="000000"/>
          <w:sz w:val="22"/>
          <w:szCs w:val="22"/>
          <w:u w:val="single"/>
        </w:rPr>
        <w:t>A Theory of Deterministic Consumer Choice Behavior: Applying Generalizability Theory of Measurement to Consumer Panel Data</w:t>
      </w:r>
      <w:r>
        <w:rPr>
          <w:rFonts w:ascii="Garamond" w:hAnsi="Garamond"/>
          <w:color w:val="000000"/>
          <w:sz w:val="22"/>
          <w:szCs w:val="22"/>
        </w:rPr>
        <w:t xml:space="preserve"> (1990) (</w:t>
      </w:r>
      <w:r w:rsidR="00C239DB">
        <w:rPr>
          <w:rFonts w:ascii="Garamond" w:hAnsi="Garamond"/>
          <w:color w:val="000000"/>
          <w:sz w:val="22"/>
          <w:szCs w:val="22"/>
        </w:rPr>
        <w:t>Professor of Marketing, Macq</w:t>
      </w:r>
      <w:r>
        <w:rPr>
          <w:rFonts w:ascii="Garamond" w:hAnsi="Garamond"/>
          <w:color w:val="000000"/>
          <w:sz w:val="22"/>
          <w:szCs w:val="22"/>
        </w:rPr>
        <w:t>uarie University, Australia).</w:t>
      </w:r>
    </w:p>
    <w:p w14:paraId="068D2815" w14:textId="77777777" w:rsidR="00B749B8" w:rsidRDefault="003C30B6" w:rsidP="00B749B8">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Kamal Gupta, Department of Marketing, University of Southern California, </w:t>
      </w:r>
      <w:r>
        <w:rPr>
          <w:rFonts w:ascii="Garamond" w:hAnsi="Garamond"/>
          <w:color w:val="000000"/>
          <w:sz w:val="22"/>
          <w:szCs w:val="22"/>
          <w:u w:val="single"/>
        </w:rPr>
        <w:t>Product Performance Evaluation Using Brand and Category Expectations</w:t>
      </w:r>
      <w:r>
        <w:rPr>
          <w:rFonts w:ascii="Garamond" w:hAnsi="Garamond"/>
          <w:color w:val="000000"/>
          <w:sz w:val="22"/>
          <w:szCs w:val="22"/>
        </w:rPr>
        <w:t xml:space="preserve"> (1990) (research associate with A. C. Nielsen, New York).</w:t>
      </w:r>
    </w:p>
    <w:p w14:paraId="70477196" w14:textId="77777777" w:rsidR="00DF4F7A" w:rsidRDefault="003C30B6" w:rsidP="007B0FC5">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Connie Pechmann, Owen Graduate School of Management, Vanderbilt University, </w:t>
      </w:r>
      <w:r>
        <w:rPr>
          <w:rFonts w:ascii="Garamond" w:hAnsi="Garamond"/>
          <w:color w:val="000000"/>
          <w:sz w:val="22"/>
          <w:szCs w:val="22"/>
          <w:u w:val="single"/>
        </w:rPr>
        <w:t>The Development and Testing of a Contingency Model</w:t>
      </w:r>
      <w:r>
        <w:rPr>
          <w:rFonts w:ascii="Garamond" w:hAnsi="Garamond"/>
          <w:color w:val="000000"/>
          <w:sz w:val="22"/>
          <w:szCs w:val="22"/>
        </w:rPr>
        <w:t xml:space="preserve"> </w:t>
      </w:r>
      <w:r>
        <w:rPr>
          <w:rFonts w:ascii="Garamond" w:hAnsi="Garamond"/>
          <w:color w:val="000000"/>
          <w:sz w:val="22"/>
          <w:szCs w:val="22"/>
          <w:u w:val="single"/>
        </w:rPr>
        <w:t>for Comparative Advertising</w:t>
      </w:r>
      <w:r>
        <w:rPr>
          <w:rFonts w:ascii="Garamond" w:hAnsi="Garamond"/>
          <w:color w:val="000000"/>
          <w:sz w:val="22"/>
          <w:szCs w:val="22"/>
        </w:rPr>
        <w:t xml:space="preserve"> (1988) (winner of 1987 Marketing Science Institute</w:t>
      </w:r>
      <w:r w:rsidR="00CF31FA">
        <w:rPr>
          <w:rFonts w:ascii="Garamond" w:hAnsi="Garamond"/>
          <w:color w:val="000000"/>
          <w:sz w:val="22"/>
          <w:szCs w:val="22"/>
        </w:rPr>
        <w:t xml:space="preserve"> Dissertation Proposal Award) (P</w:t>
      </w:r>
      <w:r>
        <w:rPr>
          <w:rFonts w:ascii="Garamond" w:hAnsi="Garamond"/>
          <w:color w:val="000000"/>
          <w:sz w:val="22"/>
          <w:szCs w:val="22"/>
        </w:rPr>
        <w:t xml:space="preserve">rofessor of </w:t>
      </w:r>
      <w:r w:rsidR="009B5E8F">
        <w:rPr>
          <w:rFonts w:ascii="Garamond" w:hAnsi="Garamond"/>
          <w:color w:val="000000"/>
          <w:sz w:val="22"/>
          <w:szCs w:val="22"/>
        </w:rPr>
        <w:t>M</w:t>
      </w:r>
      <w:r>
        <w:rPr>
          <w:rFonts w:ascii="Garamond" w:hAnsi="Garamond"/>
          <w:color w:val="000000"/>
          <w:sz w:val="22"/>
          <w:szCs w:val="22"/>
        </w:rPr>
        <w:t>arketing at the University of California at Irvine).</w:t>
      </w:r>
    </w:p>
    <w:p w14:paraId="7FDD7E06" w14:textId="77777777" w:rsidR="002E06B9" w:rsidRDefault="002E06B9" w:rsidP="00830AA4">
      <w:pPr>
        <w:widowControl w:val="0"/>
        <w:spacing w:line="240" w:lineRule="atLeast"/>
        <w:ind w:right="-90"/>
        <w:outlineLvl w:val="0"/>
        <w:rPr>
          <w:rFonts w:ascii="Garamond" w:hAnsi="Garamond"/>
          <w:b/>
          <w:color w:val="000000"/>
          <w:sz w:val="22"/>
          <w:szCs w:val="22"/>
        </w:rPr>
      </w:pPr>
    </w:p>
    <w:p w14:paraId="6F38BA04" w14:textId="77777777" w:rsidR="003C30B6" w:rsidRDefault="003C30B6" w:rsidP="00830AA4">
      <w:pPr>
        <w:widowControl w:val="0"/>
        <w:spacing w:line="240" w:lineRule="atLeast"/>
        <w:ind w:right="-90"/>
        <w:outlineLvl w:val="0"/>
        <w:rPr>
          <w:rFonts w:ascii="Garamond" w:hAnsi="Garamond"/>
          <w:b/>
          <w:color w:val="000000"/>
          <w:sz w:val="22"/>
          <w:szCs w:val="22"/>
        </w:rPr>
      </w:pPr>
      <w:r>
        <w:rPr>
          <w:rFonts w:ascii="Garamond" w:hAnsi="Garamond"/>
          <w:b/>
          <w:color w:val="000000"/>
          <w:sz w:val="22"/>
          <w:szCs w:val="22"/>
        </w:rPr>
        <w:t>Doctoral Committee Memberships</w:t>
      </w:r>
    </w:p>
    <w:p w14:paraId="6E4525CF" w14:textId="77777777" w:rsidR="002E06B9" w:rsidRDefault="002E06B9" w:rsidP="00830AA4">
      <w:pPr>
        <w:widowControl w:val="0"/>
        <w:spacing w:line="240" w:lineRule="atLeast"/>
        <w:ind w:right="-90"/>
        <w:outlineLvl w:val="0"/>
        <w:rPr>
          <w:rFonts w:ascii="Garamond" w:hAnsi="Garamond"/>
          <w:color w:val="000000"/>
          <w:sz w:val="22"/>
          <w:szCs w:val="22"/>
        </w:rPr>
      </w:pPr>
    </w:p>
    <w:p w14:paraId="6DC867DD"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Srinivasan Ratneshwar, Owen Graduate School of Management, Vanderbilt University. </w:t>
      </w:r>
    </w:p>
    <w:p w14:paraId="3C45784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Andrew Hicks, Department of Psychology, Vanderbilt University.</w:t>
      </w:r>
    </w:p>
    <w:p w14:paraId="50232FE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Debra Rog, Department of Psychology, Vanderbilt University.</w:t>
      </w:r>
    </w:p>
    <w:p w14:paraId="70F1860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lastRenderedPageBreak/>
        <w:t xml:space="preserve"> John Stroud, Department of Psychology, Vanderbilt University.</w:t>
      </w:r>
    </w:p>
    <w:p w14:paraId="7CAFEE4B"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 Susan Choati, Department of Psychology, University of Southern California.</w:t>
      </w:r>
    </w:p>
    <w:p w14:paraId="0455AA2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Robert Simon, Department of Psychology, The Claremont Graduate School.</w:t>
      </w:r>
    </w:p>
    <w:p w14:paraId="656DA48F"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Ray Rody, Department of Marketing, University of Southern California.</w:t>
      </w:r>
    </w:p>
    <w:p w14:paraId="3A4EEE9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Key-suk Kim, Department of Marketing, University of Southern California.</w:t>
      </w:r>
    </w:p>
    <w:p w14:paraId="01242599"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Kirti Sawhney, Department of Marketing, University of Southern California.</w:t>
      </w:r>
    </w:p>
    <w:p w14:paraId="62C31308"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Walfried Lassar, Department of Marketing, University of Southern California.</w:t>
      </w:r>
    </w:p>
    <w:p w14:paraId="70BDF97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b/>
          <w:color w:val="000000"/>
          <w:sz w:val="22"/>
          <w:szCs w:val="22"/>
        </w:rPr>
      </w:pPr>
      <w:r>
        <w:rPr>
          <w:rFonts w:ascii="Garamond" w:hAnsi="Garamond"/>
          <w:color w:val="000000"/>
          <w:sz w:val="22"/>
          <w:szCs w:val="22"/>
        </w:rPr>
        <w:t>Peter Golder, Department of Marketing, University of Southern California.</w:t>
      </w:r>
    </w:p>
    <w:p w14:paraId="431739B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Alex Rader, Department of Psychology, University of Southern California.</w:t>
      </w:r>
    </w:p>
    <w:p w14:paraId="6D0D2CD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Robyn Johnson, Department of Psychology, University of Southern California.</w:t>
      </w:r>
    </w:p>
    <w:p w14:paraId="2D7D2EE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Amy Feldstein, Department of Sociology, University of Southern California.</w:t>
      </w:r>
    </w:p>
    <w:p w14:paraId="367C6F97"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Susan Barazani, Department of Education, University of Southern California.</w:t>
      </w:r>
    </w:p>
    <w:p w14:paraId="5ED1C560"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Lilian Chang, Department of Marketing, University of Southern California.</w:t>
      </w:r>
    </w:p>
    <w:p w14:paraId="308DE5B1"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Paulos Pavlou, Information and Operations Management, University of Southern California.</w:t>
      </w:r>
    </w:p>
    <w:p w14:paraId="4EB18DC4"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Allison Johnson, Department of Marketing, University of Southern California.</w:t>
      </w:r>
    </w:p>
    <w:p w14:paraId="0C988993"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Shashi Matta, Department of Marketing, University of Southern California.</w:t>
      </w:r>
    </w:p>
    <w:p w14:paraId="52E2790F"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Aditi Grover, Department of Marketing, University of Southern California.</w:t>
      </w:r>
    </w:p>
    <w:p w14:paraId="554B182E"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Heather Wan, Department of Marketing, University of Southern California.</w:t>
      </w:r>
    </w:p>
    <w:p w14:paraId="3CEB6D7C" w14:textId="77777777" w:rsidR="00476C66" w:rsidRDefault="00476C66" w:rsidP="00476C6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Mesay Shanka, University of South-Eastern Norway</w:t>
      </w:r>
      <w:r w:rsidR="00E80741">
        <w:rPr>
          <w:rFonts w:ascii="Garamond" w:hAnsi="Garamond"/>
          <w:color w:val="000000"/>
          <w:sz w:val="22"/>
          <w:szCs w:val="22"/>
        </w:rPr>
        <w:t>.</w:t>
      </w:r>
    </w:p>
    <w:p w14:paraId="2ED4008B" w14:textId="77777777" w:rsidR="00476C66" w:rsidRDefault="00476C66" w:rsidP="00476C6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Johanna Frosen, Aalto University Business School, Finland</w:t>
      </w:r>
      <w:r w:rsidR="00E80741">
        <w:rPr>
          <w:rFonts w:ascii="Garamond" w:hAnsi="Garamond"/>
          <w:color w:val="000000"/>
          <w:sz w:val="22"/>
          <w:szCs w:val="22"/>
        </w:rPr>
        <w:t>.</w:t>
      </w:r>
    </w:p>
    <w:p w14:paraId="1625ADD0" w14:textId="77777777" w:rsidR="004C53F7" w:rsidRDefault="004C53F7" w:rsidP="00476C6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Natalia Rogova, Catholic University of Eichst</w:t>
      </w:r>
      <w:r w:rsidR="00E01C21">
        <w:rPr>
          <w:rFonts w:ascii="Garamond" w:hAnsi="Garamond"/>
          <w:color w:val="000000"/>
          <w:sz w:val="22"/>
          <w:szCs w:val="22"/>
        </w:rPr>
        <w:t>ä</w:t>
      </w:r>
      <w:r>
        <w:rPr>
          <w:rFonts w:ascii="Garamond" w:hAnsi="Garamond"/>
          <w:color w:val="000000"/>
          <w:sz w:val="22"/>
          <w:szCs w:val="22"/>
        </w:rPr>
        <w:t>tt-Ingolstadt, Germany</w:t>
      </w:r>
      <w:r w:rsidR="00E80741">
        <w:rPr>
          <w:rFonts w:ascii="Garamond" w:hAnsi="Garamond"/>
          <w:color w:val="000000"/>
          <w:sz w:val="22"/>
          <w:szCs w:val="22"/>
        </w:rPr>
        <w:t>.</w:t>
      </w:r>
    </w:p>
    <w:p w14:paraId="3E89CBD2" w14:textId="77777777" w:rsidR="00497ABD" w:rsidRDefault="00497ABD" w:rsidP="00830AA4">
      <w:pPr>
        <w:widowControl w:val="0"/>
        <w:spacing w:line="240" w:lineRule="atLeast"/>
        <w:ind w:right="-90"/>
        <w:outlineLvl w:val="0"/>
        <w:rPr>
          <w:rFonts w:ascii="Garamond" w:hAnsi="Garamond"/>
          <w:b/>
          <w:color w:val="000000"/>
          <w:sz w:val="22"/>
          <w:szCs w:val="22"/>
        </w:rPr>
      </w:pPr>
    </w:p>
    <w:p w14:paraId="475D072A" w14:textId="77777777"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Representative Executive Workshops and Executive Programs:</w:t>
      </w:r>
    </w:p>
    <w:p w14:paraId="56E8A1DC" w14:textId="77777777" w:rsidR="003C30B6" w:rsidRDefault="003C30B6" w:rsidP="003C30B6">
      <w:pPr>
        <w:widowControl w:val="0"/>
        <w:spacing w:line="240" w:lineRule="atLeast"/>
        <w:ind w:right="-90"/>
        <w:rPr>
          <w:rFonts w:ascii="Garamond" w:hAnsi="Garamond"/>
          <w:color w:val="000000"/>
          <w:sz w:val="22"/>
          <w:szCs w:val="22"/>
        </w:rPr>
      </w:pPr>
    </w:p>
    <w:p w14:paraId="35965954"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Business Models and Branding, K.A.I.S.T. Executive MBA, Los Angeles, CA</w:t>
      </w:r>
      <w:r w:rsidR="000C6B35">
        <w:rPr>
          <w:rFonts w:ascii="Garamond" w:hAnsi="Garamond"/>
          <w:color w:val="000000"/>
          <w:sz w:val="22"/>
          <w:szCs w:val="22"/>
        </w:rPr>
        <w:t>.</w:t>
      </w:r>
    </w:p>
    <w:p w14:paraId="63EDAE46" w14:textId="77777777" w:rsidR="00EE43CF" w:rsidRDefault="00EE43CF" w:rsidP="00EE43CF">
      <w:pPr>
        <w:widowControl w:val="0"/>
        <w:spacing w:line="240" w:lineRule="atLeast"/>
        <w:ind w:left="720" w:right="-90"/>
        <w:rPr>
          <w:rFonts w:ascii="Garamond" w:hAnsi="Garamond"/>
          <w:color w:val="000000"/>
          <w:sz w:val="22"/>
          <w:szCs w:val="22"/>
        </w:rPr>
      </w:pPr>
    </w:p>
    <w:p w14:paraId="3043AD90"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Marketing Management, One-day Executive Program, Northrup Grumman Space Technology, Redondo Beach, CA</w:t>
      </w:r>
      <w:r w:rsidR="000C6B35">
        <w:rPr>
          <w:rFonts w:ascii="Garamond" w:hAnsi="Garamond"/>
          <w:color w:val="000000"/>
          <w:sz w:val="22"/>
          <w:szCs w:val="22"/>
        </w:rPr>
        <w:t>.</w:t>
      </w:r>
    </w:p>
    <w:p w14:paraId="2F664A00" w14:textId="77777777" w:rsidR="00B749B8" w:rsidRDefault="00B749B8" w:rsidP="00B749B8">
      <w:pPr>
        <w:widowControl w:val="0"/>
        <w:spacing w:line="240" w:lineRule="atLeast"/>
        <w:ind w:right="-90"/>
        <w:rPr>
          <w:rFonts w:ascii="Garamond" w:hAnsi="Garamond"/>
          <w:color w:val="000000"/>
          <w:sz w:val="22"/>
          <w:szCs w:val="22"/>
        </w:rPr>
      </w:pPr>
    </w:p>
    <w:p w14:paraId="0231AFEE"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Conducting Customer Visits. Hewlett Packard Corporation) (offered in Singapore, Japan, </w:t>
      </w:r>
      <w:r w:rsidR="001700DD">
        <w:rPr>
          <w:rFonts w:ascii="Garamond" w:hAnsi="Garamond"/>
          <w:color w:val="000000"/>
          <w:sz w:val="22"/>
          <w:szCs w:val="22"/>
        </w:rPr>
        <w:t>Taipei,</w:t>
      </w:r>
      <w:r>
        <w:rPr>
          <w:rFonts w:ascii="Garamond" w:hAnsi="Garamond"/>
          <w:color w:val="000000"/>
          <w:sz w:val="22"/>
          <w:szCs w:val="22"/>
        </w:rPr>
        <w:t xml:space="preserve"> and Europe as well as various sites in the United States).  </w:t>
      </w:r>
    </w:p>
    <w:p w14:paraId="4736ED57" w14:textId="77777777" w:rsidR="00DF4F7A" w:rsidRDefault="00DF4F7A" w:rsidP="005434C6">
      <w:pPr>
        <w:pStyle w:val="ListParagraph"/>
        <w:rPr>
          <w:rFonts w:ascii="Garamond" w:hAnsi="Garamond"/>
          <w:color w:val="000000"/>
          <w:sz w:val="22"/>
          <w:szCs w:val="22"/>
        </w:rPr>
      </w:pPr>
    </w:p>
    <w:p w14:paraId="213BFF12"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Marketing Strategy, Twenty Hour Videotape/Distance Learning Course Created for Business BreakThrough (Japan) and the University of Southern California</w:t>
      </w:r>
      <w:r w:rsidR="000C6B35">
        <w:rPr>
          <w:rFonts w:ascii="Garamond" w:hAnsi="Garamond"/>
          <w:color w:val="000000"/>
          <w:sz w:val="22"/>
          <w:szCs w:val="22"/>
        </w:rPr>
        <w:t>.</w:t>
      </w:r>
    </w:p>
    <w:p w14:paraId="15B52591" w14:textId="77777777" w:rsidR="00160F35" w:rsidRDefault="00160F35" w:rsidP="00160F35">
      <w:pPr>
        <w:widowControl w:val="0"/>
        <w:spacing w:line="240" w:lineRule="atLeast"/>
        <w:ind w:right="-90"/>
        <w:rPr>
          <w:rFonts w:ascii="Garamond" w:hAnsi="Garamond"/>
          <w:color w:val="000000"/>
          <w:sz w:val="22"/>
          <w:szCs w:val="22"/>
        </w:rPr>
      </w:pPr>
    </w:p>
    <w:p w14:paraId="616EDEDA"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Developing a Customer </w:t>
      </w:r>
      <w:r w:rsidR="00CD52FE">
        <w:rPr>
          <w:rFonts w:ascii="Garamond" w:hAnsi="Garamond"/>
          <w:color w:val="000000"/>
          <w:sz w:val="22"/>
          <w:szCs w:val="22"/>
        </w:rPr>
        <w:t xml:space="preserve">Focus, UCLA Executive Program, </w:t>
      </w:r>
      <w:r>
        <w:rPr>
          <w:rFonts w:ascii="Garamond" w:hAnsi="Garamond"/>
          <w:color w:val="000000"/>
          <w:sz w:val="22"/>
          <w:szCs w:val="22"/>
        </w:rPr>
        <w:t>Los Angeles, CA</w:t>
      </w:r>
      <w:r w:rsidR="000C6B35">
        <w:rPr>
          <w:rFonts w:ascii="Garamond" w:hAnsi="Garamond"/>
          <w:color w:val="000000"/>
          <w:sz w:val="22"/>
          <w:szCs w:val="22"/>
        </w:rPr>
        <w:t>.</w:t>
      </w:r>
    </w:p>
    <w:p w14:paraId="75682D5B" w14:textId="77777777" w:rsidR="00F91500" w:rsidRDefault="00F91500" w:rsidP="003C30B6">
      <w:pPr>
        <w:widowControl w:val="0"/>
        <w:spacing w:line="240" w:lineRule="atLeast"/>
        <w:ind w:right="-90"/>
        <w:rPr>
          <w:rFonts w:ascii="Garamond" w:hAnsi="Garamond"/>
          <w:color w:val="000000"/>
          <w:sz w:val="22"/>
          <w:szCs w:val="22"/>
        </w:rPr>
      </w:pPr>
    </w:p>
    <w:p w14:paraId="0AF26FBD" w14:textId="77777777" w:rsidR="00C73025" w:rsidRDefault="00C73025" w:rsidP="003C30B6">
      <w:pPr>
        <w:widowControl w:val="0"/>
        <w:spacing w:line="240" w:lineRule="atLeast"/>
        <w:ind w:right="-90"/>
        <w:rPr>
          <w:rFonts w:ascii="Garamond" w:hAnsi="Garamond"/>
          <w:color w:val="000000"/>
          <w:sz w:val="22"/>
          <w:szCs w:val="22"/>
        </w:rPr>
      </w:pPr>
    </w:p>
    <w:p w14:paraId="38A0E5EF"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lastRenderedPageBreak/>
        <w:t>Using Market Information for Decision Making, Hewlett Packard Corporation, various locations in U.S. and worldwide</w:t>
      </w:r>
      <w:r w:rsidR="000C6B35">
        <w:rPr>
          <w:rFonts w:ascii="Garamond" w:hAnsi="Garamond"/>
          <w:color w:val="000000"/>
          <w:sz w:val="22"/>
          <w:szCs w:val="22"/>
        </w:rPr>
        <w:t>.</w:t>
      </w:r>
    </w:p>
    <w:p w14:paraId="0FA1CEA1" w14:textId="77777777" w:rsidR="00497ABD" w:rsidRDefault="00497ABD" w:rsidP="00497ABD">
      <w:pPr>
        <w:widowControl w:val="0"/>
        <w:spacing w:line="240" w:lineRule="atLeast"/>
        <w:ind w:left="720" w:right="-90"/>
        <w:rPr>
          <w:rFonts w:ascii="Garamond" w:hAnsi="Garamond"/>
          <w:color w:val="000000"/>
          <w:sz w:val="22"/>
          <w:szCs w:val="22"/>
        </w:rPr>
      </w:pPr>
    </w:p>
    <w:p w14:paraId="4D80B0EF" w14:textId="77777777" w:rsidR="00E11D8A" w:rsidRDefault="00E11D8A" w:rsidP="00E11D8A">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A Managerial Approach to </w:t>
      </w:r>
      <w:r w:rsidR="003C30B6">
        <w:rPr>
          <w:rFonts w:ascii="Garamond" w:hAnsi="Garamond"/>
          <w:color w:val="000000"/>
          <w:sz w:val="22"/>
          <w:szCs w:val="22"/>
        </w:rPr>
        <w:t>Choice</w:t>
      </w:r>
      <w:r w:rsidR="0002451F">
        <w:rPr>
          <w:rFonts w:ascii="Garamond" w:hAnsi="Garamond"/>
          <w:color w:val="000000"/>
          <w:sz w:val="22"/>
          <w:szCs w:val="22"/>
        </w:rPr>
        <w:t>–</w:t>
      </w:r>
      <w:r w:rsidR="003C30B6">
        <w:rPr>
          <w:rFonts w:ascii="Garamond" w:hAnsi="Garamond"/>
          <w:color w:val="000000"/>
          <w:sz w:val="22"/>
          <w:szCs w:val="22"/>
        </w:rPr>
        <w:t>Modeling, Hewlett Packard Corporation, various locations in U.S. and worldwide</w:t>
      </w:r>
      <w:r w:rsidR="000C6B35">
        <w:rPr>
          <w:rFonts w:ascii="Garamond" w:hAnsi="Garamond"/>
          <w:color w:val="000000"/>
          <w:sz w:val="22"/>
          <w:szCs w:val="22"/>
        </w:rPr>
        <w:t>.</w:t>
      </w:r>
    </w:p>
    <w:p w14:paraId="5D108E60" w14:textId="77777777" w:rsidR="00E11D8A" w:rsidRDefault="00E11D8A" w:rsidP="00E11D8A">
      <w:pPr>
        <w:widowControl w:val="0"/>
        <w:spacing w:line="240" w:lineRule="atLeast"/>
        <w:ind w:left="720" w:right="-90"/>
        <w:rPr>
          <w:rFonts w:ascii="Garamond" w:hAnsi="Garamond"/>
          <w:color w:val="000000"/>
          <w:sz w:val="22"/>
          <w:szCs w:val="22"/>
        </w:rPr>
      </w:pPr>
    </w:p>
    <w:p w14:paraId="5F32D2A3"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Managing Survey Research.  Hewlett Packard Corporation (offered in Japan, Singapore, and Europe as well as various sites in the United States).</w:t>
      </w:r>
    </w:p>
    <w:p w14:paraId="3BC7A848" w14:textId="77777777" w:rsidR="003C30B6" w:rsidRDefault="003C30B6" w:rsidP="003C30B6">
      <w:pPr>
        <w:widowControl w:val="0"/>
        <w:spacing w:line="240" w:lineRule="atLeast"/>
        <w:ind w:left="720" w:right="-90"/>
        <w:rPr>
          <w:rFonts w:ascii="Garamond" w:hAnsi="Garamond"/>
          <w:color w:val="000000"/>
          <w:sz w:val="22"/>
          <w:szCs w:val="22"/>
        </w:rPr>
      </w:pPr>
    </w:p>
    <w:p w14:paraId="758FAFAA"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Managing Marketing Research.  Hewlett Packard Corporation, (offered in Japan, Singapore, and Europe as well as various sites in the United States).</w:t>
      </w:r>
    </w:p>
    <w:p w14:paraId="245300F9" w14:textId="77777777" w:rsidR="003C30B6" w:rsidRDefault="003C30B6" w:rsidP="003C30B6">
      <w:pPr>
        <w:widowControl w:val="0"/>
        <w:spacing w:line="240" w:lineRule="atLeast"/>
        <w:ind w:left="720" w:right="-90"/>
        <w:rPr>
          <w:rFonts w:ascii="Garamond" w:hAnsi="Garamond"/>
          <w:color w:val="000000"/>
          <w:sz w:val="22"/>
          <w:szCs w:val="22"/>
        </w:rPr>
      </w:pPr>
    </w:p>
    <w:p w14:paraId="1F591FCF"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Developing Hi-tech Consumer Products, Hewlett Packard Corporation, various locations in U.S. and worldwide</w:t>
      </w:r>
      <w:r w:rsidR="000C6B35">
        <w:rPr>
          <w:rFonts w:ascii="Garamond" w:hAnsi="Garamond"/>
          <w:color w:val="000000"/>
          <w:sz w:val="22"/>
          <w:szCs w:val="22"/>
        </w:rPr>
        <w:t>.</w:t>
      </w:r>
    </w:p>
    <w:p w14:paraId="39260963" w14:textId="77777777" w:rsidR="003C30B6" w:rsidRDefault="003C30B6" w:rsidP="003C30B6">
      <w:pPr>
        <w:widowControl w:val="0"/>
        <w:spacing w:line="240" w:lineRule="atLeast"/>
        <w:ind w:left="720" w:right="-90"/>
        <w:rPr>
          <w:rFonts w:ascii="Garamond" w:hAnsi="Garamond"/>
          <w:color w:val="000000"/>
          <w:sz w:val="22"/>
          <w:szCs w:val="22"/>
        </w:rPr>
      </w:pPr>
    </w:p>
    <w:p w14:paraId="0342F5DB" w14:textId="77777777" w:rsidR="00D114EA" w:rsidRDefault="003C30B6" w:rsidP="009E5327">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Listening to Customers:  Managing Customer Visits, Xerox Corp., El Segundo, C</w:t>
      </w:r>
      <w:r w:rsidR="000C6B35">
        <w:rPr>
          <w:rFonts w:ascii="Garamond" w:hAnsi="Garamond"/>
          <w:color w:val="000000"/>
          <w:sz w:val="22"/>
          <w:szCs w:val="22"/>
        </w:rPr>
        <w:t>A.</w:t>
      </w:r>
    </w:p>
    <w:p w14:paraId="3ADE92B3" w14:textId="77777777" w:rsidR="00D114EA" w:rsidRDefault="00D114EA" w:rsidP="00D114EA">
      <w:pPr>
        <w:widowControl w:val="0"/>
        <w:spacing w:line="240" w:lineRule="atLeast"/>
        <w:ind w:right="-90"/>
        <w:rPr>
          <w:rFonts w:ascii="Garamond" w:hAnsi="Garamond"/>
          <w:color w:val="000000"/>
          <w:sz w:val="22"/>
          <w:szCs w:val="22"/>
        </w:rPr>
      </w:pPr>
    </w:p>
    <w:p w14:paraId="07AEA317"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Hughes Marketing Management Institute, Los Angeles, CA</w:t>
      </w:r>
      <w:r w:rsidR="000C6B35">
        <w:rPr>
          <w:rFonts w:ascii="Garamond" w:hAnsi="Garamond"/>
          <w:color w:val="000000"/>
          <w:sz w:val="22"/>
          <w:szCs w:val="22"/>
        </w:rPr>
        <w:t>.</w:t>
      </w:r>
    </w:p>
    <w:p w14:paraId="743AD01E" w14:textId="63F955A5" w:rsidR="00C73025" w:rsidRDefault="00C73025" w:rsidP="00C73025">
      <w:pPr>
        <w:widowControl w:val="0"/>
        <w:spacing w:line="240" w:lineRule="atLeast"/>
        <w:ind w:right="-90"/>
        <w:rPr>
          <w:rFonts w:ascii="Garamond" w:hAnsi="Garamond"/>
          <w:color w:val="000000"/>
          <w:sz w:val="22"/>
          <w:szCs w:val="22"/>
        </w:rPr>
      </w:pPr>
    </w:p>
    <w:p w14:paraId="6B7B4C57" w14:textId="77777777" w:rsidR="00F4123E" w:rsidRDefault="003C30B6" w:rsidP="004C12A1">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Creating Value and Organizing for Value Creation, Nevada Power Company</w:t>
      </w:r>
      <w:r w:rsidR="000C6B35">
        <w:rPr>
          <w:rFonts w:ascii="Garamond" w:hAnsi="Garamond"/>
          <w:color w:val="000000"/>
          <w:sz w:val="22"/>
          <w:szCs w:val="22"/>
        </w:rPr>
        <w:t>.</w:t>
      </w:r>
    </w:p>
    <w:p w14:paraId="742C84D6" w14:textId="77777777" w:rsidR="00E44925" w:rsidRDefault="00E44925" w:rsidP="00E44925">
      <w:pPr>
        <w:widowControl w:val="0"/>
        <w:spacing w:line="240" w:lineRule="atLeast"/>
        <w:ind w:right="-90"/>
        <w:rPr>
          <w:rFonts w:ascii="Garamond" w:hAnsi="Garamond"/>
          <w:color w:val="000000"/>
          <w:sz w:val="22"/>
          <w:szCs w:val="22"/>
        </w:rPr>
      </w:pPr>
    </w:p>
    <w:p w14:paraId="6AF100D9" w14:textId="77777777" w:rsidR="003C30B6" w:rsidRDefault="003C30B6" w:rsidP="004C12A1">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Cheil Communications Managers Program, </w:t>
      </w:r>
      <w:r w:rsidR="000C6B35">
        <w:rPr>
          <w:rFonts w:ascii="Garamond" w:hAnsi="Garamond"/>
          <w:color w:val="000000"/>
          <w:sz w:val="22"/>
          <w:szCs w:val="22"/>
        </w:rPr>
        <w:t xml:space="preserve">Seoul, </w:t>
      </w:r>
      <w:r>
        <w:rPr>
          <w:rFonts w:ascii="Garamond" w:hAnsi="Garamond"/>
          <w:color w:val="000000"/>
          <w:sz w:val="22"/>
          <w:szCs w:val="22"/>
        </w:rPr>
        <w:t>Korea</w:t>
      </w:r>
      <w:r w:rsidR="000C6B35">
        <w:rPr>
          <w:rFonts w:ascii="Garamond" w:hAnsi="Garamond"/>
          <w:color w:val="000000"/>
          <w:sz w:val="22"/>
          <w:szCs w:val="22"/>
        </w:rPr>
        <w:t>.</w:t>
      </w:r>
    </w:p>
    <w:p w14:paraId="3ABA6F75" w14:textId="77777777" w:rsidR="005A7F8E" w:rsidRDefault="005A7F8E" w:rsidP="003C30B6">
      <w:pPr>
        <w:widowControl w:val="0"/>
        <w:spacing w:line="240" w:lineRule="atLeast"/>
        <w:ind w:right="-90"/>
        <w:rPr>
          <w:rFonts w:ascii="Garamond" w:hAnsi="Garamond"/>
          <w:color w:val="000000"/>
          <w:sz w:val="22"/>
          <w:szCs w:val="22"/>
        </w:rPr>
      </w:pPr>
    </w:p>
    <w:p w14:paraId="1D52A144"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Samsung Business-to-Business Program, University of Southern California</w:t>
      </w:r>
      <w:r w:rsidR="000C6B35">
        <w:rPr>
          <w:rFonts w:ascii="Garamond" w:hAnsi="Garamond"/>
          <w:color w:val="000000"/>
          <w:sz w:val="22"/>
          <w:szCs w:val="22"/>
        </w:rPr>
        <w:t>, Los Angeles, CA.</w:t>
      </w:r>
    </w:p>
    <w:p w14:paraId="0601654E" w14:textId="77777777" w:rsidR="003C30B6" w:rsidRDefault="003C30B6" w:rsidP="003C30B6">
      <w:pPr>
        <w:widowControl w:val="0"/>
        <w:spacing w:line="240" w:lineRule="atLeast"/>
        <w:ind w:left="360" w:right="-90"/>
        <w:rPr>
          <w:rFonts w:ascii="Garamond" w:hAnsi="Garamond"/>
          <w:b/>
          <w:color w:val="000000"/>
          <w:sz w:val="22"/>
          <w:szCs w:val="22"/>
        </w:rPr>
      </w:pPr>
    </w:p>
    <w:p w14:paraId="7E980C44"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Customer Focus and Organizational Change, United States Census Bureau</w:t>
      </w:r>
      <w:r w:rsidR="000C6B35">
        <w:rPr>
          <w:rFonts w:ascii="Garamond" w:hAnsi="Garamond"/>
          <w:color w:val="000000"/>
          <w:sz w:val="22"/>
          <w:szCs w:val="22"/>
        </w:rPr>
        <w:t>.</w:t>
      </w:r>
    </w:p>
    <w:p w14:paraId="2A1B8FFB" w14:textId="77777777" w:rsidR="008642CC" w:rsidRDefault="008642CC" w:rsidP="008642CC">
      <w:pPr>
        <w:widowControl w:val="0"/>
        <w:spacing w:line="240" w:lineRule="atLeast"/>
        <w:ind w:right="-90"/>
        <w:rPr>
          <w:rFonts w:ascii="Garamond" w:hAnsi="Garamond"/>
          <w:color w:val="000000"/>
          <w:sz w:val="22"/>
          <w:szCs w:val="22"/>
        </w:rPr>
      </w:pPr>
    </w:p>
    <w:p w14:paraId="7E6F4CA6"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Understanding Customer Decision-Making, Texas Instruments</w:t>
      </w:r>
      <w:r w:rsidR="000C6B35">
        <w:rPr>
          <w:rFonts w:ascii="Garamond" w:hAnsi="Garamond"/>
          <w:color w:val="000000"/>
          <w:sz w:val="22"/>
          <w:szCs w:val="22"/>
        </w:rPr>
        <w:t>, Plano, TX.</w:t>
      </w:r>
    </w:p>
    <w:p w14:paraId="0EDC6C8D" w14:textId="77777777" w:rsidR="00724C05" w:rsidRDefault="00724C05" w:rsidP="008517BE">
      <w:pPr>
        <w:widowControl w:val="0"/>
        <w:spacing w:line="240" w:lineRule="atLeast"/>
        <w:ind w:left="720" w:right="-90"/>
        <w:rPr>
          <w:rFonts w:ascii="Garamond" w:hAnsi="Garamond"/>
          <w:color w:val="000000"/>
          <w:sz w:val="22"/>
          <w:szCs w:val="22"/>
        </w:rPr>
      </w:pPr>
    </w:p>
    <w:p w14:paraId="393D1472" w14:textId="77777777" w:rsidR="003C30B6" w:rsidRDefault="003C30B6" w:rsidP="00C7771C">
      <w:pPr>
        <w:widowControl w:val="0"/>
        <w:numPr>
          <w:ilvl w:val="0"/>
          <w:numId w:val="51"/>
        </w:numPr>
        <w:spacing w:line="240" w:lineRule="atLeast"/>
        <w:ind w:right="-90"/>
        <w:rPr>
          <w:rFonts w:ascii="Garamond" w:hAnsi="Garamond"/>
          <w:b/>
          <w:color w:val="000000"/>
          <w:sz w:val="22"/>
          <w:szCs w:val="22"/>
        </w:rPr>
      </w:pPr>
      <w:r>
        <w:rPr>
          <w:rFonts w:ascii="Garamond" w:hAnsi="Garamond"/>
          <w:color w:val="000000"/>
          <w:sz w:val="22"/>
          <w:szCs w:val="22"/>
        </w:rPr>
        <w:t>Cheil Advertising Managers Program, University of Southern California, Los Angeles</w:t>
      </w:r>
      <w:r w:rsidR="000C6B35">
        <w:rPr>
          <w:rFonts w:ascii="Garamond" w:hAnsi="Garamond"/>
          <w:color w:val="000000"/>
          <w:sz w:val="22"/>
          <w:szCs w:val="22"/>
        </w:rPr>
        <w:t xml:space="preserve">, CA </w:t>
      </w:r>
      <w:r>
        <w:rPr>
          <w:rFonts w:ascii="Garamond" w:hAnsi="Garamond"/>
          <w:color w:val="000000"/>
          <w:sz w:val="22"/>
          <w:szCs w:val="22"/>
        </w:rPr>
        <w:t>(faculty coordinator).</w:t>
      </w:r>
    </w:p>
    <w:p w14:paraId="77462E3B" w14:textId="77777777" w:rsidR="003F2832" w:rsidRDefault="003F2832" w:rsidP="003F2832">
      <w:pPr>
        <w:widowControl w:val="0"/>
        <w:spacing w:line="240" w:lineRule="atLeast"/>
        <w:ind w:right="-90"/>
        <w:rPr>
          <w:rFonts w:ascii="Garamond" w:hAnsi="Garamond"/>
          <w:b/>
          <w:color w:val="000000"/>
          <w:sz w:val="22"/>
          <w:szCs w:val="22"/>
        </w:rPr>
      </w:pPr>
    </w:p>
    <w:p w14:paraId="5A687EF3"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Samsung Directors Program, </w:t>
      </w:r>
      <w:r w:rsidR="000C6B35">
        <w:rPr>
          <w:rFonts w:ascii="Garamond" w:hAnsi="Garamond"/>
          <w:color w:val="000000"/>
          <w:sz w:val="22"/>
          <w:szCs w:val="22"/>
        </w:rPr>
        <w:t xml:space="preserve">Seoul, </w:t>
      </w:r>
      <w:r>
        <w:rPr>
          <w:rFonts w:ascii="Garamond" w:hAnsi="Garamond"/>
          <w:color w:val="000000"/>
          <w:sz w:val="22"/>
          <w:szCs w:val="22"/>
        </w:rPr>
        <w:t>Korea</w:t>
      </w:r>
      <w:r w:rsidR="000C6B35">
        <w:rPr>
          <w:rFonts w:ascii="Garamond" w:hAnsi="Garamond"/>
          <w:color w:val="000000"/>
          <w:sz w:val="22"/>
          <w:szCs w:val="22"/>
        </w:rPr>
        <w:t>.</w:t>
      </w:r>
    </w:p>
    <w:p w14:paraId="75DB114E" w14:textId="77777777" w:rsidR="003C30B6" w:rsidRDefault="003C30B6" w:rsidP="003C30B6">
      <w:pPr>
        <w:widowControl w:val="0"/>
        <w:spacing w:line="240" w:lineRule="atLeast"/>
        <w:ind w:right="-90"/>
        <w:rPr>
          <w:rFonts w:ascii="Garamond" w:hAnsi="Garamond"/>
          <w:b/>
          <w:color w:val="000000"/>
          <w:sz w:val="22"/>
          <w:szCs w:val="22"/>
        </w:rPr>
      </w:pPr>
    </w:p>
    <w:p w14:paraId="7033E627" w14:textId="77777777" w:rsidR="00873ECE" w:rsidRDefault="003C30B6" w:rsidP="003C30B6">
      <w:pPr>
        <w:widowControl w:val="0"/>
        <w:numPr>
          <w:ilvl w:val="0"/>
          <w:numId w:val="51"/>
        </w:numPr>
        <w:spacing w:line="240" w:lineRule="atLeast"/>
        <w:ind w:right="-90"/>
        <w:rPr>
          <w:rFonts w:ascii="Garamond" w:hAnsi="Garamond"/>
          <w:b/>
          <w:color w:val="000000"/>
          <w:sz w:val="22"/>
          <w:szCs w:val="22"/>
        </w:rPr>
      </w:pPr>
      <w:r>
        <w:rPr>
          <w:rFonts w:ascii="Garamond" w:hAnsi="Garamond"/>
          <w:color w:val="000000"/>
          <w:sz w:val="22"/>
          <w:szCs w:val="22"/>
        </w:rPr>
        <w:t>Changing Consumer Demographics and Lifestyles: Drivers of Market Demand in the 1990’s and Beyond (offered to and for various organizations including Pacific Bell and FISERV).</w:t>
      </w:r>
    </w:p>
    <w:p w14:paraId="121159EF" w14:textId="77777777" w:rsidR="0040688C" w:rsidRDefault="0040688C" w:rsidP="0040688C">
      <w:pPr>
        <w:pStyle w:val="ListParagraph"/>
        <w:rPr>
          <w:rFonts w:ascii="Garamond" w:hAnsi="Garamond"/>
          <w:b/>
          <w:color w:val="000000"/>
          <w:sz w:val="22"/>
          <w:szCs w:val="22"/>
        </w:rPr>
      </w:pPr>
    </w:p>
    <w:p w14:paraId="3EB3F1BA" w14:textId="77777777" w:rsidR="003C30B6" w:rsidRDefault="004B47F3"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Creating Value and Organizing </w:t>
      </w:r>
      <w:r w:rsidR="003C30B6">
        <w:rPr>
          <w:rFonts w:ascii="Garamond" w:hAnsi="Garamond"/>
          <w:color w:val="000000"/>
          <w:sz w:val="22"/>
          <w:szCs w:val="22"/>
        </w:rPr>
        <w:t xml:space="preserve">for Value Creation, Advanced Management Program, University of Southern California, </w:t>
      </w:r>
      <w:r w:rsidR="000C6B35">
        <w:rPr>
          <w:rFonts w:ascii="Garamond" w:hAnsi="Garamond"/>
          <w:color w:val="000000"/>
          <w:sz w:val="22"/>
          <w:szCs w:val="22"/>
        </w:rPr>
        <w:t>Los Angeles, CA.</w:t>
      </w:r>
    </w:p>
    <w:p w14:paraId="184D467D" w14:textId="77777777" w:rsidR="00E01C21" w:rsidRDefault="00E01C21" w:rsidP="00E01C21">
      <w:pPr>
        <w:widowControl w:val="0"/>
        <w:spacing w:line="240" w:lineRule="atLeast"/>
        <w:ind w:right="-90"/>
        <w:rPr>
          <w:rFonts w:ascii="Garamond" w:hAnsi="Garamond"/>
          <w:color w:val="000000"/>
          <w:sz w:val="22"/>
          <w:szCs w:val="22"/>
        </w:rPr>
      </w:pPr>
    </w:p>
    <w:p w14:paraId="6795DBAF" w14:textId="77777777" w:rsidR="00314ED9" w:rsidRDefault="003C30B6" w:rsidP="00A07D84">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Creating Value and Organizing for Value Creation, Executive Education Network, </w:t>
      </w:r>
      <w:r w:rsidR="000C6B35">
        <w:rPr>
          <w:rFonts w:ascii="Garamond" w:hAnsi="Garamond"/>
          <w:color w:val="000000"/>
          <w:sz w:val="22"/>
          <w:szCs w:val="22"/>
        </w:rPr>
        <w:t>Los Angeles, CA.</w:t>
      </w:r>
    </w:p>
    <w:p w14:paraId="7B19C434" w14:textId="77777777" w:rsidR="00314ED9" w:rsidRDefault="00314ED9" w:rsidP="00314ED9">
      <w:pPr>
        <w:pStyle w:val="ListParagraph"/>
        <w:rPr>
          <w:rFonts w:ascii="Garamond" w:hAnsi="Garamond"/>
          <w:color w:val="000000"/>
          <w:sz w:val="22"/>
          <w:szCs w:val="22"/>
        </w:rPr>
      </w:pPr>
    </w:p>
    <w:p w14:paraId="2688F3DB"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Creating Customer Value, United States Census Bureau</w:t>
      </w:r>
      <w:r w:rsidR="000C6B35">
        <w:rPr>
          <w:rFonts w:ascii="Garamond" w:hAnsi="Garamond"/>
          <w:color w:val="000000"/>
          <w:sz w:val="22"/>
          <w:szCs w:val="22"/>
        </w:rPr>
        <w:t>.</w:t>
      </w:r>
    </w:p>
    <w:p w14:paraId="6EFFE0DD" w14:textId="77777777" w:rsidR="004E670A" w:rsidRDefault="004E670A" w:rsidP="004E670A">
      <w:pPr>
        <w:widowControl w:val="0"/>
        <w:spacing w:line="240" w:lineRule="atLeast"/>
        <w:ind w:left="720" w:right="-90"/>
        <w:rPr>
          <w:rFonts w:ascii="Garamond" w:hAnsi="Garamond"/>
          <w:color w:val="000000"/>
          <w:sz w:val="22"/>
          <w:szCs w:val="22"/>
        </w:rPr>
      </w:pPr>
    </w:p>
    <w:p w14:paraId="696262FD"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Listening to Customers, </w:t>
      </w:r>
      <w:r w:rsidR="000C6B35">
        <w:rPr>
          <w:rFonts w:ascii="Garamond" w:hAnsi="Garamond"/>
          <w:color w:val="000000"/>
          <w:sz w:val="22"/>
          <w:szCs w:val="22"/>
        </w:rPr>
        <w:t xml:space="preserve">multiple deliveries to </w:t>
      </w:r>
      <w:r>
        <w:rPr>
          <w:rFonts w:ascii="Garamond" w:hAnsi="Garamond"/>
          <w:color w:val="000000"/>
          <w:sz w:val="22"/>
          <w:szCs w:val="22"/>
        </w:rPr>
        <w:t xml:space="preserve">Baxter Health Care Group, Hughes, </w:t>
      </w:r>
      <w:r w:rsidR="000C6B35">
        <w:rPr>
          <w:rFonts w:ascii="Garamond" w:hAnsi="Garamond"/>
          <w:color w:val="000000"/>
          <w:sz w:val="22"/>
          <w:szCs w:val="22"/>
        </w:rPr>
        <w:t xml:space="preserve">and </w:t>
      </w:r>
      <w:r>
        <w:rPr>
          <w:rFonts w:ascii="Garamond" w:hAnsi="Garamond"/>
          <w:color w:val="000000"/>
          <w:sz w:val="22"/>
          <w:szCs w:val="22"/>
        </w:rPr>
        <w:t>Cadence Design Systems</w:t>
      </w:r>
      <w:r w:rsidR="000C6B35">
        <w:rPr>
          <w:rFonts w:ascii="Garamond" w:hAnsi="Garamond"/>
          <w:color w:val="000000"/>
          <w:sz w:val="22"/>
          <w:szCs w:val="22"/>
        </w:rPr>
        <w:t xml:space="preserve"> in various locations.</w:t>
      </w:r>
    </w:p>
    <w:p w14:paraId="7E7C628B" w14:textId="77777777" w:rsidR="004F53B7" w:rsidRDefault="004F53B7" w:rsidP="00363E38">
      <w:pPr>
        <w:widowControl w:val="0"/>
        <w:spacing w:line="240" w:lineRule="atLeast"/>
        <w:ind w:right="-90"/>
        <w:rPr>
          <w:rFonts w:ascii="Garamond" w:hAnsi="Garamond"/>
          <w:color w:val="000000"/>
          <w:sz w:val="22"/>
          <w:szCs w:val="22"/>
        </w:rPr>
      </w:pPr>
    </w:p>
    <w:p w14:paraId="04DD5826" w14:textId="77777777" w:rsidR="003C30B6" w:rsidRDefault="003C30B6" w:rsidP="00C7771C">
      <w:pPr>
        <w:widowControl w:val="0"/>
        <w:numPr>
          <w:ilvl w:val="0"/>
          <w:numId w:val="51"/>
        </w:numPr>
        <w:spacing w:line="240" w:lineRule="atLeast"/>
        <w:ind w:right="-90"/>
        <w:rPr>
          <w:rFonts w:ascii="Garamond" w:hAnsi="Garamond"/>
          <w:b/>
          <w:color w:val="000000"/>
          <w:sz w:val="22"/>
          <w:szCs w:val="22"/>
        </w:rPr>
      </w:pPr>
      <w:r>
        <w:rPr>
          <w:rFonts w:ascii="Garamond" w:hAnsi="Garamond"/>
          <w:color w:val="000000"/>
          <w:sz w:val="22"/>
          <w:szCs w:val="22"/>
        </w:rPr>
        <w:t>Managing Customer Visits, Cadence Design Systems, San Jose, CA</w:t>
      </w:r>
      <w:r w:rsidR="00E5372E">
        <w:rPr>
          <w:rFonts w:ascii="Garamond" w:hAnsi="Garamond"/>
          <w:color w:val="000000"/>
          <w:sz w:val="22"/>
          <w:szCs w:val="22"/>
        </w:rPr>
        <w:t>.</w:t>
      </w:r>
    </w:p>
    <w:p w14:paraId="3A8B61A0" w14:textId="77777777" w:rsidR="00CF31FA" w:rsidRDefault="00CF31FA" w:rsidP="00CF31FA">
      <w:pPr>
        <w:widowControl w:val="0"/>
        <w:spacing w:line="240" w:lineRule="atLeast"/>
        <w:ind w:right="-90"/>
        <w:rPr>
          <w:rFonts w:ascii="Garamond" w:hAnsi="Garamond"/>
          <w:b/>
          <w:color w:val="000000"/>
          <w:sz w:val="22"/>
          <w:szCs w:val="22"/>
        </w:rPr>
      </w:pPr>
    </w:p>
    <w:p w14:paraId="102D1D55"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lastRenderedPageBreak/>
        <w:t>Evaluating Marketing Actions With Experiments, Hewlett Packard Corporation, , various locations in U.S. and worldwide</w:t>
      </w:r>
      <w:r w:rsidR="00E5372E">
        <w:rPr>
          <w:rFonts w:ascii="Garamond" w:hAnsi="Garamond"/>
          <w:color w:val="000000"/>
          <w:sz w:val="22"/>
          <w:szCs w:val="22"/>
        </w:rPr>
        <w:t>.</w:t>
      </w:r>
    </w:p>
    <w:p w14:paraId="2DCAF011" w14:textId="77777777" w:rsidR="00794EDA" w:rsidRDefault="00794EDA" w:rsidP="00794EDA">
      <w:pPr>
        <w:widowControl w:val="0"/>
        <w:spacing w:line="240" w:lineRule="atLeast"/>
        <w:ind w:left="720" w:right="-90"/>
        <w:rPr>
          <w:rFonts w:ascii="Garamond" w:hAnsi="Garamond"/>
          <w:color w:val="000000"/>
          <w:sz w:val="22"/>
          <w:szCs w:val="22"/>
        </w:rPr>
      </w:pPr>
    </w:p>
    <w:p w14:paraId="5D6879C4"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Honeywell Branch Leadership Program, University of Southern California, </w:t>
      </w:r>
      <w:r w:rsidR="00E5372E">
        <w:rPr>
          <w:rFonts w:ascii="Garamond" w:hAnsi="Garamond"/>
          <w:color w:val="000000"/>
          <w:sz w:val="22"/>
          <w:szCs w:val="22"/>
        </w:rPr>
        <w:t>Los Angeles, CA</w:t>
      </w:r>
      <w:r w:rsidR="00771759">
        <w:rPr>
          <w:rFonts w:ascii="Garamond" w:hAnsi="Garamond"/>
          <w:color w:val="000000"/>
          <w:sz w:val="22"/>
          <w:szCs w:val="22"/>
        </w:rPr>
        <w:t xml:space="preserve"> faculty coordinator </w:t>
      </w:r>
      <w:r>
        <w:rPr>
          <w:rFonts w:ascii="Garamond" w:hAnsi="Garamond"/>
          <w:color w:val="000000"/>
          <w:sz w:val="22"/>
          <w:szCs w:val="22"/>
        </w:rPr>
        <w:t>(fourteen deliveries).</w:t>
      </w:r>
    </w:p>
    <w:p w14:paraId="0C1439E2" w14:textId="77777777" w:rsidR="003C30B6" w:rsidRDefault="003C30B6" w:rsidP="003C30B6">
      <w:pPr>
        <w:widowControl w:val="0"/>
        <w:spacing w:line="240" w:lineRule="atLeast"/>
        <w:ind w:right="-90"/>
        <w:rPr>
          <w:rFonts w:ascii="Garamond" w:hAnsi="Garamond"/>
          <w:color w:val="000000"/>
          <w:sz w:val="22"/>
          <w:szCs w:val="22"/>
        </w:rPr>
      </w:pPr>
    </w:p>
    <w:p w14:paraId="7EFD593B" w14:textId="77777777" w:rsidR="003C30B6" w:rsidRDefault="003C30B6" w:rsidP="00C7771C">
      <w:pPr>
        <w:widowControl w:val="0"/>
        <w:numPr>
          <w:ilvl w:val="0"/>
          <w:numId w:val="51"/>
        </w:numPr>
        <w:spacing w:line="240" w:lineRule="atLeast"/>
        <w:ind w:right="-90"/>
        <w:rPr>
          <w:rFonts w:ascii="Garamond" w:hAnsi="Garamond"/>
          <w:b/>
          <w:color w:val="000000"/>
          <w:sz w:val="22"/>
          <w:szCs w:val="22"/>
        </w:rPr>
      </w:pPr>
      <w:r>
        <w:rPr>
          <w:rFonts w:ascii="Garamond" w:hAnsi="Garamond"/>
          <w:color w:val="000000"/>
          <w:sz w:val="22"/>
          <w:szCs w:val="22"/>
        </w:rPr>
        <w:t xml:space="preserve">Korean Marketing Management Program, </w:t>
      </w:r>
      <w:r w:rsidR="004217D3">
        <w:rPr>
          <w:rFonts w:ascii="Garamond" w:hAnsi="Garamond"/>
          <w:color w:val="000000"/>
          <w:sz w:val="22"/>
          <w:szCs w:val="22"/>
        </w:rPr>
        <w:t>four-week</w:t>
      </w:r>
      <w:r>
        <w:rPr>
          <w:rFonts w:ascii="Garamond" w:hAnsi="Garamond"/>
          <w:color w:val="000000"/>
          <w:sz w:val="22"/>
          <w:szCs w:val="22"/>
        </w:rPr>
        <w:t xml:space="preserve"> program offered to Haitai Company by </w:t>
      </w:r>
    </w:p>
    <w:p w14:paraId="58552D3C" w14:textId="77777777" w:rsidR="003C30B6" w:rsidRDefault="003C30B6" w:rsidP="003C30B6">
      <w:pPr>
        <w:widowControl w:val="0"/>
        <w:spacing w:line="240" w:lineRule="atLeast"/>
        <w:ind w:left="720" w:right="-90"/>
        <w:rPr>
          <w:rFonts w:ascii="Garamond" w:hAnsi="Garamond"/>
          <w:color w:val="000000"/>
          <w:sz w:val="22"/>
          <w:szCs w:val="22"/>
        </w:rPr>
      </w:pPr>
      <w:r>
        <w:rPr>
          <w:rFonts w:ascii="Garamond" w:hAnsi="Garamond"/>
          <w:color w:val="000000"/>
          <w:sz w:val="22"/>
          <w:szCs w:val="22"/>
        </w:rPr>
        <w:t xml:space="preserve">Marketing Department of the University of Southern California, </w:t>
      </w:r>
      <w:r w:rsidR="00E5372E">
        <w:rPr>
          <w:rFonts w:ascii="Garamond" w:hAnsi="Garamond"/>
          <w:color w:val="000000"/>
          <w:sz w:val="22"/>
          <w:szCs w:val="22"/>
        </w:rPr>
        <w:t>Los Angeles, CA</w:t>
      </w:r>
      <w:r>
        <w:rPr>
          <w:rFonts w:ascii="Garamond" w:hAnsi="Garamond"/>
          <w:color w:val="000000"/>
          <w:sz w:val="22"/>
          <w:szCs w:val="22"/>
        </w:rPr>
        <w:t xml:space="preserve"> (faculty coordinator).</w:t>
      </w:r>
    </w:p>
    <w:p w14:paraId="56B539ED" w14:textId="77777777" w:rsidR="003C30B6" w:rsidRDefault="003C30B6" w:rsidP="003C30B6">
      <w:pPr>
        <w:widowControl w:val="0"/>
        <w:spacing w:line="240" w:lineRule="atLeast"/>
        <w:ind w:right="-90"/>
        <w:rPr>
          <w:rFonts w:ascii="Garamond" w:hAnsi="Garamond"/>
          <w:color w:val="000000"/>
          <w:sz w:val="22"/>
          <w:szCs w:val="22"/>
        </w:rPr>
      </w:pPr>
    </w:p>
    <w:p w14:paraId="017C1EDB"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The Executive Program, University of Southern California, </w:t>
      </w:r>
      <w:r w:rsidR="00E5372E">
        <w:rPr>
          <w:rFonts w:ascii="Garamond" w:hAnsi="Garamond"/>
          <w:color w:val="000000"/>
          <w:sz w:val="22"/>
          <w:szCs w:val="22"/>
        </w:rPr>
        <w:t>Los Angeles, CA.</w:t>
      </w:r>
    </w:p>
    <w:p w14:paraId="11B85E4D" w14:textId="77777777" w:rsidR="003C30B6" w:rsidRDefault="003C30B6" w:rsidP="003C30B6">
      <w:pPr>
        <w:pStyle w:val="MediumGrid1-Accent21"/>
        <w:ind w:right="-90"/>
        <w:rPr>
          <w:rFonts w:ascii="Garamond" w:hAnsi="Garamond"/>
          <w:color w:val="000000"/>
          <w:sz w:val="22"/>
          <w:szCs w:val="22"/>
        </w:rPr>
      </w:pPr>
    </w:p>
    <w:p w14:paraId="69065FED"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Listening to Customers: Managing Customer Visits, NCR Corp., D</w:t>
      </w:r>
      <w:r w:rsidR="00E5372E">
        <w:rPr>
          <w:rFonts w:ascii="Garamond" w:hAnsi="Garamond"/>
          <w:color w:val="000000"/>
          <w:sz w:val="22"/>
          <w:szCs w:val="22"/>
        </w:rPr>
        <w:t>ayton, OH and San Diego, CA.</w:t>
      </w:r>
    </w:p>
    <w:p w14:paraId="349AF608" w14:textId="77777777" w:rsidR="00120BE4" w:rsidRDefault="00E5372E" w:rsidP="00120BE4">
      <w:pPr>
        <w:widowControl w:val="0"/>
        <w:spacing w:line="240" w:lineRule="atLeast"/>
        <w:ind w:right="-90"/>
        <w:rPr>
          <w:rFonts w:ascii="Garamond" w:hAnsi="Garamond"/>
          <w:color w:val="000000"/>
          <w:sz w:val="22"/>
          <w:szCs w:val="22"/>
        </w:rPr>
      </w:pPr>
      <w:r>
        <w:rPr>
          <w:rFonts w:ascii="Garamond" w:hAnsi="Garamond"/>
          <w:color w:val="000000"/>
          <w:sz w:val="22"/>
          <w:szCs w:val="22"/>
        </w:rPr>
        <w:t xml:space="preserve"> </w:t>
      </w:r>
    </w:p>
    <w:p w14:paraId="37DD547E" w14:textId="77777777" w:rsidR="008E3657" w:rsidRDefault="003C30B6" w:rsidP="00261D4F">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Strategic Marketing, Middle Management Program for Telecommunications, University of Southern California, </w:t>
      </w:r>
      <w:r w:rsidR="00E5372E">
        <w:rPr>
          <w:rFonts w:ascii="Garamond" w:hAnsi="Garamond"/>
          <w:color w:val="000000"/>
          <w:sz w:val="22"/>
          <w:szCs w:val="22"/>
        </w:rPr>
        <w:t>Los Angeles, CA.</w:t>
      </w:r>
    </w:p>
    <w:p w14:paraId="40FF3978" w14:textId="77777777" w:rsidR="00E5372E" w:rsidRDefault="00E5372E" w:rsidP="00E5372E">
      <w:pPr>
        <w:widowControl w:val="0"/>
        <w:spacing w:line="240" w:lineRule="atLeast"/>
        <w:ind w:right="-90"/>
        <w:rPr>
          <w:rFonts w:ascii="Garamond" w:hAnsi="Garamond"/>
          <w:color w:val="000000"/>
          <w:sz w:val="22"/>
          <w:szCs w:val="22"/>
        </w:rPr>
      </w:pPr>
    </w:p>
    <w:p w14:paraId="1A4C8650" w14:textId="77777777" w:rsidR="003C30B6" w:rsidRDefault="00E5372E"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Advertising Account Planning, </w:t>
      </w:r>
      <w:r w:rsidR="003C30B6">
        <w:rPr>
          <w:rFonts w:ascii="Garamond" w:hAnsi="Garamond"/>
          <w:color w:val="000000"/>
          <w:sz w:val="22"/>
          <w:szCs w:val="22"/>
        </w:rPr>
        <w:t>American Association of Advertising Agencies, Western Region</w:t>
      </w:r>
      <w:r>
        <w:rPr>
          <w:rFonts w:ascii="Garamond" w:hAnsi="Garamond"/>
          <w:color w:val="000000"/>
          <w:sz w:val="22"/>
          <w:szCs w:val="22"/>
        </w:rPr>
        <w:t xml:space="preserve">, Los </w:t>
      </w:r>
      <w:r w:rsidR="005E56A4">
        <w:rPr>
          <w:rFonts w:ascii="Garamond" w:hAnsi="Garamond"/>
          <w:color w:val="000000"/>
          <w:sz w:val="22"/>
          <w:szCs w:val="22"/>
        </w:rPr>
        <w:t>Angeles</w:t>
      </w:r>
      <w:r>
        <w:rPr>
          <w:rFonts w:ascii="Garamond" w:hAnsi="Garamond"/>
          <w:color w:val="000000"/>
          <w:sz w:val="22"/>
          <w:szCs w:val="22"/>
        </w:rPr>
        <w:t>, CA.</w:t>
      </w:r>
    </w:p>
    <w:p w14:paraId="0A69DFD9" w14:textId="77777777" w:rsidR="00C73025" w:rsidRDefault="00C73025" w:rsidP="00C73025">
      <w:pPr>
        <w:widowControl w:val="0"/>
        <w:spacing w:line="240" w:lineRule="atLeast"/>
        <w:ind w:right="-90"/>
        <w:rPr>
          <w:rFonts w:ascii="Garamond" w:hAnsi="Garamond"/>
          <w:color w:val="000000"/>
          <w:sz w:val="22"/>
          <w:szCs w:val="22"/>
        </w:rPr>
      </w:pPr>
    </w:p>
    <w:p w14:paraId="40D1710A"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Creating a Market Focus, Magnetec Institute of Management, University of Southern California, Los Angeles, </w:t>
      </w:r>
      <w:r w:rsidR="00E5372E">
        <w:rPr>
          <w:rFonts w:ascii="Garamond" w:hAnsi="Garamond"/>
          <w:color w:val="000000"/>
          <w:sz w:val="22"/>
          <w:szCs w:val="22"/>
        </w:rPr>
        <w:t>CA.</w:t>
      </w:r>
    </w:p>
    <w:p w14:paraId="3DEA6C9E" w14:textId="77777777" w:rsidR="004F53B7" w:rsidRDefault="004F53B7" w:rsidP="004F53B7">
      <w:pPr>
        <w:widowControl w:val="0"/>
        <w:spacing w:line="240" w:lineRule="atLeast"/>
        <w:ind w:right="-90"/>
        <w:rPr>
          <w:rFonts w:ascii="Garamond" w:hAnsi="Garamond"/>
          <w:color w:val="000000"/>
          <w:sz w:val="22"/>
          <w:szCs w:val="22"/>
        </w:rPr>
      </w:pPr>
    </w:p>
    <w:p w14:paraId="6555B706"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Marketing and Advertising Research, Institute for Advanced Studies in Advertising, </w:t>
      </w:r>
      <w:r w:rsidR="00E5372E">
        <w:rPr>
          <w:rFonts w:ascii="Garamond" w:hAnsi="Garamond"/>
          <w:color w:val="000000"/>
          <w:sz w:val="22"/>
          <w:szCs w:val="22"/>
        </w:rPr>
        <w:t>Los Angeles, CA.</w:t>
      </w:r>
    </w:p>
    <w:p w14:paraId="245B41EA" w14:textId="77777777" w:rsidR="003C30B6" w:rsidRDefault="003C30B6" w:rsidP="003C30B6">
      <w:pPr>
        <w:widowControl w:val="0"/>
        <w:spacing w:line="240" w:lineRule="atLeast"/>
        <w:ind w:right="-90"/>
        <w:rPr>
          <w:rFonts w:ascii="Garamond" w:hAnsi="Garamond"/>
          <w:color w:val="000000"/>
          <w:sz w:val="22"/>
          <w:szCs w:val="22"/>
        </w:rPr>
      </w:pPr>
    </w:p>
    <w:p w14:paraId="5BFC7497"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Market Segmentation and Positioning. Schnucks Markets, St. Louis, MO</w:t>
      </w:r>
      <w:r w:rsidR="00E5372E">
        <w:rPr>
          <w:rFonts w:ascii="Garamond" w:hAnsi="Garamond"/>
          <w:color w:val="000000"/>
          <w:sz w:val="22"/>
          <w:szCs w:val="22"/>
        </w:rPr>
        <w:t>.</w:t>
      </w:r>
    </w:p>
    <w:p w14:paraId="7F11A2BD" w14:textId="77777777" w:rsidR="008517BE" w:rsidRDefault="008517BE" w:rsidP="008517BE">
      <w:pPr>
        <w:pStyle w:val="ListParagraph"/>
        <w:rPr>
          <w:rFonts w:ascii="Garamond" w:hAnsi="Garamond"/>
          <w:color w:val="000000"/>
          <w:sz w:val="22"/>
          <w:szCs w:val="22"/>
        </w:rPr>
      </w:pPr>
    </w:p>
    <w:p w14:paraId="629D1D5A" w14:textId="77777777" w:rsidR="003C30B6" w:rsidRDefault="003C30B6" w:rsidP="003C30B6">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Marketing Management, International Teleproduction Society, </w:t>
      </w:r>
      <w:r w:rsidR="00E5372E">
        <w:rPr>
          <w:rFonts w:ascii="Garamond" w:hAnsi="Garamond"/>
          <w:color w:val="000000"/>
          <w:sz w:val="22"/>
          <w:szCs w:val="22"/>
        </w:rPr>
        <w:t>Los Angeles, CA.</w:t>
      </w:r>
    </w:p>
    <w:p w14:paraId="407BE6BA" w14:textId="77777777" w:rsidR="00024E77" w:rsidRDefault="00024E77" w:rsidP="00024E77">
      <w:pPr>
        <w:widowControl w:val="0"/>
        <w:spacing w:line="240" w:lineRule="atLeast"/>
        <w:ind w:right="-90"/>
        <w:rPr>
          <w:rFonts w:ascii="Garamond" w:hAnsi="Garamond"/>
          <w:color w:val="000000"/>
          <w:sz w:val="22"/>
          <w:szCs w:val="22"/>
        </w:rPr>
      </w:pPr>
    </w:p>
    <w:p w14:paraId="6C4F5006"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Creating a Market Focused Organization, Weyerhaeuser Company, </w:t>
      </w:r>
      <w:r w:rsidR="00E5372E">
        <w:rPr>
          <w:rFonts w:ascii="Garamond" w:hAnsi="Garamond"/>
          <w:color w:val="000000"/>
          <w:sz w:val="22"/>
          <w:szCs w:val="22"/>
        </w:rPr>
        <w:t>Los Angeles, CA (seven deliveries)</w:t>
      </w:r>
    </w:p>
    <w:p w14:paraId="39BDE9F2" w14:textId="77777777" w:rsidR="003C30B6" w:rsidRDefault="003C30B6" w:rsidP="003C30B6">
      <w:pPr>
        <w:widowControl w:val="0"/>
        <w:spacing w:line="240" w:lineRule="atLeast"/>
        <w:ind w:left="720" w:right="-90"/>
        <w:rPr>
          <w:rFonts w:ascii="Garamond" w:hAnsi="Garamond"/>
          <w:color w:val="000000"/>
          <w:sz w:val="22"/>
          <w:szCs w:val="22"/>
        </w:rPr>
      </w:pPr>
    </w:p>
    <w:p w14:paraId="45C4B4D1"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Integrating Verbal and Non-Verbal Communication, Broadcast Promotion and Marketing Executives Association, Los Ang</w:t>
      </w:r>
      <w:r w:rsidR="00E5372E">
        <w:rPr>
          <w:rFonts w:ascii="Garamond" w:hAnsi="Garamond"/>
          <w:color w:val="000000"/>
          <w:sz w:val="22"/>
          <w:szCs w:val="22"/>
        </w:rPr>
        <w:t>eles, CA.</w:t>
      </w:r>
    </w:p>
    <w:p w14:paraId="26598FD7" w14:textId="77777777" w:rsidR="00F45621" w:rsidRDefault="00F45621" w:rsidP="00F45621">
      <w:pPr>
        <w:widowControl w:val="0"/>
        <w:spacing w:line="240" w:lineRule="atLeast"/>
        <w:ind w:right="-90"/>
        <w:rPr>
          <w:rFonts w:ascii="Garamond" w:hAnsi="Garamond"/>
          <w:color w:val="000000"/>
          <w:sz w:val="22"/>
          <w:szCs w:val="22"/>
        </w:rPr>
      </w:pPr>
    </w:p>
    <w:p w14:paraId="54F003BF"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Product Management, Bell Communications Research, </w:t>
      </w:r>
      <w:r w:rsidR="00E5372E">
        <w:rPr>
          <w:rFonts w:ascii="Garamond" w:hAnsi="Garamond"/>
          <w:color w:val="000000"/>
          <w:sz w:val="22"/>
          <w:szCs w:val="22"/>
        </w:rPr>
        <w:t>various locations</w:t>
      </w:r>
    </w:p>
    <w:p w14:paraId="16CC8BA8" w14:textId="77777777" w:rsidR="003C30B6" w:rsidRDefault="003C30B6" w:rsidP="003C30B6">
      <w:pPr>
        <w:widowControl w:val="0"/>
        <w:spacing w:line="240" w:lineRule="atLeast"/>
        <w:ind w:right="-90"/>
        <w:rPr>
          <w:rFonts w:ascii="Garamond" w:hAnsi="Garamond"/>
          <w:color w:val="000000"/>
          <w:sz w:val="22"/>
          <w:szCs w:val="22"/>
        </w:rPr>
      </w:pPr>
    </w:p>
    <w:p w14:paraId="40167AA2" w14:textId="77777777" w:rsidR="003C30B6" w:rsidRDefault="003C30B6" w:rsidP="00261D4F">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Product Management, Hewlett Packard Corporation, Palo Alto, CA</w:t>
      </w:r>
      <w:r w:rsidR="00E5372E">
        <w:rPr>
          <w:rFonts w:ascii="Garamond" w:hAnsi="Garamond"/>
          <w:color w:val="000000"/>
          <w:sz w:val="22"/>
          <w:szCs w:val="22"/>
        </w:rPr>
        <w:t>.</w:t>
      </w:r>
    </w:p>
    <w:p w14:paraId="396B6115" w14:textId="77777777" w:rsidR="008C235E" w:rsidRDefault="008C235E" w:rsidP="008C235E">
      <w:pPr>
        <w:widowControl w:val="0"/>
        <w:spacing w:line="240" w:lineRule="atLeast"/>
        <w:ind w:right="-90"/>
        <w:rPr>
          <w:rFonts w:ascii="Garamond" w:hAnsi="Garamond"/>
          <w:color w:val="000000"/>
          <w:sz w:val="22"/>
          <w:szCs w:val="22"/>
        </w:rPr>
      </w:pPr>
    </w:p>
    <w:p w14:paraId="6778405D" w14:textId="77777777" w:rsidR="003C30B6" w:rsidRDefault="003C30B6" w:rsidP="003C30B6">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 xml:space="preserve">Executive Decision Making, Executive Workshop for the Southeastern Chapter of the Young Presidents' Organization, </w:t>
      </w:r>
      <w:r w:rsidR="00E5372E">
        <w:rPr>
          <w:rFonts w:ascii="Garamond" w:hAnsi="Garamond"/>
          <w:color w:val="000000"/>
          <w:sz w:val="22"/>
          <w:szCs w:val="22"/>
        </w:rPr>
        <w:t>Nashville, TN.</w:t>
      </w:r>
    </w:p>
    <w:p w14:paraId="0B4A128B" w14:textId="77777777" w:rsidR="00E01C21" w:rsidRDefault="00E01C21" w:rsidP="00E01C21">
      <w:pPr>
        <w:widowControl w:val="0"/>
        <w:spacing w:line="240" w:lineRule="atLeast"/>
        <w:ind w:right="-90"/>
        <w:rPr>
          <w:rFonts w:ascii="Garamond" w:hAnsi="Garamond"/>
          <w:color w:val="000000"/>
          <w:sz w:val="22"/>
          <w:szCs w:val="22"/>
        </w:rPr>
      </w:pPr>
    </w:p>
    <w:p w14:paraId="33B62168"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New Product Development, Executive Workshop, Vanderbilt University's Owen Graduate School of Management, Nashville, TN</w:t>
      </w:r>
      <w:r w:rsidR="00E5372E">
        <w:rPr>
          <w:rFonts w:ascii="Garamond" w:hAnsi="Garamond"/>
          <w:color w:val="000000"/>
          <w:sz w:val="22"/>
          <w:szCs w:val="22"/>
        </w:rPr>
        <w:t>.</w:t>
      </w:r>
    </w:p>
    <w:p w14:paraId="6D2C747C" w14:textId="77777777" w:rsidR="00840D52" w:rsidRDefault="00840D52" w:rsidP="00840D52">
      <w:pPr>
        <w:widowControl w:val="0"/>
        <w:spacing w:line="240" w:lineRule="atLeast"/>
        <w:ind w:right="-90"/>
        <w:rPr>
          <w:rFonts w:ascii="Garamond" w:hAnsi="Garamond"/>
          <w:color w:val="000000"/>
          <w:sz w:val="22"/>
          <w:szCs w:val="22"/>
        </w:rPr>
      </w:pPr>
    </w:p>
    <w:p w14:paraId="5D7DB3DA"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Advertising Strategy and Evaluation, Executive Workshop, Vanderbilt University's Owen Graduate School of Management, Nashville, TN</w:t>
      </w:r>
      <w:r w:rsidR="00E5372E">
        <w:rPr>
          <w:rFonts w:ascii="Garamond" w:hAnsi="Garamond"/>
          <w:color w:val="000000"/>
          <w:sz w:val="22"/>
          <w:szCs w:val="22"/>
        </w:rPr>
        <w:t>.</w:t>
      </w:r>
    </w:p>
    <w:p w14:paraId="3A69A74F" w14:textId="77777777" w:rsidR="00331804" w:rsidRDefault="00331804" w:rsidP="00E5372E">
      <w:pPr>
        <w:widowControl w:val="0"/>
        <w:spacing w:line="240" w:lineRule="atLeast"/>
        <w:ind w:right="-90"/>
        <w:rPr>
          <w:rFonts w:ascii="Garamond" w:hAnsi="Garamond"/>
          <w:color w:val="000000"/>
          <w:sz w:val="22"/>
          <w:szCs w:val="22"/>
        </w:rPr>
      </w:pPr>
    </w:p>
    <w:p w14:paraId="024457DF" w14:textId="77777777" w:rsidR="00E11D8A" w:rsidRPr="00F1457D" w:rsidRDefault="003C30B6" w:rsidP="00E44925">
      <w:pPr>
        <w:widowControl w:val="0"/>
        <w:numPr>
          <w:ilvl w:val="0"/>
          <w:numId w:val="51"/>
        </w:numPr>
        <w:spacing w:line="240" w:lineRule="atLeast"/>
        <w:ind w:right="-90"/>
        <w:rPr>
          <w:rFonts w:ascii="Garamond" w:hAnsi="Garamond"/>
          <w:b/>
          <w:color w:val="000000"/>
          <w:sz w:val="22"/>
          <w:szCs w:val="22"/>
        </w:rPr>
      </w:pPr>
      <w:r>
        <w:rPr>
          <w:rFonts w:ascii="Garamond" w:hAnsi="Garamond"/>
          <w:color w:val="000000"/>
          <w:sz w:val="22"/>
          <w:szCs w:val="22"/>
        </w:rPr>
        <w:t>An Introduction to Model Building in Advertising and Marketing, Internal Presentation, Needham, Harper, and Steers, Inc., Chicago, IL</w:t>
      </w:r>
      <w:r w:rsidR="00E44925">
        <w:rPr>
          <w:rFonts w:ascii="Garamond" w:hAnsi="Garamond"/>
          <w:color w:val="000000"/>
          <w:sz w:val="22"/>
          <w:szCs w:val="22"/>
        </w:rPr>
        <w:t>.</w:t>
      </w:r>
    </w:p>
    <w:p w14:paraId="77910995"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lastRenderedPageBreak/>
        <w:t>A Short Course in Multivariate Statistics, Internal Presentation, Needham, Harper, and Steers, Inc., Chicago, IL</w:t>
      </w:r>
    </w:p>
    <w:p w14:paraId="1229925E" w14:textId="77777777" w:rsidR="00497ABD" w:rsidRDefault="00497ABD" w:rsidP="00497ABD">
      <w:pPr>
        <w:widowControl w:val="0"/>
        <w:spacing w:line="240" w:lineRule="atLeast"/>
        <w:ind w:left="720" w:right="-90"/>
        <w:rPr>
          <w:rFonts w:ascii="Garamond" w:hAnsi="Garamond"/>
          <w:color w:val="000000"/>
          <w:sz w:val="22"/>
          <w:szCs w:val="22"/>
        </w:rPr>
      </w:pPr>
    </w:p>
    <w:p w14:paraId="5FE0CF94" w14:textId="77777777" w:rsidR="003C30B6" w:rsidRDefault="003C30B6" w:rsidP="00C7771C">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An Introduction to Practical Statistics, Internal Presentation, Needham, Harper, and Steers, Inc., Chicago, IL</w:t>
      </w:r>
    </w:p>
    <w:p w14:paraId="4E8839C8" w14:textId="77777777" w:rsidR="003C30B6" w:rsidRDefault="003C30B6" w:rsidP="003C30B6">
      <w:pPr>
        <w:widowControl w:val="0"/>
        <w:spacing w:line="240" w:lineRule="atLeast"/>
        <w:ind w:right="-90"/>
        <w:rPr>
          <w:rFonts w:ascii="Garamond" w:hAnsi="Garamond"/>
          <w:color w:val="000000"/>
          <w:sz w:val="22"/>
          <w:szCs w:val="22"/>
        </w:rPr>
      </w:pPr>
    </w:p>
    <w:p w14:paraId="5B1D7F67" w14:textId="77777777" w:rsidR="00492DB3" w:rsidRDefault="003C30B6" w:rsidP="00120BE4">
      <w:pPr>
        <w:widowControl w:val="0"/>
        <w:numPr>
          <w:ilvl w:val="0"/>
          <w:numId w:val="51"/>
        </w:numPr>
        <w:spacing w:line="240" w:lineRule="atLeast"/>
        <w:ind w:right="-90"/>
        <w:rPr>
          <w:rFonts w:ascii="Garamond" w:hAnsi="Garamond"/>
          <w:color w:val="000000"/>
          <w:sz w:val="22"/>
          <w:szCs w:val="22"/>
        </w:rPr>
      </w:pPr>
      <w:r>
        <w:rPr>
          <w:rFonts w:ascii="Garamond" w:hAnsi="Garamond"/>
          <w:color w:val="000000"/>
          <w:sz w:val="22"/>
          <w:szCs w:val="22"/>
        </w:rPr>
        <w:t>An Introduction to Data Processing for the Market Researcher, Needham, Harper, and Steers, Inc., Chicago, IL</w:t>
      </w:r>
    </w:p>
    <w:p w14:paraId="15AD72C7" w14:textId="77777777" w:rsidR="008A5C12" w:rsidRDefault="008A5C12" w:rsidP="00830AA4">
      <w:pPr>
        <w:pBdr>
          <w:bottom w:val="single" w:sz="12" w:space="1" w:color="auto"/>
        </w:pBdr>
        <w:ind w:right="-90"/>
        <w:outlineLvl w:val="0"/>
        <w:rPr>
          <w:rFonts w:ascii="Garamond" w:hAnsi="Garamond"/>
          <w:b/>
          <w:color w:val="000000"/>
          <w:sz w:val="22"/>
          <w:szCs w:val="22"/>
        </w:rPr>
      </w:pPr>
    </w:p>
    <w:p w14:paraId="6D17432E" w14:textId="77777777" w:rsidR="003C30B6" w:rsidRDefault="003C30B6" w:rsidP="00830AA4">
      <w:pPr>
        <w:pBdr>
          <w:bottom w:val="single" w:sz="12" w:space="1" w:color="auto"/>
        </w:pBdr>
        <w:ind w:right="-90"/>
        <w:outlineLvl w:val="0"/>
        <w:rPr>
          <w:rFonts w:ascii="Garamond" w:hAnsi="Garamond"/>
          <w:b/>
          <w:color w:val="000000"/>
          <w:sz w:val="22"/>
          <w:szCs w:val="22"/>
        </w:rPr>
      </w:pPr>
      <w:r>
        <w:rPr>
          <w:rFonts w:ascii="Garamond" w:hAnsi="Garamond"/>
          <w:b/>
          <w:color w:val="000000"/>
          <w:sz w:val="22"/>
          <w:szCs w:val="22"/>
        </w:rPr>
        <w:t>REPRESENTATIVE NON-ACADEMIC EXPERIENCE</w:t>
      </w:r>
    </w:p>
    <w:p w14:paraId="30792A88" w14:textId="77777777" w:rsidR="003C30B6" w:rsidRDefault="003C30B6" w:rsidP="003C30B6">
      <w:pPr>
        <w:pStyle w:val="BodyText"/>
        <w:widowControl w:val="0"/>
        <w:tabs>
          <w:tab w:val="clear" w:pos="6480"/>
          <w:tab w:val="clear" w:pos="9540"/>
        </w:tabs>
        <w:spacing w:line="240" w:lineRule="atLeast"/>
        <w:ind w:right="-90"/>
        <w:rPr>
          <w:rFonts w:ascii="Garamond" w:hAnsi="Garamond"/>
          <w:color w:val="000000"/>
          <w:sz w:val="22"/>
          <w:szCs w:val="22"/>
        </w:rPr>
      </w:pPr>
    </w:p>
    <w:p w14:paraId="33616FC2"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Principal, Stewart Associates, Consultants to Management, (1980-present).</w:t>
      </w:r>
    </w:p>
    <w:p w14:paraId="3C0942D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Manager, Special Projects and Mathematical Models, Needham, Harper, and Steers Advertising, Inc., Chicago, IL,</w:t>
      </w:r>
      <w:bookmarkStart w:id="12" w:name="OLE_LINK17"/>
      <w:bookmarkStart w:id="13" w:name="OLE_LINK18"/>
      <w:r>
        <w:rPr>
          <w:rFonts w:ascii="Garamond" w:hAnsi="Garamond"/>
          <w:color w:val="000000"/>
          <w:sz w:val="22"/>
          <w:szCs w:val="22"/>
        </w:rPr>
        <w:t xml:space="preserve"> </w:t>
      </w:r>
      <w:bookmarkEnd w:id="12"/>
      <w:bookmarkEnd w:id="13"/>
      <w:r>
        <w:rPr>
          <w:rFonts w:ascii="Garamond" w:hAnsi="Garamond"/>
          <w:color w:val="000000"/>
          <w:sz w:val="22"/>
          <w:szCs w:val="22"/>
        </w:rPr>
        <w:t xml:space="preserve">(1976-1978). </w:t>
      </w:r>
    </w:p>
    <w:p w14:paraId="4A55F205"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 xml:space="preserve">Director of Training and EEO Coordinator, East Louisiana State Hospital, Jackson, LA, (1976-1976). </w:t>
      </w:r>
    </w:p>
    <w:p w14:paraId="5E328155"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Consultant, Central Louisiana State Hospital, Pineville, LA, (1976).</w:t>
      </w:r>
    </w:p>
    <w:p w14:paraId="529879B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Research Psychologist, Central Louisiana State Hospital, Pineville, LA, (1974-1</w:t>
      </w:r>
      <w:r w:rsidR="00F8400B">
        <w:rPr>
          <w:rFonts w:ascii="Garamond" w:hAnsi="Garamond"/>
          <w:color w:val="000000"/>
          <w:sz w:val="22"/>
          <w:szCs w:val="22"/>
        </w:rPr>
        <w:t>976).</w:t>
      </w:r>
    </w:p>
    <w:p w14:paraId="213F5799" w14:textId="77777777" w:rsidR="003C30B6" w:rsidRDefault="003C30B6" w:rsidP="00830AA4">
      <w:pPr>
        <w:widowControl w:val="0"/>
        <w:spacing w:line="240" w:lineRule="atLeast"/>
        <w:ind w:right="-90"/>
        <w:outlineLvl w:val="0"/>
        <w:rPr>
          <w:rFonts w:ascii="Garamond" w:hAnsi="Garamond"/>
          <w:color w:val="000000"/>
          <w:sz w:val="22"/>
          <w:szCs w:val="22"/>
        </w:rPr>
      </w:pPr>
      <w:r>
        <w:rPr>
          <w:rFonts w:ascii="Garamond" w:hAnsi="Garamond"/>
          <w:b/>
          <w:color w:val="000000"/>
          <w:sz w:val="22"/>
          <w:szCs w:val="22"/>
        </w:rPr>
        <w:t>Representative Consulting</w:t>
      </w:r>
      <w:bookmarkEnd w:id="10"/>
      <w:bookmarkEnd w:id="11"/>
      <w:r>
        <w:rPr>
          <w:rFonts w:ascii="Garamond" w:hAnsi="Garamond"/>
          <w:b/>
          <w:color w:val="000000"/>
          <w:sz w:val="22"/>
          <w:szCs w:val="22"/>
        </w:rPr>
        <w:t xml:space="preserve"> Activities:</w:t>
      </w:r>
    </w:p>
    <w:p w14:paraId="16104E6B" w14:textId="77777777" w:rsidR="003C30B6" w:rsidRDefault="003C30B6" w:rsidP="003C30B6">
      <w:pPr>
        <w:widowControl w:val="0"/>
        <w:spacing w:line="240" w:lineRule="atLeast"/>
        <w:ind w:right="-90"/>
        <w:rPr>
          <w:rFonts w:ascii="Garamond" w:hAnsi="Garamond"/>
          <w:color w:val="000000"/>
          <w:sz w:val="22"/>
          <w:szCs w:val="22"/>
        </w:rPr>
      </w:pPr>
    </w:p>
    <w:p w14:paraId="0A9D1D71"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Consulting Expert, Cornerstone Research </w:t>
      </w:r>
    </w:p>
    <w:p w14:paraId="487F1EDD" w14:textId="77777777" w:rsidR="00731FF0" w:rsidRDefault="00731FF0" w:rsidP="00731FF0">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Consulting Expert, Compass Lexecon </w:t>
      </w:r>
    </w:p>
    <w:p w14:paraId="4FCFE192"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Federal Trade Commission, Advertising Practices Division, Washington, D.C. </w:t>
      </w:r>
    </w:p>
    <w:p w14:paraId="750D7D58" w14:textId="77777777" w:rsidR="00AA29B9" w:rsidRDefault="00AA29B9"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Samsung</w:t>
      </w:r>
    </w:p>
    <w:p w14:paraId="218E9AF9" w14:textId="77777777" w:rsidR="004A4F65" w:rsidRDefault="004A4F65"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City of Riverside</w:t>
      </w:r>
    </w:p>
    <w:p w14:paraId="76DBFBA0"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Hewlett Packard, Palo Alto, CA </w:t>
      </w:r>
    </w:p>
    <w:p w14:paraId="705119AA"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Agilent Technologies </w:t>
      </w:r>
    </w:p>
    <w:p w14:paraId="72528837"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Visa Services International</w:t>
      </w:r>
    </w:p>
    <w:p w14:paraId="634090C0"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Xerox, Los Angeles </w:t>
      </w:r>
    </w:p>
    <w:p w14:paraId="3EFE0FCF"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Cent</w:t>
      </w:r>
      <w:r w:rsidR="004B47F3">
        <w:rPr>
          <w:rFonts w:ascii="Garamond" w:hAnsi="Garamond"/>
          <w:color w:val="000000"/>
          <w:sz w:val="22"/>
          <w:szCs w:val="22"/>
        </w:rPr>
        <w:t>ury 21 Real Estate, Irvine, CA</w:t>
      </w:r>
    </w:p>
    <w:p w14:paraId="33B14DEB"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Hughes Corp., Los Angeles</w:t>
      </w:r>
    </w:p>
    <w:p w14:paraId="3407026B"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Coca-Cola Company, Atlanta</w:t>
      </w:r>
    </w:p>
    <w:p w14:paraId="0BF498BE"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Texas Instruments, Dallas</w:t>
      </w:r>
    </w:p>
    <w:p w14:paraId="41946AA5"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Pacific Bell Telephone, Los Angeles</w:t>
      </w:r>
    </w:p>
    <w:p w14:paraId="75CC0990"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Honeywell Home and Building Control, Minneapolis </w:t>
      </w:r>
    </w:p>
    <w:p w14:paraId="2F97E069"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Cadence Design Systems, San Jose, CA </w:t>
      </w:r>
    </w:p>
    <w:p w14:paraId="7088E2CD" w14:textId="77777777" w:rsidR="003C30B6" w:rsidRDefault="004B47F3"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FISERV, West Covina, CA </w:t>
      </w:r>
    </w:p>
    <w:p w14:paraId="4E71B753"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NCR, Dayton, San Diego </w:t>
      </w:r>
    </w:p>
    <w:p w14:paraId="7B92D7B8" w14:textId="77777777" w:rsidR="00AA29B9" w:rsidRDefault="00AA29B9"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General Motors</w:t>
      </w:r>
    </w:p>
    <w:p w14:paraId="4B6AB59D"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Los Angeles Chapter of American Association of Advertising Agencies Institute o</w:t>
      </w:r>
      <w:r w:rsidR="004B47F3">
        <w:rPr>
          <w:rFonts w:ascii="Garamond" w:hAnsi="Garamond"/>
          <w:color w:val="000000"/>
          <w:sz w:val="22"/>
          <w:szCs w:val="22"/>
        </w:rPr>
        <w:t xml:space="preserve">f Advanced Advertising Studies </w:t>
      </w:r>
    </w:p>
    <w:p w14:paraId="57C626F8"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Baxter</w:t>
      </w:r>
      <w:r w:rsidR="004B47F3">
        <w:rPr>
          <w:rFonts w:ascii="Garamond" w:hAnsi="Garamond"/>
          <w:color w:val="000000"/>
          <w:sz w:val="22"/>
          <w:szCs w:val="22"/>
        </w:rPr>
        <w:t xml:space="preserve"> Health Care Group, Irvine, CA </w:t>
      </w:r>
    </w:p>
    <w:p w14:paraId="67D1D740"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Covington and Burling, Washington, D. C.</w:t>
      </w:r>
    </w:p>
    <w:p w14:paraId="783BA650" w14:textId="77777777" w:rsidR="003C30B6" w:rsidRDefault="003C30B6" w:rsidP="00C7771C">
      <w:pPr>
        <w:widowControl w:val="0"/>
        <w:numPr>
          <w:ilvl w:val="0"/>
          <w:numId w:val="50"/>
        </w:numPr>
        <w:spacing w:line="240" w:lineRule="atLeast"/>
        <w:ind w:right="-90"/>
        <w:rPr>
          <w:rFonts w:ascii="Garamond" w:hAnsi="Garamond"/>
          <w:b/>
          <w:color w:val="000000"/>
          <w:sz w:val="22"/>
          <w:szCs w:val="22"/>
        </w:rPr>
      </w:pPr>
      <w:r>
        <w:rPr>
          <w:rFonts w:ascii="Garamond" w:hAnsi="Garamond"/>
          <w:color w:val="000000"/>
          <w:sz w:val="22"/>
          <w:szCs w:val="22"/>
        </w:rPr>
        <w:t xml:space="preserve">Schnucks' Supermarkets, St. Louis </w:t>
      </w:r>
    </w:p>
    <w:p w14:paraId="236832C4"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Bell Communications Research </w:t>
      </w:r>
    </w:p>
    <w:p w14:paraId="6F704BA9"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Weyerhaeuser Company </w:t>
      </w:r>
    </w:p>
    <w:p w14:paraId="42139705"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lastRenderedPageBreak/>
        <w:t xml:space="preserve">International Teleproduction Society </w:t>
      </w:r>
    </w:p>
    <w:p w14:paraId="049561A1"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Lintas Worldwide Advertising, New York </w:t>
      </w:r>
    </w:p>
    <w:p w14:paraId="71CF038D"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Yankelovich, Clancy, and Schulman, New York </w:t>
      </w:r>
    </w:p>
    <w:p w14:paraId="2DC81C8E" w14:textId="77777777" w:rsidR="003C30B6" w:rsidRDefault="003C30B6" w:rsidP="00C7771C">
      <w:pPr>
        <w:widowControl w:val="0"/>
        <w:numPr>
          <w:ilvl w:val="0"/>
          <w:numId w:val="50"/>
        </w:numPr>
        <w:spacing w:line="240" w:lineRule="atLeast"/>
        <w:ind w:right="-90"/>
        <w:rPr>
          <w:rFonts w:ascii="Garamond" w:hAnsi="Garamond"/>
          <w:b/>
          <w:color w:val="000000"/>
          <w:sz w:val="22"/>
          <w:szCs w:val="22"/>
        </w:rPr>
      </w:pPr>
      <w:r>
        <w:rPr>
          <w:rFonts w:ascii="Garamond" w:hAnsi="Garamond"/>
          <w:color w:val="000000"/>
          <w:sz w:val="22"/>
          <w:szCs w:val="22"/>
        </w:rPr>
        <w:t xml:space="preserve">Nihhon Health Industry Co. (Japanese Pharmaceutical Trade Association) </w:t>
      </w:r>
    </w:p>
    <w:p w14:paraId="70FC2F73"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American Cable Systems, Los Angeles, CA </w:t>
      </w:r>
    </w:p>
    <w:p w14:paraId="15B55401"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Ford Motor Company, Detroit, MI (1986)</w:t>
      </w:r>
    </w:p>
    <w:p w14:paraId="68645C30"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Mead Johnson, Evansville, IN (1986)</w:t>
      </w:r>
    </w:p>
    <w:p w14:paraId="6D31959F"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Dede Wallace Mental Health Center, Nashville, TN </w:t>
      </w:r>
    </w:p>
    <w:p w14:paraId="2245DC17"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Northern Telecom, Inc., Nashville, TN </w:t>
      </w:r>
    </w:p>
    <w:p w14:paraId="6D192469"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Hickory Specialties Company, Brentwood, TN </w:t>
      </w:r>
    </w:p>
    <w:p w14:paraId="7896C9FA"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Eric Ericson and Associates Advertising, Nashville, TN  </w:t>
      </w:r>
    </w:p>
    <w:p w14:paraId="4BCF62FF" w14:textId="77777777" w:rsidR="003C30B6" w:rsidRDefault="003C30B6" w:rsidP="00C7771C">
      <w:pPr>
        <w:widowControl w:val="0"/>
        <w:numPr>
          <w:ilvl w:val="0"/>
          <w:numId w:val="50"/>
        </w:numPr>
        <w:spacing w:line="240" w:lineRule="atLeast"/>
        <w:ind w:right="-90"/>
        <w:rPr>
          <w:rFonts w:ascii="Garamond" w:hAnsi="Garamond"/>
          <w:b/>
          <w:color w:val="000000"/>
          <w:sz w:val="22"/>
          <w:szCs w:val="22"/>
        </w:rPr>
      </w:pPr>
      <w:r>
        <w:rPr>
          <w:rFonts w:ascii="Garamond" w:hAnsi="Garamond"/>
          <w:color w:val="000000"/>
          <w:sz w:val="22"/>
          <w:szCs w:val="22"/>
        </w:rPr>
        <w:t xml:space="preserve">Tennessee State Attorney General's Office of Consumer Affairs, Nashville, TN </w:t>
      </w:r>
    </w:p>
    <w:p w14:paraId="6E15AF1E"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Vanderbilt University Hospital, Nashville, TN </w:t>
      </w:r>
    </w:p>
    <w:p w14:paraId="50EC13F9"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Research Systems Corporation, Evansville, IN </w:t>
      </w:r>
    </w:p>
    <w:p w14:paraId="0BC71DE3"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Milam's Optical, Inc., Nashville, TN </w:t>
      </w:r>
    </w:p>
    <w:p w14:paraId="70D24C8D"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Viacom Cablevision, Nashville, TN </w:t>
      </w:r>
    </w:p>
    <w:p w14:paraId="4ECFBB2D"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Hydrowave Hot Water Heaters, Nashville, TN </w:t>
      </w:r>
    </w:p>
    <w:p w14:paraId="124C943A"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National Geothermal Company, Lawrenceburg, TN </w:t>
      </w:r>
    </w:p>
    <w:p w14:paraId="1EDF379C"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U.S. Aeromedical Research Laboratory, Fort Rucker, AL  </w:t>
      </w:r>
    </w:p>
    <w:p w14:paraId="74651A89"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Calhoun County Chamber of Commerce, Anniston, AL  </w:t>
      </w:r>
    </w:p>
    <w:p w14:paraId="65B7E2D1"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Office of Planning and Education, Jacksonville State University, Jacksonville, AL </w:t>
      </w:r>
    </w:p>
    <w:p w14:paraId="5A855F17"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The Anniston Star/WHMA Radio TV, Anniston, AL </w:t>
      </w:r>
    </w:p>
    <w:p w14:paraId="499DD62A"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First Federal Savings and Loan, Huntsville, AL </w:t>
      </w:r>
    </w:p>
    <w:p w14:paraId="472DD6CF"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CED Mental Health Center, Gadsden, AL </w:t>
      </w:r>
    </w:p>
    <w:p w14:paraId="44969CF7"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Southeastern Manufacturing Company, Anniston, AL </w:t>
      </w:r>
    </w:p>
    <w:p w14:paraId="61107A6F" w14:textId="77777777" w:rsidR="003C30B6" w:rsidRDefault="003C30B6" w:rsidP="00C7771C">
      <w:pPr>
        <w:widowControl w:val="0"/>
        <w:numPr>
          <w:ilvl w:val="0"/>
          <w:numId w:val="50"/>
        </w:numPr>
        <w:spacing w:line="240" w:lineRule="atLeast"/>
        <w:ind w:right="-90"/>
        <w:rPr>
          <w:rFonts w:ascii="Garamond" w:hAnsi="Garamond"/>
          <w:color w:val="000000"/>
          <w:sz w:val="22"/>
          <w:szCs w:val="22"/>
        </w:rPr>
      </w:pPr>
      <w:r>
        <w:rPr>
          <w:rFonts w:ascii="Garamond" w:hAnsi="Garamond"/>
          <w:color w:val="000000"/>
          <w:sz w:val="22"/>
          <w:szCs w:val="22"/>
        </w:rPr>
        <w:t xml:space="preserve">Goodyear Tire and Rubber Company, Gadsden, AL </w:t>
      </w:r>
    </w:p>
    <w:p w14:paraId="5035D1D6" w14:textId="77777777" w:rsidR="003C30B6" w:rsidRDefault="003C30B6" w:rsidP="003C30B6">
      <w:pPr>
        <w:widowControl w:val="0"/>
        <w:numPr>
          <w:ilvl w:val="0"/>
          <w:numId w:val="1"/>
        </w:numPr>
        <w:autoSpaceDE w:val="0"/>
        <w:autoSpaceDN w:val="0"/>
        <w:adjustRightInd w:val="0"/>
        <w:spacing w:after="120" w:line="240" w:lineRule="atLeast"/>
        <w:ind w:right="-90"/>
        <w:rPr>
          <w:rFonts w:ascii="Garamond" w:hAnsi="Garamond"/>
          <w:color w:val="000000"/>
          <w:sz w:val="22"/>
          <w:szCs w:val="22"/>
        </w:rPr>
      </w:pPr>
      <w:r>
        <w:rPr>
          <w:rFonts w:ascii="Garamond" w:hAnsi="Garamond"/>
          <w:color w:val="000000"/>
          <w:sz w:val="22"/>
          <w:szCs w:val="22"/>
        </w:rPr>
        <w:t>Rapides Area Planning Commission, Pineville, LA</w:t>
      </w:r>
      <w:bookmarkStart w:id="14" w:name="OLE_LINK24"/>
      <w:r w:rsidR="00AA29B9">
        <w:rPr>
          <w:rFonts w:ascii="Garamond" w:hAnsi="Garamond"/>
          <w:color w:val="000000"/>
          <w:sz w:val="22"/>
          <w:szCs w:val="22"/>
        </w:rPr>
        <w:t xml:space="preserve"> </w:t>
      </w:r>
    </w:p>
    <w:p w14:paraId="3BBFCC98" w14:textId="77777777" w:rsidR="00315D8D" w:rsidRDefault="00315D8D" w:rsidP="00830AA4">
      <w:pPr>
        <w:widowControl w:val="0"/>
        <w:tabs>
          <w:tab w:val="left" w:pos="360"/>
        </w:tabs>
        <w:spacing w:line="240" w:lineRule="atLeast"/>
        <w:ind w:right="-90"/>
        <w:outlineLvl w:val="0"/>
        <w:rPr>
          <w:rFonts w:ascii="Garamond" w:hAnsi="Garamond"/>
          <w:b/>
          <w:color w:val="000000"/>
          <w:sz w:val="22"/>
          <w:szCs w:val="22"/>
        </w:rPr>
      </w:pPr>
    </w:p>
    <w:p w14:paraId="4818B27E" w14:textId="77777777" w:rsidR="003C30B6" w:rsidRDefault="003C30B6" w:rsidP="00830AA4">
      <w:pPr>
        <w:widowControl w:val="0"/>
        <w:tabs>
          <w:tab w:val="left" w:pos="360"/>
        </w:tabs>
        <w:spacing w:line="240" w:lineRule="atLeast"/>
        <w:ind w:right="-90"/>
        <w:outlineLvl w:val="0"/>
        <w:rPr>
          <w:rFonts w:ascii="Garamond" w:hAnsi="Garamond"/>
          <w:color w:val="000000"/>
          <w:sz w:val="22"/>
          <w:szCs w:val="22"/>
        </w:rPr>
      </w:pPr>
      <w:r>
        <w:rPr>
          <w:rFonts w:ascii="Garamond" w:hAnsi="Garamond"/>
          <w:b/>
          <w:color w:val="000000"/>
          <w:sz w:val="22"/>
          <w:szCs w:val="22"/>
        </w:rPr>
        <w:t>Representative Me</w:t>
      </w:r>
      <w:bookmarkEnd w:id="14"/>
      <w:r>
        <w:rPr>
          <w:rFonts w:ascii="Garamond" w:hAnsi="Garamond"/>
          <w:b/>
          <w:color w:val="000000"/>
          <w:sz w:val="22"/>
          <w:szCs w:val="22"/>
        </w:rPr>
        <w:t>dia Citations</w:t>
      </w:r>
      <w:r>
        <w:rPr>
          <w:rFonts w:ascii="Garamond" w:hAnsi="Garamond"/>
          <w:color w:val="000000"/>
          <w:sz w:val="22"/>
          <w:szCs w:val="22"/>
        </w:rPr>
        <w:t>:</w:t>
      </w:r>
    </w:p>
    <w:p w14:paraId="76846C5A" w14:textId="77777777" w:rsidR="003C30B6" w:rsidRDefault="003C30B6" w:rsidP="003C30B6">
      <w:pPr>
        <w:widowControl w:val="0"/>
        <w:spacing w:line="240" w:lineRule="atLeast"/>
        <w:ind w:right="-90"/>
        <w:rPr>
          <w:rFonts w:ascii="Garamond" w:hAnsi="Garamond"/>
          <w:color w:val="000000"/>
          <w:sz w:val="22"/>
          <w:szCs w:val="22"/>
        </w:rPr>
      </w:pPr>
    </w:p>
    <w:p w14:paraId="513DBE11" w14:textId="77777777" w:rsidR="003C30B6" w:rsidRDefault="003C30B6" w:rsidP="003C30B6">
      <w:pPr>
        <w:widowControl w:val="0"/>
        <w:tabs>
          <w:tab w:val="left" w:pos="360"/>
        </w:tabs>
        <w:spacing w:line="240" w:lineRule="atLeast"/>
        <w:ind w:right="-90"/>
        <w:rPr>
          <w:rFonts w:ascii="Garamond" w:hAnsi="Garamond"/>
          <w:color w:val="000000"/>
          <w:sz w:val="22"/>
          <w:szCs w:val="22"/>
        </w:rPr>
      </w:pPr>
      <w:r>
        <w:rPr>
          <w:rFonts w:ascii="Garamond" w:hAnsi="Garamond"/>
          <w:color w:val="000000"/>
          <w:sz w:val="22"/>
          <w:szCs w:val="22"/>
        </w:rPr>
        <w:t xml:space="preserve">Interviews or Published Works have been cited in </w:t>
      </w:r>
      <w:r>
        <w:rPr>
          <w:rFonts w:ascii="Garamond" w:hAnsi="Garamond"/>
          <w:i/>
          <w:color w:val="000000"/>
          <w:sz w:val="22"/>
          <w:szCs w:val="22"/>
        </w:rPr>
        <w:t>Advertising Age, Wall Street Journal, New York Times, New York Daily News, Washington Post, U.S. News and World Report, Newsweek, Time, Fortune, Adweek, Chicago Tribune, Christian Science Monitor, Crain's New York Business, Los Angeles Times, Los Angeles Herald Examiner, Atlanta Constitution, Broadcasting, Smithsonian, Columbia Missourian, Birmingham Herald, Nashville Banner, Nashville Tennessean, Self Magazine, Ladies Home Journal, BusinessWeek, TV Guide, Information Week, Success Magazine, Los Angeles Times Magazine, Automotive Market Report, Sales Motivation Magazine, Columbia Journalism Review, Newsday, U.S.A. Today, Boardroom Reports, New York Magazine, Orange County Register, Baton Rouge Morning Advocate, Health Magazine, Parenting Magazine, L. A. Today, Health Magazine, Detroit Free Press, Greenville News, Birmingham News, Pittsburgh Press, Times Herald (Vellejo, CA), St. Petersburg Times, New Orleans Times Picayune/States Item, Convenience Store News, Working Mother, Working Woman, Philadelphia Inquirer, Washington Post, Medical Economics, Investor's Daily, Privileged Information, Times Herald International, Nikkei Marketing Journal (Nikkei Ryutsu Shimbun), Veckan Affarer (Swedish Business Magazine), San Jose Mercury News, The Marketer, Sacramento Bee, Miami</w:t>
      </w:r>
      <w:r>
        <w:rPr>
          <w:rFonts w:ascii="Garamond" w:hAnsi="Garamond"/>
          <w:b/>
          <w:i/>
          <w:color w:val="000000"/>
          <w:sz w:val="22"/>
          <w:szCs w:val="22"/>
        </w:rPr>
        <w:t xml:space="preserve"> </w:t>
      </w:r>
      <w:r>
        <w:rPr>
          <w:rFonts w:ascii="Garamond" w:hAnsi="Garamond"/>
          <w:i/>
          <w:color w:val="000000"/>
          <w:sz w:val="22"/>
          <w:szCs w:val="22"/>
        </w:rPr>
        <w:t>Herald, Baltimore Sun, The Daily Breeze, The Observer, The Daily News (Los Angeles), St. Louis Dispatch, Marketplace, Orange County Metropolitan, Los Angeles Daily News, AutoAge, Dayton Daily News, Palm Springs Desert Sun, National Inquirer, Orlando Sentinel, Riverside Press Enterprise, Phoenix Sun, Entrepreneur, Business  and  Incentive Strategy, Nihon Keizai Shimbun,</w:t>
      </w:r>
      <w:r w:rsidR="00317956">
        <w:rPr>
          <w:rFonts w:ascii="Garamond" w:hAnsi="Garamond"/>
          <w:i/>
          <w:color w:val="000000"/>
          <w:sz w:val="22"/>
          <w:szCs w:val="22"/>
        </w:rPr>
        <w:t xml:space="preserve"> </w:t>
      </w:r>
      <w:r>
        <w:rPr>
          <w:rFonts w:ascii="Garamond" w:hAnsi="Garamond"/>
          <w:i/>
          <w:color w:val="000000"/>
          <w:sz w:val="22"/>
          <w:szCs w:val="22"/>
        </w:rPr>
        <w:t>American Demographics, San Bernardino Sun, Alberta Report, Profiles Magazine, Cosmopolitan, Congressional Quarterly, Sports Trade, Sporting Goods</w:t>
      </w:r>
      <w:r>
        <w:rPr>
          <w:rFonts w:ascii="Garamond" w:hAnsi="Garamond"/>
          <w:color w:val="000000"/>
          <w:sz w:val="22"/>
          <w:szCs w:val="22"/>
        </w:rPr>
        <w:t xml:space="preserve">. Authored a monthly column on consumer trends in the United States for the </w:t>
      </w:r>
      <w:r>
        <w:rPr>
          <w:rFonts w:ascii="Garamond" w:hAnsi="Garamond"/>
          <w:i/>
          <w:color w:val="000000"/>
          <w:sz w:val="22"/>
          <w:szCs w:val="22"/>
        </w:rPr>
        <w:t>Nikkei Marketing Journal</w:t>
      </w:r>
      <w:r>
        <w:rPr>
          <w:rFonts w:ascii="Garamond" w:hAnsi="Garamond"/>
          <w:color w:val="000000"/>
          <w:sz w:val="22"/>
          <w:szCs w:val="22"/>
        </w:rPr>
        <w:t xml:space="preserve"> (circulation 330,000+) from January 1988 to December 1989</w:t>
      </w:r>
      <w:r w:rsidR="0076508B">
        <w:rPr>
          <w:rFonts w:ascii="Garamond" w:hAnsi="Garamond"/>
          <w:color w:val="000000"/>
          <w:sz w:val="22"/>
          <w:szCs w:val="22"/>
        </w:rPr>
        <w:t>; Authored bi-monthly column on "</w:t>
      </w:r>
      <w:r w:rsidR="0076508B">
        <w:rPr>
          <w:rFonts w:ascii="Garamond" w:hAnsi="Garamond"/>
          <w:i/>
          <w:iCs/>
          <w:color w:val="000000"/>
          <w:sz w:val="22"/>
          <w:szCs w:val="22"/>
        </w:rPr>
        <w:t xml:space="preserve">The </w:t>
      </w:r>
      <w:r w:rsidR="0076508B">
        <w:rPr>
          <w:rFonts w:ascii="Garamond" w:hAnsi="Garamond"/>
          <w:i/>
          <w:iCs/>
          <w:color w:val="000000"/>
          <w:sz w:val="22"/>
          <w:szCs w:val="22"/>
        </w:rPr>
        <w:lastRenderedPageBreak/>
        <w:t>Beginner</w:t>
      </w:r>
      <w:r w:rsidR="0076508B">
        <w:rPr>
          <w:rFonts w:ascii="Garamond" w:hAnsi="Garamond"/>
          <w:color w:val="000000"/>
          <w:sz w:val="22"/>
          <w:szCs w:val="22"/>
        </w:rPr>
        <w:t>," European Internet Business site, 2012 - 2014.</w:t>
      </w:r>
    </w:p>
    <w:p w14:paraId="48B1784E" w14:textId="77777777" w:rsidR="004B58D7" w:rsidRDefault="004B58D7" w:rsidP="003C30B6">
      <w:pPr>
        <w:widowControl w:val="0"/>
        <w:tabs>
          <w:tab w:val="left" w:pos="10340"/>
        </w:tabs>
        <w:spacing w:line="240" w:lineRule="atLeast"/>
        <w:ind w:right="-90"/>
        <w:rPr>
          <w:rFonts w:ascii="Garamond" w:hAnsi="Garamond"/>
          <w:color w:val="000000"/>
          <w:sz w:val="22"/>
          <w:szCs w:val="22"/>
        </w:rPr>
      </w:pPr>
    </w:p>
    <w:p w14:paraId="5B6111EA" w14:textId="77777777" w:rsidR="003C30B6" w:rsidRDefault="003C30B6" w:rsidP="003C30B6">
      <w:pPr>
        <w:widowControl w:val="0"/>
        <w:tabs>
          <w:tab w:val="left" w:pos="10340"/>
        </w:tabs>
        <w:spacing w:line="240" w:lineRule="atLeast"/>
        <w:ind w:right="-90"/>
        <w:rPr>
          <w:rFonts w:ascii="Garamond" w:hAnsi="Garamond"/>
          <w:color w:val="000000"/>
          <w:sz w:val="22"/>
          <w:szCs w:val="22"/>
        </w:rPr>
      </w:pPr>
      <w:r>
        <w:rPr>
          <w:rFonts w:ascii="Garamond" w:hAnsi="Garamond"/>
          <w:color w:val="000000"/>
          <w:sz w:val="22"/>
          <w:szCs w:val="22"/>
        </w:rPr>
        <w:t xml:space="preserve">Have appeared on numerous television and radio programs, including the </w:t>
      </w:r>
      <w:r>
        <w:rPr>
          <w:rFonts w:ascii="Garamond" w:hAnsi="Garamond"/>
          <w:i/>
          <w:color w:val="000000"/>
          <w:sz w:val="22"/>
          <w:szCs w:val="22"/>
        </w:rPr>
        <w:t>NBC Evening News, CBS Evening News, ABC Evening News, CBS News' America Tonight, CNN News, ABC's Nightline, History Channel, Financial News Network, Money Radio, Financial Broadcasting Network, The Parenting Network, Senior Report, National Public Radio, the Copley Radio Network</w:t>
      </w:r>
      <w:r>
        <w:rPr>
          <w:rFonts w:ascii="Garamond" w:hAnsi="Garamond"/>
          <w:color w:val="000000"/>
          <w:sz w:val="22"/>
          <w:szCs w:val="22"/>
        </w:rPr>
        <w:t>, and local radio and television stations in Nashville, Birmingham, Cleveland, Detroit, Los Angeles, St. Louis, San Diego, Calgary, and San Francisco, and various Public Broadcasting Stations, interview on NYNEX tape-of-the month, "Needs Analysis and RFP's."</w:t>
      </w:r>
    </w:p>
    <w:p w14:paraId="35F92616" w14:textId="77777777" w:rsidR="006A3C47" w:rsidRDefault="006A3C47" w:rsidP="00BA6FF2">
      <w:pPr>
        <w:widowControl w:val="0"/>
        <w:autoSpaceDE w:val="0"/>
        <w:autoSpaceDN w:val="0"/>
        <w:adjustRightInd w:val="0"/>
        <w:spacing w:after="120"/>
        <w:rPr>
          <w:rFonts w:ascii="Garamond" w:hAnsi="Garamond"/>
          <w:b/>
          <w:color w:val="000000"/>
          <w:sz w:val="22"/>
          <w:szCs w:val="22"/>
        </w:rPr>
      </w:pPr>
    </w:p>
    <w:p w14:paraId="3236D8EF" w14:textId="77777777" w:rsidR="00BA6FF2" w:rsidRDefault="00E44925" w:rsidP="00BA6FF2">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br w:type="page"/>
      </w:r>
      <w:r w:rsidR="00BA6FF2">
        <w:rPr>
          <w:rFonts w:ascii="Garamond" w:hAnsi="Garamond"/>
          <w:b/>
          <w:color w:val="000000"/>
          <w:sz w:val="22"/>
          <w:szCs w:val="22"/>
        </w:rPr>
        <w:lastRenderedPageBreak/>
        <w:t>Trial and Deposition Testimony</w:t>
      </w:r>
    </w:p>
    <w:p w14:paraId="7D2D127A"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Federal Trade Commission Versus Kraft, Inc., 1988. Retained by plaintiff, Federal Trade</w:t>
      </w:r>
    </w:p>
    <w:p w14:paraId="452AC15D"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Commission. (Federal Trade Commission, Washington, D.C.).</w:t>
      </w:r>
    </w:p>
    <w:p w14:paraId="1448EDF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Federal Trade Commission Versus Pantron Corporation, 1989. Retained by Browne and Woods, Los Angeles on behalf of defendant Pantron. (United States District Court for the Central District of California, Western Division, Los Angeles).</w:t>
      </w:r>
    </w:p>
    <w:p w14:paraId="4CDE0D1F"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Price Pfister, Inc. Versus Mundo Corporation, Renco Sales, Laloo Manufacturing, Callehan Wholesale Hardware Company, CWH Co., Pioneer Industries, 1990. Retained by Attorney Marshall Lerner, Los Angeles, on behalf of defendant Laloo Manufacturing. (United States District Court for the Central District of California, Western Division, Los Angeles). (Deposition only).</w:t>
      </w:r>
    </w:p>
    <w:p w14:paraId="7DAA49C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Upjohn Versus Pantron Corporation (1990, 1991). Retained by Browne and Woods, Los Angeles on behalf of defendant Pantron. (United States District Court for the Central District of California, Western Division, Los Angeles).</w:t>
      </w:r>
    </w:p>
    <w:p w14:paraId="08DD709A"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Federal Trade Commission Versus Schering Corporation (1990, 1991). Retained by Emery, McDermott and Will, Washington, D. C. on behalf of defendant, Schering. (Federal Trade Commission, Washington, D.C.).</w:t>
      </w:r>
    </w:p>
    <w:p w14:paraId="3235697C"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Easly Vs. American Home Products (1992). Retained by attorney Bergin Hayes, Austin, TX on behalf of defendant American Home Products. (Deposition only).</w:t>
      </w:r>
    </w:p>
    <w:p w14:paraId="461C93F6"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MDT Corporation Versus New York Stock Exchange, Inc. (1994). Retained by Arnold, White and Durkee, Austin, Texas on behalf of Medtronics. (Deposition only)</w:t>
      </w:r>
    </w:p>
    <w:p w14:paraId="51651D0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Century 21 Real Estate Versus ReMax (1994, 1995, 1996). Retained by attorney Tom Ward, Washington D.C. on behalf of plaintiff Century 21 Real Estate. (United States District Court, Southern Division, Santa Ana). (Deposition only).</w:t>
      </w:r>
    </w:p>
    <w:p w14:paraId="2F16AAFF"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Cheryl Donelan, et al Versus Mead Johnson and Ross Laboratories (1995). Retained by Levin, Fishbein, Sedran, &amp; Berman, Philadelphia on behalf of plaintiffs. (Kansas State Court, Wichita, KS).</w:t>
      </w:r>
    </w:p>
    <w:p w14:paraId="13AAC73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Richard R. Carlson, et al Versus Abbott Laboratories, Inc., et al (1996) (Deposition only). Retained by Levin, Fishbein, Sedran, &amp; Berman, Philadelphia on behalf of plaintiffs, Richard Carlson, et. al. (Wisconsin State Court). (Deposition only).</w:t>
      </w:r>
    </w:p>
    <w:p w14:paraId="19AA3765"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Dive ‘N Surf Versus Heatmax (1996). Retained by Pretty, Schroeder, Brueggemann &amp; Clark, Los Angeles on behalf of defendant Heatmax. (United States District Court for the Central District of California, Western Division, Los Angeles). (Deposition only).</w:t>
      </w:r>
    </w:p>
    <w:p w14:paraId="321BD51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Polaris Pool Cleaners Versus Letro, Inc. (1996). Retained by Pretty, Schroeder, Brueggemann &amp; Clark, Los Angeles on behalf of defendant Letro, Inc. (United States District Court for the Central District of California, Western Division, Los Angeles).</w:t>
      </w:r>
    </w:p>
    <w:p w14:paraId="70C9A99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Apple-One Versus Richard Keith Enterprises, et al (1996, 1997). Retained by attorney Ken Roberts, Woodland Hills, CA on behalf of plaintiff Apple-One. (United States District Court, District of Colorado, Denver).</w:t>
      </w:r>
    </w:p>
    <w:p w14:paraId="037B08F4"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Visa International Services Versus Advanta and American Express (1997). Retained by Townsend, Townsend, and Crew, San Francisco on behalf of plaintiff Visa International Services. (United States District Court, Eastern District of Pennsylvania, Philadelphia). (Deposition Only).</w:t>
      </w:r>
    </w:p>
    <w:p w14:paraId="22133410" w14:textId="77777777" w:rsidR="00906388" w:rsidRDefault="00BA6FF2" w:rsidP="006A3C47">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United Health Plan Versus United Health Care (1997). Retained by and Berman, Blanchard, Mausner &amp; Resser, Los Angeles on behalf of plaintiff United Health Plan. (United States District Court for the Central District of California, Western Division). (Deposition only).</w:t>
      </w:r>
    </w:p>
    <w:p w14:paraId="55C0FEDC"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Valinda Brown Versus Genmar (1997). Retained by attorney Forrest Cogswell, Long Beach, CA on behalf of defendant Genmar. (Superior Court of the State of California for the County of Los Angeles). (Deposition only).</w:t>
      </w:r>
    </w:p>
    <w:p w14:paraId="67FE2ED6" w14:textId="77777777" w:rsidR="008A5C12" w:rsidRDefault="008A5C12" w:rsidP="008A5C1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Federal Trade Commission Versus Novartus (1997). Retained by Federal Trade Commission. (Federal Trade Commission, Washington, D.C.).</w:t>
      </w:r>
    </w:p>
    <w:p w14:paraId="1D57BDAF"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Cacique Versus Stella Foods (1997-98, 1999). Retained by Browne and Woods on behalf of Plaintiff, Cacique. (Superior Court of the State of California for the County of Los Angeles).</w:t>
      </w:r>
    </w:p>
    <w:p w14:paraId="4A14924E"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123D88DD"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5DB8478C"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019DA7B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Kellogg Versus Exxon (1997). Retained by Arnold, White and Durkee on behalf of defendant Exxon. (United States District Court for the Western District of Tennessee, Western Division). (Deposition Only).</w:t>
      </w:r>
    </w:p>
    <w:p w14:paraId="1837F9D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Charles Thacker, Diana Thacker, and Galleriagymgym vs. Gymboree Corporation, et. al., Superior Court of the State of California, Los Angeles County (1999). Case No. BC 166 563. Retained by Bartko, Zankel, Tarrant &amp; Miller on behalf of defendant, Gymboree Corp. (Superior Court of the State of California for the County of Los Angeles).</w:t>
      </w:r>
    </w:p>
    <w:p w14:paraId="367959B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State of California vs. Ecola Services (1998). Retained by Attorney General of the State of California behalf of plaintiff People of the State of California. (Superior Court of the State of California for the County of Los Angeles).</w:t>
      </w:r>
    </w:p>
    <w:p w14:paraId="6873C34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The Joint Stock Society “Trade House of Descendants of Peter Smirnoff, Official Purveyor to the Imperial Court” and the Russian American Spirits Company Versus IDV North America, Inc. and Pierre Smirnoff Company (1998). Retained by Howrey and Simon on behalf of defendants, IDV North America, Inc. and Pierre Smirnoff Company (United States District Court for the District of Delaware) (Deposition only).</w:t>
      </w:r>
    </w:p>
    <w:p w14:paraId="3C17F58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Hamilton, et. al. vs. Accutek, et al. (1998, 1999) Retained by Elisa Barnes, Attorney at Law on behalf of Plaintiff, Hamilton, et. al. (United States District Court Eastern District Of New York).</w:t>
      </w:r>
    </w:p>
    <w:p w14:paraId="7E3226D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Wrench LLC vs. Taco Bell Corporation (1999). Retained by Warner, Norcross &amp; Judd on behalf of Plaintiff, Wrench LLP (United States District Court Western District of Michigan, Southern Division). (Deposition only).</w:t>
      </w:r>
    </w:p>
    <w:p w14:paraId="6509AD5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ZZ Top, et al. vs. Chrysler Corporation (1999). Retained by Joseph Schleimer on behalf of Plaintiffs, ZZ Top, et al. (United States District Court Western District of Washington). (Deposition only).</w:t>
      </w:r>
    </w:p>
    <w:p w14:paraId="3F4B161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3M vs. Beautone, el al. (1999). Retained by Fulbright and Jaworski on behalf of Plaintiff, 3M. (United States District Court, Minneapolis, MN). (Deposition only).</w:t>
      </w:r>
    </w:p>
    <w:p w14:paraId="3E9BD23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Lavie vs. Procter and Gamble, (1999, 2000) Retained by Milberg Weiss Bershad Hynes &amp; Lerach LLP on behalf of Plaintiff, Lavie (Superior Court of the State of California for the County of San Francisco).</w:t>
      </w:r>
    </w:p>
    <w:p w14:paraId="7ADB671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Thane International. vs. Trek Corp. (1999), Retained by Lord, Bissell, &amp; Brook on behalf of Defendant, Trek Corp . (United States District Court for the Central District of California, Western Division). (Deposition only).</w:t>
      </w:r>
    </w:p>
    <w:p w14:paraId="4E0F77AF"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Sephora vs. Macy's, (1999), Retained by Heller Ehrman White &amp; McAuliffe on behalf of</w:t>
      </w:r>
    </w:p>
    <w:p w14:paraId="426F5E99"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Plaintiff, Sephora USA, LLC (United States District Court for the Northern District of</w:t>
      </w:r>
    </w:p>
    <w:p w14:paraId="458CEE3F"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California). (Deposition only).</w:t>
      </w:r>
    </w:p>
    <w:p w14:paraId="4A9CB87C"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rsc vs. Ipsos (2000), Called as fact witness, (United States District Court for the Southern District of Indiana) (Deposition only).</w:t>
      </w:r>
    </w:p>
    <w:p w14:paraId="795E3F7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Walmart, et al. vs. Visa and MasterCard (2000), Retained by Heller Ehrman White &amp; McAuliffe on behalf of Defendant, Visa USA, (United States District Court for the Eastern District of New York). (Deposition only).</w:t>
      </w:r>
    </w:p>
    <w:p w14:paraId="2FB5B0F1" w14:textId="77777777" w:rsidR="006649B4" w:rsidRDefault="00BA6FF2" w:rsidP="006A3C47">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More Online vs. more.com (2000), Retained by Lyon and Lyon on behalf of Plaintiff, More Online, (United States District Court for the Central District of California) (Deposition only).</w:t>
      </w:r>
    </w:p>
    <w:p w14:paraId="6851D900"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Mark Carter and International E-Z Up, Inc. vs. Variflex, Inc., et al. (2000), Retained by Holland &amp; Hart on behalf of defendant, Variflex, (United States District Court for the Central District of California) (Deposition only).</w:t>
      </w:r>
    </w:p>
    <w:p w14:paraId="26FED1D5"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Twin Laboratories, Inc. vs. Metabolife International, Inc. (2000), Retained by Arter and Hadden on behalf of defendant, Metabolife (United States District Court for the Eastern District of New York). (Deposition only).</w:t>
      </w:r>
    </w:p>
    <w:p w14:paraId="18C4A363"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Newport Electronics Inc. vs. Newport Corporation, Inc. (2001, 2002). Retained by Irell and Manella on behalf of defendant, Newport Corporation, Inc. (United States District Court for the District of Connecticut).</w:t>
      </w:r>
    </w:p>
    <w:p w14:paraId="4ABCB99F" w14:textId="77777777" w:rsidR="006A3C47" w:rsidRDefault="006A3C47" w:rsidP="006A3C47">
      <w:pPr>
        <w:widowControl w:val="0"/>
        <w:autoSpaceDE w:val="0"/>
        <w:autoSpaceDN w:val="0"/>
        <w:adjustRightInd w:val="0"/>
        <w:spacing w:after="120"/>
        <w:ind w:left="360"/>
        <w:rPr>
          <w:rFonts w:ascii="Garamond" w:hAnsi="Garamond"/>
          <w:b/>
          <w:color w:val="000000"/>
          <w:sz w:val="22"/>
          <w:szCs w:val="22"/>
        </w:rPr>
      </w:pPr>
      <w:r>
        <w:rPr>
          <w:rFonts w:ascii="Garamond" w:hAnsi="Garamond"/>
          <w:b/>
          <w:color w:val="000000"/>
          <w:sz w:val="22"/>
          <w:szCs w:val="22"/>
        </w:rPr>
        <w:lastRenderedPageBreak/>
        <w:t>Trial and Deposition Testimony (Cont’d.):</w:t>
      </w:r>
    </w:p>
    <w:p w14:paraId="4529EC7E" w14:textId="77777777" w:rsidR="006A3C47" w:rsidRDefault="006A3C47" w:rsidP="006A3C47">
      <w:pPr>
        <w:pStyle w:val="ListParagraph"/>
        <w:widowControl w:val="0"/>
        <w:autoSpaceDE w:val="0"/>
        <w:autoSpaceDN w:val="0"/>
        <w:adjustRightInd w:val="0"/>
        <w:spacing w:after="160"/>
        <w:ind w:left="360"/>
        <w:contextualSpacing/>
        <w:rPr>
          <w:rFonts w:ascii="Garamond" w:hAnsi="Garamond"/>
          <w:color w:val="000000"/>
          <w:sz w:val="22"/>
          <w:szCs w:val="22"/>
        </w:rPr>
      </w:pPr>
    </w:p>
    <w:p w14:paraId="74626E8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Eduardo Victa, et al. versus Kaiser Foundation Health Plan, Inc., et al. (2001). Retained by Milberg Weiss Bershad Hynes &amp; Lerach LLP on behalf of Plaintiffs, Eduardo Victa, et al. (Superior Court of the State of California, City and County of San Francisco). (Deposition only).</w:t>
      </w:r>
    </w:p>
    <w:p w14:paraId="7F37C35A"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Morris, Carpenter and Thomas, et al. vs. Lifescan, Inc. and Johnson and Johnson (2001). Retained by Milberg Weiss Bershad Hynes &amp; Lerach LLP on behalf of Plaintiffs, (United</w:t>
      </w:r>
    </w:p>
    <w:p w14:paraId="194E5373"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States District Court, Northern District of California, San Jose Division). (Deposition only).</w:t>
      </w:r>
    </w:p>
    <w:p w14:paraId="6CE43113"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Harvard Pilgrim Health Care, Inc. vs. President and Fellows of Harvard College (2001).</w:t>
      </w:r>
    </w:p>
    <w:p w14:paraId="093B9EFD"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Retained by Bromberg &amp; Sunstein on behalf of Defendant Harvard University (Superior</w:t>
      </w:r>
    </w:p>
    <w:p w14:paraId="4F4F17C4"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Court of the State of Massachusetts, Boston). (Deposition only).</w:t>
      </w:r>
    </w:p>
    <w:p w14:paraId="284F9B76"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Adam A. Schwartz vs. Visa International, Inc. and MasterCard International, Inc. (2002). Retained by Heller, Ehrman, White and McAuliffe and Weil, Gotshal and Manges on behalf of Defendants, (Superior Court State of California, County of Alameda).</w:t>
      </w:r>
    </w:p>
    <w:p w14:paraId="110BCEDE"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Michael Dipirro vs. J.C. Penney Company, et al. and Michael Dipirro vs. Macy’s, et al. (2003). Retained by Parker, Milliken, Clark, O’Hara &amp; Samuelian on behalf of Defendants, (Superior Court of the State of California for the County of San Francisco).</w:t>
      </w:r>
    </w:p>
    <w:p w14:paraId="0D0BDBB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Phenylpropanolamine litigation vs. Novartis, Inc. (2003). Retained by Kaye Scholer LLP on Behalf of Defendants, (United States District Court, Western District of Washington). (Deposition only).</w:t>
      </w:r>
    </w:p>
    <w:p w14:paraId="1AF7BBE4"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Lily Kephart, et al. vs. Duncan Rob Graham, et al. (2003). Retained by McManis, Faulkner and Morgan on Behalf of Plaintiffs, (Superior Court of the State of California, County of San Joaquin). (Deposition Only).</w:t>
      </w:r>
    </w:p>
    <w:p w14:paraId="2CEFE236" w14:textId="77777777" w:rsidR="00BA6FF2" w:rsidRDefault="00BA6FF2" w:rsidP="00BA6FF2">
      <w:pPr>
        <w:pStyle w:val="ListParagraph"/>
        <w:widowControl w:val="0"/>
        <w:numPr>
          <w:ilvl w:val="0"/>
          <w:numId w:val="65"/>
        </w:numPr>
        <w:autoSpaceDE w:val="0"/>
        <w:autoSpaceDN w:val="0"/>
        <w:adjustRightInd w:val="0"/>
        <w:spacing w:after="120"/>
        <w:contextualSpacing/>
        <w:rPr>
          <w:rFonts w:ascii="Garamond" w:hAnsi="Garamond"/>
          <w:color w:val="000000"/>
          <w:sz w:val="22"/>
          <w:szCs w:val="22"/>
        </w:rPr>
      </w:pPr>
      <w:r>
        <w:rPr>
          <w:rFonts w:ascii="Garamond" w:hAnsi="Garamond"/>
          <w:color w:val="000000"/>
          <w:sz w:val="22"/>
          <w:szCs w:val="22"/>
        </w:rPr>
        <w:t>Gundlach vs. NAACP (2004). Retained by on behalf of Plaintiff, Greg Gundlach, by Rogers Towers, (United States District Court, Middle District of Florida, Jacksonville Division), (Deposition Only).</w:t>
      </w:r>
    </w:p>
    <w:p w14:paraId="09C5F6EE"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Russell Christoff vs. Nestle, USA, Inc., et al (2004, 2005). Retained by Lawrence Heller, Counsel for Defendant, Nestle, (Superior Court of the State of California, County of Los Angeles, North Central District).</w:t>
      </w:r>
    </w:p>
    <w:p w14:paraId="0A9EBC9D"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Franklin Mint, et al. v. Cairns, et al (2004, 2006), Retained on behalf of defendant by Munger, Tolles &amp; Olson, LLP, (Superior Court for the State of California, County of Los Angeles).</w:t>
      </w:r>
    </w:p>
    <w:p w14:paraId="06B696B3"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Philips Oral Health Care v. Federal Ins. Co. (2004). Retained on behalf of defendant by</w:t>
      </w:r>
    </w:p>
    <w:p w14:paraId="25C00554"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Cozen O’Connor, (United States District Court, Western District of Washington), (Deposition Only).</w:t>
      </w:r>
    </w:p>
    <w:p w14:paraId="5299391D"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Pamela Cunningham, et al. v. Mattel, Inc. (2005). Retained on behalf of defendant by Quinn Emanuel, Urquhart, Oliver, &amp; Hedges, LLP (Circuit Court of Madison County, State of Illinois), (Deposition Only).</w:t>
      </w:r>
    </w:p>
    <w:p w14:paraId="5B30DFF4"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Kinetic Concepts, Inc., et al. v. Bluesky Medical Corporation, et al. (2005). Retained on behalf of plaintiffs by Akin, Gump, Strauss, Hauer &amp; Feld, LLP, (United States District Court, Western District of Texas, San Antonio Division), (Deposition Only).</w:t>
      </w:r>
    </w:p>
    <w:p w14:paraId="7D0C8C59"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Solvay Pharmaceuticals, Inc. v. Global Pharmaceuticals, et al. (2005). Retained on behalf of plaintiffs by Fulbright and Jaworksi, LLP, (United States District Court, District of Minnesota), (Deposition Only).</w:t>
      </w:r>
    </w:p>
    <w:p w14:paraId="6571241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Sunshine Hardware, Inc. v. Homer TLC., Inc., Home Depot U.S.A., et al. (2005), Retained on behalf of defendants by Fulbright and Jaworksi, LLP, (United States District Court, Middle District of Florida, Fort Myers Division), (Deposition Only).</w:t>
      </w:r>
    </w:p>
    <w:p w14:paraId="4081BC6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United States of America v. QVC (2006), Retained on behalf of plaintiffs (United States</w:t>
      </w:r>
    </w:p>
    <w:p w14:paraId="4C258A8B"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District Court, Eastern District of Pennsylvania), (Deposition only).</w:t>
      </w:r>
    </w:p>
    <w:p w14:paraId="5740C924"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Derek and Constance Lee Food Corporation, dba Great River Food v. Kim Seng Company (2006), Retained on behalf of plaintiffs by Browne, Woods and George, LLP (United State District Court, Central District of California).</w:t>
      </w:r>
    </w:p>
    <w:p w14:paraId="6B715154"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7549E8E4"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2F7869E4"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39831B6E"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75C02F5D"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Federal Trade Commission v. National Urological Group (2006). Retained on behalf of</w:t>
      </w:r>
    </w:p>
    <w:p w14:paraId="68E5EBE8"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the FTC (United States District Court for the Northern District of Georgia), (Deposition</w:t>
      </w:r>
    </w:p>
    <w:p w14:paraId="57981D7D"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only).</w:t>
      </w:r>
    </w:p>
    <w:p w14:paraId="01B02812"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American Interbank Mortgage v. Amerisave, et al. (2006). Retained on behalf of plaintiff</w:t>
      </w:r>
    </w:p>
    <w:p w14:paraId="5DFDDDFB"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by Gordee, Nowicki and Arnold, LLP (Superior Court of California, Orange County),</w:t>
      </w:r>
    </w:p>
    <w:p w14:paraId="6F39BCCD"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(Deposition only).</w:t>
      </w:r>
    </w:p>
    <w:p w14:paraId="150CF46B"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Luis Gonzales v. Bayer (2007), Retained on behalf of Defendant by DLA Piper (Superior</w:t>
      </w:r>
    </w:p>
    <w:p w14:paraId="2D096E96"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Court of the State of California, San Diego County).</w:t>
      </w:r>
    </w:p>
    <w:p w14:paraId="5DE42F6E"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Sidney Stern, et al. v. Philip Morris USA, Inc. (2007), Retained on behalf of defendants by Deckert, LLP, (Superior Court of New Jersey), (Deposition only).</w:t>
      </w:r>
    </w:p>
    <w:p w14:paraId="15FC7EFB"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3M Co. v. Rollit, LLC, et al. (2007). Retained on behalf of plaintiffs by Fish and Richardson, LLP (United States District Court, Northern District of California, San Jose Division), (Deposition only).</w:t>
      </w:r>
    </w:p>
    <w:p w14:paraId="12A02BDE"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Brighton Collectibles v. Renaissance Group International and Ralph’s Grocery Company</w:t>
      </w:r>
    </w:p>
    <w:p w14:paraId="25BF9E78" w14:textId="77777777" w:rsidR="00BA6FF2" w:rsidRDefault="00BA6FF2" w:rsidP="00BA6FF2">
      <w:pPr>
        <w:pStyle w:val="ListParagraph"/>
        <w:widowControl w:val="0"/>
        <w:autoSpaceDE w:val="0"/>
        <w:autoSpaceDN w:val="0"/>
        <w:adjustRightInd w:val="0"/>
        <w:rPr>
          <w:rFonts w:ascii="Garamond" w:hAnsi="Garamond"/>
          <w:color w:val="000000"/>
          <w:sz w:val="22"/>
          <w:szCs w:val="22"/>
        </w:rPr>
      </w:pPr>
      <w:r>
        <w:rPr>
          <w:rFonts w:ascii="Garamond" w:hAnsi="Garamond"/>
          <w:color w:val="000000"/>
          <w:sz w:val="22"/>
          <w:szCs w:val="22"/>
        </w:rPr>
        <w:t>(2008), Retained on behalf of plaintiffs by Browne, Woods and George, LLP (United States District Court, Southern California Division).</w:t>
      </w:r>
    </w:p>
    <w:p w14:paraId="432F2B9F" w14:textId="77777777" w:rsidR="00BA6FF2" w:rsidRDefault="00BA6FF2" w:rsidP="00BA6FF2">
      <w:pPr>
        <w:pStyle w:val="ListParagraph"/>
        <w:widowControl w:val="0"/>
        <w:numPr>
          <w:ilvl w:val="0"/>
          <w:numId w:val="65"/>
        </w:numPr>
        <w:autoSpaceDE w:val="0"/>
        <w:autoSpaceDN w:val="0"/>
        <w:adjustRightInd w:val="0"/>
        <w:contextualSpacing/>
        <w:rPr>
          <w:rFonts w:ascii="Garamond" w:hAnsi="Garamond"/>
          <w:color w:val="000000"/>
          <w:sz w:val="22"/>
          <w:szCs w:val="22"/>
        </w:rPr>
      </w:pPr>
      <w:r>
        <w:rPr>
          <w:rFonts w:ascii="Garamond" w:hAnsi="Garamond"/>
          <w:color w:val="000000"/>
          <w:sz w:val="22"/>
          <w:szCs w:val="22"/>
        </w:rPr>
        <w:t>Brighton Collectibles v. BI-LO, LLC, et al. (2008), Retained on behalf of plaintiffs by Browne, Woods and George, LLP (United States District Court, Southern California Division).</w:t>
      </w:r>
    </w:p>
    <w:p w14:paraId="03A95E4A" w14:textId="77777777" w:rsidR="00BA6FF2" w:rsidRDefault="00BA6FF2" w:rsidP="00BA6FF2">
      <w:pPr>
        <w:pStyle w:val="ListParagraph"/>
        <w:numPr>
          <w:ilvl w:val="0"/>
          <w:numId w:val="65"/>
        </w:numPr>
        <w:spacing w:after="160"/>
        <w:contextualSpacing/>
        <w:rPr>
          <w:rFonts w:ascii="Garamond" w:hAnsi="Garamond"/>
          <w:color w:val="000000"/>
          <w:sz w:val="22"/>
          <w:szCs w:val="22"/>
        </w:rPr>
      </w:pPr>
      <w:r>
        <w:rPr>
          <w:rFonts w:ascii="Garamond" w:hAnsi="Garamond"/>
          <w:color w:val="000000"/>
          <w:sz w:val="22"/>
          <w:szCs w:val="22"/>
        </w:rPr>
        <w:t xml:space="preserve">Morgate v. </w:t>
      </w:r>
      <w:r w:rsidR="00E53868">
        <w:rPr>
          <w:rFonts w:ascii="Garamond" w:hAnsi="Garamond"/>
          <w:color w:val="000000"/>
          <w:sz w:val="22"/>
          <w:szCs w:val="22"/>
        </w:rPr>
        <w:t>Mailboxes</w:t>
      </w:r>
      <w:r>
        <w:rPr>
          <w:rFonts w:ascii="Garamond" w:hAnsi="Garamond"/>
          <w:color w:val="000000"/>
          <w:sz w:val="22"/>
          <w:szCs w:val="22"/>
        </w:rPr>
        <w:t xml:space="preserve"> Etc., et al. (2009), Retained on behalf of defendants by Morrison and Foerster (Superior Court of California, County of Los Angeles). (Deposition only).</w:t>
      </w:r>
    </w:p>
    <w:p w14:paraId="1392E319" w14:textId="77777777" w:rsidR="00BA6FF2" w:rsidRDefault="00BA6FF2" w:rsidP="00BA6FF2">
      <w:pPr>
        <w:pStyle w:val="ListParagraph"/>
        <w:numPr>
          <w:ilvl w:val="0"/>
          <w:numId w:val="65"/>
        </w:numPr>
        <w:spacing w:after="160"/>
        <w:contextualSpacing/>
        <w:rPr>
          <w:rFonts w:ascii="Garamond" w:hAnsi="Garamond"/>
          <w:color w:val="000000"/>
          <w:sz w:val="22"/>
          <w:szCs w:val="22"/>
        </w:rPr>
      </w:pPr>
      <w:r>
        <w:rPr>
          <w:rFonts w:ascii="Garamond" w:hAnsi="Garamond"/>
          <w:color w:val="000000"/>
          <w:sz w:val="22"/>
          <w:szCs w:val="22"/>
        </w:rPr>
        <w:t>City of St. Louis, et al. v. American Tobacco Company, et al. (2009), Retained on behalf of defendants by Goodwin, Procter LLP (Circuit Court of City of St. Louis, State of Missouri), (Deposition only).</w:t>
      </w:r>
    </w:p>
    <w:p w14:paraId="051F01F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s="TimesNewRomanPSMT"/>
          <w:color w:val="000000"/>
          <w:sz w:val="22"/>
          <w:szCs w:val="22"/>
        </w:rPr>
        <w:t>Securities And Exchange Commission</w:t>
      </w:r>
      <w:r>
        <w:rPr>
          <w:rFonts w:ascii="Garamond" w:hAnsi="Garamond"/>
          <w:color w:val="000000"/>
          <w:sz w:val="22"/>
          <w:szCs w:val="22"/>
        </w:rPr>
        <w:t xml:space="preserve"> v. </w:t>
      </w:r>
      <w:r>
        <w:rPr>
          <w:rFonts w:ascii="Garamond" w:hAnsi="Garamond" w:cs="TimesNewRomanPSMT"/>
          <w:color w:val="000000"/>
          <w:sz w:val="22"/>
          <w:szCs w:val="22"/>
        </w:rPr>
        <w:t>John Michael Kelly, Steven E. Rindner, Joseph A. Ripp, and Mark Wovsaniker,</w:t>
      </w:r>
      <w:r>
        <w:rPr>
          <w:rFonts w:ascii="Garamond" w:hAnsi="Garamond"/>
          <w:color w:val="000000"/>
          <w:sz w:val="22"/>
          <w:szCs w:val="22"/>
        </w:rPr>
        <w:t xml:space="preserve"> (2010), Retained on behalf of defendants by White and Case LLP (United States District Court, Southern District of New York). (Deposition only).</w:t>
      </w:r>
    </w:p>
    <w:p w14:paraId="119BFA7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CITA (“The Wireless Association’) v. City of San Francisco (2011) retained on behalf of plaintiff by Jones Day (United States District Court, Northern District of California, San Francisco Division). (Deposition only).</w:t>
      </w:r>
    </w:p>
    <w:p w14:paraId="27E4598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Peace and Love Jewelry by Nancy Davis v. Kohls Department Stores (2011), Retained on behalf of plaintiffs by Linde Law Firm (United States District Court, Central District of California). (Deposition only).</w:t>
      </w:r>
    </w:p>
    <w:p w14:paraId="7E4AA57E"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Federal Trade Commission v. John Beck, et al. (2011), Retained by the Federal Trade Commission (United States District Court, Central District of California). (Deposition only).</w:t>
      </w:r>
    </w:p>
    <w:p w14:paraId="10BBC7B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Federal Trade Commission v. POM Wonderful (2011), Retained by the Federal Trade Commission (Federal Trade Commission Administrative Law Hearing, Washington, D.C.).</w:t>
      </w:r>
    </w:p>
    <w:p w14:paraId="0EEA65F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s="TimesNewRomanPSMT"/>
          <w:color w:val="000000"/>
          <w:sz w:val="22"/>
          <w:szCs w:val="22"/>
        </w:rPr>
        <w:t>\</w:t>
      </w:r>
      <w:r>
        <w:rPr>
          <w:rFonts w:ascii="Garamond" w:hAnsi="Garamond"/>
          <w:color w:val="000000"/>
          <w:sz w:val="22"/>
          <w:szCs w:val="22"/>
        </w:rPr>
        <w:t>Masimo v. Philips Electronics, North America, et al. (2012), Retained by Mayer Brown, LLP on behalf of defendants (United States District Court, District of Delaware). (Deposition only).</w:t>
      </w:r>
    </w:p>
    <w:p w14:paraId="5156996F"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Willard R. Brown, et al. v. The American Tobacco Company, et al. (2012), Retained by Munger. Tolles, and Olson on behalf of defendants (Superior Court of the State of California, County of San Diego). (Deposition only).</w:t>
      </w:r>
    </w:p>
    <w:p w14:paraId="024915F6"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s="TimesNewRomanPSMT"/>
          <w:color w:val="000000"/>
          <w:sz w:val="22"/>
          <w:szCs w:val="22"/>
        </w:rPr>
      </w:pPr>
      <w:r>
        <w:rPr>
          <w:rFonts w:ascii="Garamond" w:hAnsi="Garamond"/>
          <w:color w:val="000000"/>
          <w:sz w:val="22"/>
          <w:szCs w:val="22"/>
        </w:rPr>
        <w:t>Charles Sands, et al. v. Service Corporation International, et al. (2012), Retained by Eagan Avenatti on behalf of plaintiffs (Superior Court of the State of California, County of Los Angeles, Central Civil West). (Deposition only).</w:t>
      </w:r>
    </w:p>
    <w:p w14:paraId="48DC41A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Brenda F. Kitrosser v. NuVasive (2012, 2013), Retained on behalf of plaintiff by Robert Vaage (Superior Court of California, County of San Diego, Central Branch). </w:t>
      </w:r>
    </w:p>
    <w:p w14:paraId="44CF81D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Sexy Hair Concepts v. Conair Corporation (2012, 2013), Retained on behalf of defendant by Newport Trial Group (United States District Court, Central District of California, Western Division). (Deposition only).</w:t>
      </w:r>
    </w:p>
    <w:p w14:paraId="67B58566"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39CB87E6"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50296755"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5F6E0D7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Intellectual Ventures LLC v. Motorola Mobility LLC (2013, 2014, 2015), Retained on behalf of plaintiffs by Feinberg Day Alberti &amp; Thompson, LLP (United States District Court for the District of Delaware). </w:t>
      </w:r>
    </w:p>
    <w:p w14:paraId="1C080D3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Memory Lane, Inc. v. Classmates International, Inc. (2013, 2014), Retained on behalf of plaintiff by Brown, George, Ross (United States District Court for the Central District of California Southern Division). </w:t>
      </w:r>
    </w:p>
    <w:p w14:paraId="7BEFAF2C"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Federal Trade Commission v. Consumer Health Benefits Association, et al. (2013), Retained on behalf of defendants by Katten Muchin Rosenman LLP (United States District Court for the Eastern District of New York). (Deposition only).</w:t>
      </w:r>
    </w:p>
    <w:p w14:paraId="3520340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ADT LLC v. Security One International, et al. (2013), Retained on behalf of plaintiff by Millstein &amp; Associates (United States District Court for the Northern District of California). </w:t>
      </w:r>
    </w:p>
    <w:p w14:paraId="2F78D2E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ADT LLC v. Alarm Protection Technology (APT) (2103), Retained on behalf of plaintiff by Sanders McNew (United States District Court, Southern District of Florida, Palm Beach Division). </w:t>
      </w:r>
    </w:p>
    <w:p w14:paraId="4940948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Entravision Communications Corporation v. Liberman Television, LLC (2013), Retained on behalf of applicant by North, Nash, &amp; Abendroth (United States Patent and Trademark Office Before the Trademark Trial and Appeal Board). </w:t>
      </w:r>
    </w:p>
    <w:p w14:paraId="4D8EF55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Ashley Stanwood v. Mary Kay, Inc. (2013), Retained on behalf of plaintiff by Eagan Avenatti (United States District Court, Central District of California). (Deposition only).</w:t>
      </w:r>
    </w:p>
    <w:p w14:paraId="006776A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Enzo Forcellati, Lisa Roemmich, et al. v. Hyland’s Inc., et al. (2013), Retained on behalf of defendant by Norton, Rose, Fulbright (United States District Court, Central District of California). (Deposition only).</w:t>
      </w:r>
    </w:p>
    <w:p w14:paraId="1C3EDEC6"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Antonio S. Hinojos, et al. v. Kohl’s Corp. (2014), Retained on behalf of defendant by Arnold and Porter (United States District Court, Central District of California). (Deposition only).</w:t>
      </w:r>
    </w:p>
    <w:p w14:paraId="32F5151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Steen v. Capital One Financial Corp. (2014), Retained on behalf of defendants by Morrison and Forrester (United States District Court, Southern District of Florida, Miami Division). (Deposition only).</w:t>
      </w:r>
    </w:p>
    <w:p w14:paraId="7F360BCF"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Spiraledge, Inc. v. Seaworld Entertainment, Inc., et al. (2104), Retained on behalf of plaintiffs by Vasquez, Benisek &amp; Lindgren LLP (United States District Court, Southern District of California). (Deposition only).</w:t>
      </w:r>
    </w:p>
    <w:p w14:paraId="576FEDD9"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Prime Media Group, LLC. V. Acer America Corp. (2014), Retained on behalf of defendants by Orrick, Herrington &amp; Sutcliff LLP (United States District Court, Northern District of California, San Jose Division). (Deposition only).</w:t>
      </w:r>
    </w:p>
    <w:p w14:paraId="7C047C03"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Federal Trade Commission v. ECM BioFilms, Inc. (2014), Retained on behalf of defendant by Emord &amp; Associates, P. C. (Washington, D. C.: Federal Trade Commission).</w:t>
      </w:r>
    </w:p>
    <w:p w14:paraId="53168BA8"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Song-Beverly v. Burlington Coat Factory (2014). Retained on behalf of defendant by Norton, Rose &amp; Fulbright (Superior Court of California, County of Orange). </w:t>
      </w:r>
    </w:p>
    <w:p w14:paraId="22F87C95"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Geanacopoulos, et al. v. Philip Morris USA, Inc. (2015), Retained on behalf of defendant by Munger. Tolles, and Olson, LLC (Superior Court, Commonwealth of Massachusetts). (Deposition only).</w:t>
      </w:r>
    </w:p>
    <w:p w14:paraId="31D01DB9"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Allen, et al. v. Hyland’s, Inc. (2015). Retained on behalf of defendant by Norton, Rose &amp; Fulbright (United States District Court, Central District of California).</w:t>
      </w:r>
    </w:p>
    <w:p w14:paraId="18110186"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Montoya, et al. v. PNC Bank, et al. (2015). Retained on behalf of defendant by Reed Smith LLP (Unite States District Court Southern District of Florida). (Deposition only).</w:t>
      </w:r>
    </w:p>
    <w:p w14:paraId="5F7437D0"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Yeshayahu Michaely, et al. v. Browning-Ferris Industries (2015), Retained on behalf of defendant by Lathrop &amp; Gage (Superior Court of the State of California for the County of Los Angeles, Central District). (Deposition only).</w:t>
      </w:r>
    </w:p>
    <w:p w14:paraId="088E0101"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 xml:space="preserve">In the Matter of Certain Footwear Products, </w:t>
      </w:r>
      <w:r w:rsidR="005C77EA">
        <w:rPr>
          <w:rFonts w:ascii="Garamond" w:hAnsi="Garamond"/>
          <w:color w:val="000000"/>
          <w:sz w:val="22"/>
          <w:szCs w:val="22"/>
        </w:rPr>
        <w:t>Complainant</w:t>
      </w:r>
      <w:r>
        <w:rPr>
          <w:rFonts w:ascii="Garamond" w:hAnsi="Garamond"/>
          <w:color w:val="000000"/>
          <w:sz w:val="22"/>
          <w:szCs w:val="22"/>
        </w:rPr>
        <w:t xml:space="preserve"> Converse v. Respondents Skechers, et al. (2015), Retained on behalf of Respondent Skechers by Irell &amp; Manella LLP (United States International Trade Commission).</w:t>
      </w:r>
    </w:p>
    <w:p w14:paraId="4AC9400E"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25AB37DF"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348B373C" w14:textId="77777777" w:rsidR="006A3C47" w:rsidRDefault="006A3C47" w:rsidP="006A3C47">
      <w:pPr>
        <w:pStyle w:val="ListParagraph"/>
        <w:widowControl w:val="0"/>
        <w:autoSpaceDE w:val="0"/>
        <w:autoSpaceDN w:val="0"/>
        <w:adjustRightInd w:val="0"/>
        <w:spacing w:after="160"/>
        <w:contextualSpacing/>
        <w:rPr>
          <w:rFonts w:ascii="Garamond" w:hAnsi="Garamond"/>
          <w:color w:val="000000"/>
          <w:sz w:val="22"/>
          <w:szCs w:val="22"/>
        </w:rPr>
      </w:pPr>
    </w:p>
    <w:p w14:paraId="5BD2CEB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Sleep Comfort Corp. v. Tempur Sealy, et al. (2015). Retained on behalf of defendants by Arent Fox LLP (United States District Court, District of Minnesota). (Deposition only).</w:t>
      </w:r>
    </w:p>
    <w:p w14:paraId="41520F9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Yesenia Melgar, et al. v. Zicam, LLC, et al. (2015). Retained on behalf of defendants by Drinker Biddle &amp; Reath LLP (United States District Court, Eastern District of California). (Deposition only).</w:t>
      </w:r>
    </w:p>
    <w:p w14:paraId="042DC38B"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Exxon Mobile Corporation v.  FX Networks, LLC, et al. (2015). Retained on behalf of plaintiff by Pirkey Barber PLLC United States District Court, Southern District of Texas, Houston). (Deposition only).</w:t>
      </w:r>
    </w:p>
    <w:p w14:paraId="6AB3663D"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Russell Minoru Ono v. Head Racquet Sports USA (2015). Retained on behalf of plaintiff by Baron &amp; Budd, P.C. (United States District Court, Central District of California). (Deposition only).</w:t>
      </w:r>
    </w:p>
    <w:p w14:paraId="7F661B95"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Spark Industries, LLC v. Kretek International, et al. (2015). Retained on behalf of plaintiff by Miller, Barondess, LLP (Superior Court of the State of California, County of Ventura). (Deposition only).</w:t>
      </w:r>
    </w:p>
    <w:p w14:paraId="0B3D12C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People of the State of California v. Intelligender LLC, et al. (2016), Retained on behalf of defendants by Palter, Stokley, and Sims, LLC (Superior Court of California, County of San Diego). (Deposition only).</w:t>
      </w:r>
    </w:p>
    <w:p w14:paraId="41060222"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Richard Reinsdorf v. Lavely &amp; Singer, P.C. (2016), Retained on behalf of respondent by Nemeck and Cole (JAMS Arbitration Mediation Services, Los Angeles). (Deposition only).</w:t>
      </w:r>
    </w:p>
    <w:p w14:paraId="1E8CA1C7" w14:textId="77777777" w:rsidR="00BA6FF2" w:rsidRDefault="00BA6FF2" w:rsidP="00BA6FF2">
      <w:pPr>
        <w:pStyle w:val="ListParagraph"/>
        <w:widowControl w:val="0"/>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EMC Corporation v. Pure Storage, Inc. (2016), Retained on behalf of defendants by Cooley, LLP (United States District Court, Districts of Massachusetts). (Deposition only).</w:t>
      </w:r>
    </w:p>
    <w:p w14:paraId="14271774" w14:textId="77777777" w:rsidR="00BA6FF2" w:rsidRDefault="00BA6FF2" w:rsidP="00BA6FF2">
      <w:pPr>
        <w:pStyle w:val="ListParagraph"/>
        <w:numPr>
          <w:ilvl w:val="0"/>
          <w:numId w:val="65"/>
        </w:numPr>
        <w:autoSpaceDE w:val="0"/>
        <w:autoSpaceDN w:val="0"/>
        <w:adjustRightInd w:val="0"/>
        <w:spacing w:after="160"/>
        <w:contextualSpacing/>
        <w:rPr>
          <w:rFonts w:ascii="Garamond" w:hAnsi="Garamond"/>
          <w:color w:val="000000"/>
          <w:sz w:val="22"/>
          <w:szCs w:val="22"/>
        </w:rPr>
      </w:pPr>
      <w:r>
        <w:rPr>
          <w:rFonts w:ascii="Garamond" w:hAnsi="Garamond"/>
          <w:color w:val="000000"/>
          <w:sz w:val="22"/>
          <w:szCs w:val="22"/>
        </w:rPr>
        <w:t>Barry v. Medtronic, Inc. (2016), Retained on behalf of defendants by Greenberg Traurig, LLP (United States District Court, Eastern District of Texas, Beaumont Division). (Deposition only).</w:t>
      </w:r>
    </w:p>
    <w:p w14:paraId="3ABB6D8C"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Andrew R. Dremak, et al. v. Urban Outfitters, et al. (2016), Retained on behalf of defendants by Gordon &amp; Rees, LLP (Superior Court of California, County of San Diego).</w:t>
      </w:r>
    </w:p>
    <w:p w14:paraId="4366545F"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Vehicle IP, LLC v. AT&amp;T Mobility LLC, et al. (2016), Retained on behalf of defendants by Gordon &amp; Rees, LLP (United States District Court for the District of Delaware). (Deposition only).</w:t>
      </w:r>
    </w:p>
    <w:p w14:paraId="47BFA969"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Christopher Gordon v. Drape Creative, Inc. (2106), Retained on behalf of plaintiff by Krane &amp; Smith (United States District Court, Central District of California, Western Division). (Deposition only).</w:t>
      </w:r>
    </w:p>
    <w:p w14:paraId="1ED30660"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Jillian Michaels, et al. v. Lions Gate Films, Inc., et al. (2016), Retained on behalf of Claimant by King &amp; Ballow (JAMS Arbitration, Mediation and ADR Services).</w:t>
      </w:r>
    </w:p>
    <w:p w14:paraId="20A85390"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ADT, LLC v. Alarm Protection, LLC, et al. (2016), Retained on behalf of Plaintiff by Shook, Hardy &amp; Bacon, LLP (United States District Court for the Southern District of Florida). (Deposition only).</w:t>
      </w:r>
    </w:p>
    <w:p w14:paraId="749A881C"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Guaranty Trust Life Insurance Company v. Platinum Services, Inc., et al. (2017), Retained on behalf of Claimant by Reed Smith, LLP (Arbitration Panel). (Deposition only).</w:t>
      </w:r>
    </w:p>
    <w:p w14:paraId="6764A157"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IBM v. Priceline, et al. (2017), Retained on behalf of Plaintiff by Desmarais LLP (United States District Court, District of Delaware). (Deposition only).</w:t>
      </w:r>
    </w:p>
    <w:p w14:paraId="1A8E7A86"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SNMP Research International, et al. v. Nortel Networks, et al. (2017), Retained on behalf of Plaintiff by Egerton, McAfee, Armistead &amp; Davis, P. C. (United States Bankruptcy Court for the District of Delaware). (Deposition only).</w:t>
      </w:r>
    </w:p>
    <w:p w14:paraId="66FF1A14"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Sherry Hunter, Mailia Levin, et al. v. Nature’s Way Products, LLC and Schwabe North America, Inc. (2017), Retained on behalf of defendants by Gordon &amp; Rees LLP (United States District Court, Southern District of California). (Deposition only).</w:t>
      </w:r>
    </w:p>
    <w:p w14:paraId="63986255"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ADT, LLC v. Vivant, Inc. (2017), Retained on behalf of Plaintiff by Shook, Hardy &amp; Bacon, LLP (United States District Court for the Southern District of Florida). (Deposition only).</w:t>
      </w:r>
    </w:p>
    <w:p w14:paraId="68013463"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General Mills, Inc. et al. v. Rawbite ApS, et al. (2017), Retained on behalf of Plaintiff by Pirkey Barker, PLLC (United States District Court for the District of Minnesota). (Deposition only).</w:t>
      </w:r>
    </w:p>
    <w:p w14:paraId="1143AE2F"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Youngevity International Corp., et al. v. Todd Smith, et al. (2017), Retained on behalf of Plaintiff by Emord &amp; Associates, P. C. (United States District Court, Southern District of California). (Deposition only).</w:t>
      </w:r>
    </w:p>
    <w:p w14:paraId="6C7DE9FC" w14:textId="77777777" w:rsidR="006A3C47" w:rsidRDefault="006A3C47" w:rsidP="006A3C47">
      <w:pPr>
        <w:pStyle w:val="ListParagraph"/>
        <w:autoSpaceDE w:val="0"/>
        <w:autoSpaceDN w:val="0"/>
        <w:adjustRightInd w:val="0"/>
        <w:spacing w:after="160"/>
        <w:contextualSpacing/>
        <w:rPr>
          <w:rFonts w:ascii="Garamond" w:hAnsi="Garamond"/>
          <w:color w:val="000000"/>
          <w:sz w:val="22"/>
          <w:szCs w:val="22"/>
        </w:rPr>
      </w:pPr>
    </w:p>
    <w:p w14:paraId="35864921"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7BB05612" w14:textId="77777777" w:rsidR="006A3C47" w:rsidRDefault="006A3C47" w:rsidP="006A3C47">
      <w:pPr>
        <w:pStyle w:val="ListParagraph"/>
        <w:autoSpaceDE w:val="0"/>
        <w:autoSpaceDN w:val="0"/>
        <w:adjustRightInd w:val="0"/>
        <w:spacing w:after="160"/>
        <w:contextualSpacing/>
        <w:rPr>
          <w:rFonts w:ascii="Garamond" w:hAnsi="Garamond"/>
          <w:color w:val="000000"/>
          <w:sz w:val="22"/>
          <w:szCs w:val="22"/>
        </w:rPr>
      </w:pPr>
    </w:p>
    <w:p w14:paraId="36E2DDA3"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Rovi Guides, Inc. v. Comcast Corporation, et al. (2017), Retained on behalf of Plaintiff by McCool Smith, P. C. (United States District Court, Eastern District of Texas). (Deposition only).</w:t>
      </w:r>
    </w:p>
    <w:p w14:paraId="385D7BAD" w14:textId="77777777" w:rsidR="00BA6FF2" w:rsidRDefault="00BA6FF2" w:rsidP="00BA6FF2">
      <w:pPr>
        <w:pStyle w:val="ListParagraph"/>
        <w:numPr>
          <w:ilvl w:val="0"/>
          <w:numId w:val="65"/>
        </w:numPr>
        <w:autoSpaceDE w:val="0"/>
        <w:autoSpaceDN w:val="0"/>
        <w:adjustRightInd w:val="0"/>
        <w:ind w:hanging="450"/>
        <w:contextualSpacing/>
        <w:rPr>
          <w:rFonts w:ascii="Garamond" w:hAnsi="Garamond"/>
          <w:color w:val="000000"/>
          <w:sz w:val="22"/>
          <w:szCs w:val="22"/>
        </w:rPr>
      </w:pPr>
      <w:r>
        <w:rPr>
          <w:rFonts w:ascii="Garamond" w:hAnsi="Garamond"/>
          <w:color w:val="000000"/>
          <w:sz w:val="22"/>
          <w:szCs w:val="22"/>
        </w:rPr>
        <w:t>Sound View Innovations v. Facebook, Inc. (2017), Retained on behalf of Plaintiff by Desmarais LLP. (United States District Court, District of Delaware). (Deposition only).</w:t>
      </w:r>
    </w:p>
    <w:p w14:paraId="755E5DEE" w14:textId="77777777" w:rsidR="00BA6FF2" w:rsidRDefault="00BA6FF2" w:rsidP="00BA6FF2">
      <w:pPr>
        <w:pStyle w:val="ListParagraph"/>
        <w:numPr>
          <w:ilvl w:val="0"/>
          <w:numId w:val="65"/>
        </w:numPr>
        <w:autoSpaceDE w:val="0"/>
        <w:autoSpaceDN w:val="0"/>
        <w:adjustRightInd w:val="0"/>
        <w:ind w:hanging="450"/>
        <w:contextualSpacing/>
        <w:rPr>
          <w:rFonts w:ascii="Garamond" w:hAnsi="Garamond"/>
          <w:color w:val="000000"/>
          <w:sz w:val="22"/>
          <w:szCs w:val="22"/>
        </w:rPr>
      </w:pPr>
      <w:r>
        <w:rPr>
          <w:rFonts w:ascii="Garamond" w:hAnsi="Garamond"/>
          <w:color w:val="000000"/>
          <w:sz w:val="22"/>
          <w:szCs w:val="22"/>
        </w:rPr>
        <w:t>Khoury v. Regents of the University of California (2014), called as fact witness. (Central District of California, Eastern Division).</w:t>
      </w:r>
    </w:p>
    <w:p w14:paraId="40467B9B"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Computer Programs and Systems, Inc. and Evident, LLC v. WAZU Holdings, Inc. and Evident, Inc. (2017, 2018), Retained on behalf of Defendant by Weintraub, Tobin, Chediak, Coleman, Grodin (United States District Court, Southern District of Alabama).</w:t>
      </w:r>
    </w:p>
    <w:p w14:paraId="6B00C4CB"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Diamond Resorts International, Inc., et al. v. Austin N. Aaronson, et al. (2018), Retained on behalf of Plaintiff by Greenspoon Marder, PA (United States District Court for Middle District of Florida). (Deposition only).</w:t>
      </w:r>
    </w:p>
    <w:p w14:paraId="178A97A2"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Seven Networks, LLC v. Google, Inc., Samsung Electronics, American, et al. and ZTE (USA), Inc, et al. (2018), Retained on behalf of Plaintiff by Thompson and Knight, LLP, (United States District Court, Eastern and Northern District of Texas). (Deposition only).</w:t>
      </w:r>
    </w:p>
    <w:p w14:paraId="3AE7ED4E"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Selena Moorer, et al. v. Stemgenix Medical Group, Inc., et al. (2018), Retained on behalf of Plaintiffs by Mulligan, Banham and Findley, (United States District Court for the Southern District of California). (Deposition only).</w:t>
      </w:r>
    </w:p>
    <w:p w14:paraId="6E879FCD" w14:textId="77777777" w:rsidR="00BA6FF2" w:rsidRDefault="00BA6FF2" w:rsidP="00BA6FF2">
      <w:pPr>
        <w:pStyle w:val="ListParagraph"/>
        <w:numPr>
          <w:ilvl w:val="0"/>
          <w:numId w:val="65"/>
        </w:numPr>
        <w:autoSpaceDE w:val="0"/>
        <w:autoSpaceDN w:val="0"/>
        <w:adjustRightInd w:val="0"/>
        <w:spacing w:after="160"/>
        <w:ind w:hanging="450"/>
        <w:contextualSpacing/>
        <w:rPr>
          <w:rFonts w:ascii="Garamond" w:hAnsi="Garamond"/>
          <w:color w:val="000000"/>
          <w:sz w:val="22"/>
          <w:szCs w:val="22"/>
        </w:rPr>
      </w:pPr>
      <w:r>
        <w:rPr>
          <w:rFonts w:ascii="Garamond" w:hAnsi="Garamond"/>
          <w:color w:val="000000"/>
          <w:sz w:val="22"/>
          <w:szCs w:val="22"/>
        </w:rPr>
        <w:t>American Automobile Association of Northern California, Nevada and Utah, et al. v. General Motors LLC, et al. (2018). Retained on behalf of Plaintiffs by Troutman Sanders LLP, (United States District Court, Northern District of California). (Deposition only).</w:t>
      </w:r>
    </w:p>
    <w:p w14:paraId="640A6CD6"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Spartan Chemical Company, Inc. v. Ecolab, Inc. (2019), Retained on behalf of the Defendant by Pirkey Barber, LLPC, (United States District Court for the Northern District of Ohio). (Deposition only).</w:t>
      </w:r>
    </w:p>
    <w:p w14:paraId="7EFE4733"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Demetriades v. Yelp, Inc. (2019), Retained on behalf of the Plaintiff by Ervin, Cohen and Jessup, LLP (Superior Court of the State of California for the County of Los Angeles).</w:t>
      </w:r>
    </w:p>
    <w:p w14:paraId="7BFE5A39"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ADT, LLC v. Alarm Protection, LLC, et al. (2019), Retained on behalf of Plaintiff by Shook, Hardy and Bacon, (United States District Court for the Southern District of Florida). </w:t>
      </w:r>
    </w:p>
    <w:p w14:paraId="67D82FB8"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Ballet Beauty, LLC v. Lions Gate Films (2019), Retained on behalf of Plaintiff by King &amp; Ballow, (JAMS Arbitration, Mediation and ADR Services). (Deposition only).</w:t>
      </w:r>
    </w:p>
    <w:p w14:paraId="6BAB9F26"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Merck &amp; Co., </w:t>
      </w:r>
      <w:r>
        <w:rPr>
          <w:rFonts w:ascii="Garamond" w:hAnsi="Garamond"/>
          <w:i/>
          <w:color w:val="000000"/>
          <w:sz w:val="22"/>
          <w:szCs w:val="22"/>
        </w:rPr>
        <w:t>et al.</w:t>
      </w:r>
      <w:r>
        <w:rPr>
          <w:rFonts w:ascii="Garamond" w:hAnsi="Garamond"/>
          <w:color w:val="000000"/>
          <w:sz w:val="22"/>
          <w:szCs w:val="22"/>
        </w:rPr>
        <w:t xml:space="preserve"> v. Merck KGAA (2019), Retained on behalf of Defendant by </w:t>
      </w:r>
      <w:r>
        <w:rPr>
          <w:rFonts w:ascii="Garamond" w:hAnsi="Garamond" w:cs="Helvetica Neue"/>
          <w:color w:val="000000"/>
          <w:sz w:val="22"/>
          <w:szCs w:val="22"/>
        </w:rPr>
        <w:t>Debevoise</w:t>
      </w:r>
      <w:r>
        <w:rPr>
          <w:rFonts w:ascii="Garamond" w:hAnsi="Garamond"/>
          <w:color w:val="000000"/>
          <w:sz w:val="22"/>
          <w:szCs w:val="22"/>
        </w:rPr>
        <w:t xml:space="preserve"> &amp; Plimpton, LLP, (United States District Court, District of New Jersey). (Deposition only).</w:t>
      </w:r>
    </w:p>
    <w:p w14:paraId="320577EE"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Orange Lake County Club, Inc., </w:t>
      </w:r>
      <w:r>
        <w:rPr>
          <w:rFonts w:ascii="Garamond" w:hAnsi="Garamond"/>
          <w:i/>
          <w:color w:val="000000"/>
          <w:sz w:val="22"/>
          <w:szCs w:val="22"/>
        </w:rPr>
        <w:t>et al.</w:t>
      </w:r>
      <w:r>
        <w:rPr>
          <w:rFonts w:ascii="Garamond" w:hAnsi="Garamond"/>
          <w:color w:val="000000"/>
          <w:sz w:val="22"/>
          <w:szCs w:val="22"/>
        </w:rPr>
        <w:t xml:space="preserve"> v. Reed Hein  &amp; Associates, LLC, </w:t>
      </w:r>
      <w:r>
        <w:rPr>
          <w:rFonts w:ascii="Garamond" w:hAnsi="Garamond"/>
          <w:i/>
          <w:color w:val="000000"/>
          <w:sz w:val="22"/>
          <w:szCs w:val="22"/>
        </w:rPr>
        <w:t>et al</w:t>
      </w:r>
      <w:r>
        <w:rPr>
          <w:rFonts w:ascii="Garamond" w:hAnsi="Garamond"/>
          <w:color w:val="000000"/>
          <w:sz w:val="22"/>
          <w:szCs w:val="22"/>
        </w:rPr>
        <w:t>. (2019), retained on behalf of Plaintiff by Greenspoon Marder, PA (United States District Court for Middle District of Florida). (Deposition only).</w:t>
      </w:r>
    </w:p>
    <w:p w14:paraId="16D6BA5C"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T.R.P. Company, Inc. -v- Similasan AG and Similasan Corporation (2019), retained on behalf of Plaintiff by Venable LLC (United States District Court, District of  Nevada). (Deposition only).</w:t>
      </w:r>
    </w:p>
    <w:p w14:paraId="46B8072E"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Stone Brewing Co., LLC v. MillerCoors LLC (2019), retained on behalf of Plaintiff by Braun Hagey and Borden, LLP (United States District Court, Southern District of California). (Deposition only).</w:t>
      </w:r>
    </w:p>
    <w:p w14:paraId="1CF84C8D"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Yan Mei  Zheng-Lawson, </w:t>
      </w:r>
      <w:r>
        <w:rPr>
          <w:rFonts w:ascii="Garamond" w:hAnsi="Garamond"/>
          <w:i/>
          <w:iCs/>
          <w:color w:val="000000"/>
          <w:sz w:val="22"/>
          <w:szCs w:val="22"/>
        </w:rPr>
        <w:t>et al</w:t>
      </w:r>
      <w:r>
        <w:rPr>
          <w:rFonts w:ascii="Garamond" w:hAnsi="Garamond"/>
          <w:color w:val="000000"/>
          <w:sz w:val="22"/>
          <w:szCs w:val="22"/>
        </w:rPr>
        <w:t xml:space="preserve">. v. Toyota Motor Corporation, </w:t>
      </w:r>
      <w:r>
        <w:rPr>
          <w:rFonts w:ascii="Garamond" w:hAnsi="Garamond"/>
          <w:i/>
          <w:iCs/>
          <w:color w:val="000000"/>
          <w:sz w:val="22"/>
          <w:szCs w:val="22"/>
        </w:rPr>
        <w:t>et al.</w:t>
      </w:r>
      <w:r>
        <w:rPr>
          <w:rFonts w:ascii="Garamond" w:hAnsi="Garamond"/>
          <w:color w:val="000000"/>
          <w:sz w:val="22"/>
          <w:szCs w:val="22"/>
        </w:rPr>
        <w:t xml:space="preserve"> (2019), retained on behalf of Defendant by Norton, Rose, Fulbright LLP (United States District Court, Northern District of California). (Deposition only).</w:t>
      </w:r>
    </w:p>
    <w:p w14:paraId="7C9D72B8"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s="Helvetica"/>
          <w:color w:val="000000"/>
          <w:sz w:val="22"/>
          <w:szCs w:val="22"/>
        </w:rPr>
        <w:t xml:space="preserve">Westgate Resorts, Ltd., </w:t>
      </w:r>
      <w:r>
        <w:rPr>
          <w:rFonts w:ascii="Garamond" w:hAnsi="Garamond" w:cs="Helvetica"/>
          <w:i/>
          <w:iCs/>
          <w:color w:val="000000"/>
          <w:sz w:val="22"/>
          <w:szCs w:val="22"/>
        </w:rPr>
        <w:t>et al.</w:t>
      </w:r>
      <w:r>
        <w:rPr>
          <w:rFonts w:ascii="Garamond" w:hAnsi="Garamond" w:cs="Helvetica"/>
          <w:color w:val="000000"/>
          <w:sz w:val="22"/>
          <w:szCs w:val="22"/>
        </w:rPr>
        <w:t xml:space="preserve"> v. US Consumer Attorneys (2019), retained on behalf of Plaintiff by </w:t>
      </w:r>
      <w:r>
        <w:rPr>
          <w:rFonts w:ascii="Garamond" w:hAnsi="Garamond"/>
          <w:color w:val="000000"/>
          <w:sz w:val="22"/>
          <w:szCs w:val="22"/>
        </w:rPr>
        <w:t>Greenspoon Marder, PA (United States District Court for Middle District of Florida). (Deposition only).</w:t>
      </w:r>
    </w:p>
    <w:p w14:paraId="3F46F135"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Darcey Sharp, </w:t>
      </w:r>
      <w:r>
        <w:rPr>
          <w:rFonts w:ascii="Garamond" w:hAnsi="Garamond"/>
          <w:i/>
          <w:iCs/>
          <w:color w:val="000000"/>
          <w:sz w:val="22"/>
          <w:szCs w:val="22"/>
        </w:rPr>
        <w:t>et al.</w:t>
      </w:r>
      <w:r>
        <w:rPr>
          <w:rFonts w:ascii="Garamond" w:hAnsi="Garamond"/>
          <w:color w:val="000000"/>
          <w:sz w:val="22"/>
          <w:szCs w:val="22"/>
        </w:rPr>
        <w:t xml:space="preserve"> v. Puritan’s Pride, Inc. (2019), retained on behalf of Defendants by Arnold &amp; Porter,  LLP (United States District Court, Northern District of California). (Deposition only).</w:t>
      </w:r>
    </w:p>
    <w:p w14:paraId="1FA05B8B"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American Dairy Queen Corporation v. W. B. Mason Co., Inc. (2020) retained on behalf of Plaintiff by Lathrop GPM LLP (United States District Court for the District of Minnesota). </w:t>
      </w:r>
    </w:p>
    <w:p w14:paraId="65E49C71" w14:textId="77777777" w:rsidR="006A3C47" w:rsidRDefault="006A3C47" w:rsidP="006A3C47">
      <w:pPr>
        <w:widowControl w:val="0"/>
        <w:autoSpaceDE w:val="0"/>
        <w:autoSpaceDN w:val="0"/>
        <w:adjustRightInd w:val="0"/>
        <w:spacing w:after="120"/>
        <w:rPr>
          <w:rFonts w:ascii="Garamond" w:hAnsi="Garamond"/>
          <w:b/>
          <w:color w:val="000000"/>
          <w:sz w:val="22"/>
          <w:szCs w:val="22"/>
        </w:rPr>
      </w:pPr>
      <w:r>
        <w:rPr>
          <w:rFonts w:ascii="Garamond" w:hAnsi="Garamond"/>
          <w:b/>
          <w:color w:val="000000"/>
          <w:sz w:val="22"/>
          <w:szCs w:val="22"/>
        </w:rPr>
        <w:lastRenderedPageBreak/>
        <w:t>Trial and Deposition Testimony (Cont’d.):</w:t>
      </w:r>
    </w:p>
    <w:p w14:paraId="0E5276B1" w14:textId="77777777" w:rsidR="006A3C47" w:rsidRDefault="006A3C47" w:rsidP="006A3C47">
      <w:pPr>
        <w:pStyle w:val="ListParagraph"/>
        <w:spacing w:after="160"/>
        <w:contextualSpacing/>
        <w:rPr>
          <w:rFonts w:ascii="Garamond" w:hAnsi="Garamond"/>
          <w:color w:val="000000"/>
          <w:sz w:val="22"/>
          <w:szCs w:val="22"/>
        </w:rPr>
      </w:pPr>
    </w:p>
    <w:p w14:paraId="0CA01D66"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KB Home v. Kookmin Bank Co., LTD. (2021) retained on behalf of Opposer by Lathrop GPM LLP (United States Patent and Trademark Office Trademark Trial and Appeal Board). (Deposition only).</w:t>
      </w:r>
    </w:p>
    <w:p w14:paraId="75949543" w14:textId="77777777" w:rsidR="00BA6FF2" w:rsidRDefault="00BA6FF2"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Orgain, Inc. v. Northern Innovations Holding Corp., </w:t>
      </w:r>
      <w:r>
        <w:rPr>
          <w:rFonts w:ascii="Garamond" w:hAnsi="Garamond"/>
          <w:i/>
          <w:iCs/>
          <w:color w:val="000000"/>
          <w:sz w:val="22"/>
          <w:szCs w:val="22"/>
        </w:rPr>
        <w:t>et al.</w:t>
      </w:r>
      <w:r>
        <w:rPr>
          <w:rFonts w:ascii="Garamond" w:hAnsi="Garamond"/>
          <w:color w:val="000000"/>
          <w:sz w:val="22"/>
          <w:szCs w:val="22"/>
        </w:rPr>
        <w:t xml:space="preserve"> (2021</w:t>
      </w:r>
      <w:r w:rsidR="00C16A43">
        <w:rPr>
          <w:rFonts w:ascii="Garamond" w:hAnsi="Garamond"/>
          <w:color w:val="000000"/>
          <w:sz w:val="22"/>
          <w:szCs w:val="22"/>
        </w:rPr>
        <w:t>, 2023</w:t>
      </w:r>
      <w:r>
        <w:rPr>
          <w:rFonts w:ascii="Garamond" w:hAnsi="Garamond"/>
          <w:color w:val="000000"/>
          <w:sz w:val="22"/>
          <w:szCs w:val="22"/>
        </w:rPr>
        <w:t>) retained on behalf of Defendant by Hardin Law Group (United States District Court, Central District of California).</w:t>
      </w:r>
    </w:p>
    <w:p w14:paraId="602F28EB" w14:textId="77777777" w:rsidR="00CC7D20" w:rsidRDefault="00B30A38" w:rsidP="00BA6FF2">
      <w:pPr>
        <w:pStyle w:val="ListParagraph"/>
        <w:numPr>
          <w:ilvl w:val="0"/>
          <w:numId w:val="65"/>
        </w:numPr>
        <w:spacing w:after="160"/>
        <w:ind w:hanging="450"/>
        <w:contextualSpacing/>
        <w:rPr>
          <w:rFonts w:ascii="Garamond" w:hAnsi="Garamond"/>
          <w:color w:val="000000"/>
          <w:sz w:val="22"/>
          <w:szCs w:val="22"/>
        </w:rPr>
      </w:pPr>
      <w:r>
        <w:rPr>
          <w:rFonts w:ascii="Garamond" w:hAnsi="Garamond"/>
          <w:color w:val="000000"/>
          <w:sz w:val="22"/>
          <w:szCs w:val="22"/>
        </w:rPr>
        <w:t xml:space="preserve">Jim S. Adler, P.C. and Jim Adler v. McNeil Consultants, LLC, </w:t>
      </w:r>
      <w:r>
        <w:rPr>
          <w:rFonts w:ascii="Garamond" w:hAnsi="Garamond"/>
          <w:i/>
          <w:iCs/>
          <w:color w:val="000000"/>
          <w:sz w:val="22"/>
          <w:szCs w:val="22"/>
        </w:rPr>
        <w:t>et al.</w:t>
      </w:r>
      <w:r>
        <w:rPr>
          <w:rFonts w:ascii="Garamond" w:hAnsi="Garamond"/>
          <w:color w:val="000000"/>
          <w:sz w:val="22"/>
          <w:szCs w:val="22"/>
        </w:rPr>
        <w:t xml:space="preserve"> </w:t>
      </w:r>
      <w:r w:rsidR="00EB09A4">
        <w:rPr>
          <w:rFonts w:ascii="Garamond" w:hAnsi="Garamond"/>
          <w:color w:val="000000"/>
          <w:sz w:val="22"/>
          <w:szCs w:val="22"/>
        </w:rPr>
        <w:t xml:space="preserve">(2020) </w:t>
      </w:r>
      <w:r>
        <w:rPr>
          <w:rFonts w:ascii="Garamond" w:hAnsi="Garamond"/>
          <w:color w:val="000000"/>
          <w:sz w:val="22"/>
          <w:szCs w:val="22"/>
        </w:rPr>
        <w:t>retained on behalf of Plaintiff by Pirkey Barber LLPC (United States District Court, Northern District of Texas, Dallas Division).</w:t>
      </w:r>
      <w:r w:rsidR="005D3199">
        <w:rPr>
          <w:rFonts w:ascii="Garamond" w:hAnsi="Garamond"/>
          <w:color w:val="000000"/>
          <w:sz w:val="22"/>
          <w:szCs w:val="22"/>
        </w:rPr>
        <w:t xml:space="preserve"> (Deposition only).</w:t>
      </w:r>
    </w:p>
    <w:p w14:paraId="0C41A9B3" w14:textId="77777777" w:rsidR="00BA6FF2" w:rsidRDefault="00BA6FF2" w:rsidP="008F5768">
      <w:pPr>
        <w:widowControl w:val="0"/>
        <w:autoSpaceDE w:val="0"/>
        <w:autoSpaceDN w:val="0"/>
        <w:adjustRightInd w:val="0"/>
        <w:outlineLvl w:val="0"/>
        <w:rPr>
          <w:rFonts w:ascii="Garamond" w:hAnsi="Garamond"/>
          <w:color w:val="000000"/>
          <w:sz w:val="22"/>
          <w:szCs w:val="22"/>
        </w:rPr>
      </w:pPr>
    </w:p>
    <w:sectPr w:rsidR="00BA6FF2" w:rsidSect="00071C24">
      <w:headerReference w:type="even" r:id="rId93"/>
      <w:headerReference w:type="default" r:id="rId94"/>
      <w:footerReference w:type="even" r:id="rId95"/>
      <w:footerReference w:type="default" r:id="rId96"/>
      <w:headerReference w:type="first" r:id="rId97"/>
      <w:footerReference w:type="first" r:id="rId98"/>
      <w:type w:val="continuous"/>
      <w:pgSz w:w="12240" w:h="15840" w:code="1"/>
      <w:pgMar w:top="1440" w:right="1440" w:bottom="1440" w:left="1440" w:header="720" w:footer="864"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DC8AA" w14:textId="77777777" w:rsidR="00931411" w:rsidRDefault="00931411">
      <w:r>
        <w:separator/>
      </w:r>
    </w:p>
  </w:endnote>
  <w:endnote w:type="continuationSeparator" w:id="0">
    <w:p w14:paraId="792BD972" w14:textId="77777777" w:rsidR="00931411" w:rsidRDefault="00931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New York">
    <w:altName w:val="Times New Roman"/>
    <w:panose1 w:val="020B0604020202020204"/>
    <w:charset w:val="00"/>
    <w:family w:val="roman"/>
    <w:pitch w:val="variable"/>
    <w:sig w:usb0="00000003" w:usb1="00000000" w:usb2="00000000" w:usb3="00000000" w:csb0="00000001" w:csb1="00000000"/>
  </w:font>
  <w:font w:name="Helvetica 55 Roman">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altName w:val="Sylfaen"/>
    <w:panose1 w:val="00000500000000020000"/>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Open Sans">
    <w:panose1 w:val="020B0604020202020204"/>
    <w:charset w:val="00"/>
    <w:family w:val="swiss"/>
    <w:pitch w:val="variable"/>
    <w:sig w:usb0="E00002EF" w:usb1="4000205B" w:usb2="00000028" w:usb3="00000000" w:csb0="0000019F" w:csb1="00000000"/>
  </w:font>
  <w:font w:name="G√∑˛">
    <w:altName w:val="Calibri"/>
    <w:panose1 w:val="020B0604020202020204"/>
    <w:charset w:val="4D"/>
    <w:family w:val="auto"/>
    <w:pitch w:val="default"/>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øÉ'1B5'88ﬁ°°$8">
    <w:altName w:val="Cambria"/>
    <w:panose1 w:val="020B0604020202020204"/>
    <w:charset w:val="4D"/>
    <w:family w:val="auto"/>
    <w:pitch w:val="default"/>
    <w:sig w:usb0="00000003" w:usb1="00000000" w:usb2="00000000" w:usb3="00000000" w:csb0="00000001" w:csb1="00000000"/>
  </w:font>
  <w:font w:name="`ø3c%5'88^t†qÜD">
    <w:altName w:val="Cambria"/>
    <w:panose1 w:val="020B0604020202020204"/>
    <w:charset w:val="4D"/>
    <w:family w:val="auto"/>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w:altName w:val="Courier New"/>
    <w:panose1 w:val="00000000000000000000"/>
    <w:charset w:val="00"/>
    <w:family w:val="auto"/>
    <w:pitch w:val="variable"/>
    <w:sig w:usb0="00000003" w:usb1="00000000" w:usb2="00000000" w:usb3="00000000" w:csb0="00000001" w:csb1="00000000"/>
  </w:font>
  <w:font w:name="TimesNewRomanPSMT">
    <w:altName w:val="Times New Roman"/>
    <w:panose1 w:val="020B0604020202020204"/>
    <w:charset w:val="00"/>
    <w:family w:val="roman"/>
    <w:pitch w:val="default"/>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MS PGothic">
    <w:panose1 w:val="020B0600070205080204"/>
    <w:charset w:val="80"/>
    <w:family w:val="swiss"/>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CA78D" w14:textId="77777777" w:rsidR="007C41A7" w:rsidRDefault="007C41A7">
    <w:pPr>
      <w:pStyle w:val="Footer"/>
      <w:framePr w:wrap="around" w:vAnchor="text" w:hAnchor="margin" w:xAlign="center" w:y="1"/>
      <w:widowControl w:val="0"/>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14:paraId="0574CE14" w14:textId="77777777" w:rsidR="007C41A7" w:rsidRDefault="007C41A7">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5A10C" w14:textId="77777777" w:rsidR="007C41A7" w:rsidRDefault="007C41A7">
    <w:pPr>
      <w:pStyle w:val="Footer"/>
      <w:framePr w:wrap="around" w:vAnchor="text" w:hAnchor="margin" w:xAlign="center" w:y="1"/>
      <w:widowControl w:val="0"/>
      <w:jc w:val="right"/>
      <w:rPr>
        <w:rStyle w:val="PageNumber"/>
      </w:rPr>
    </w:pPr>
    <w:r>
      <w:rPr>
        <w:rStyle w:val="PageNumber"/>
        <w:rFonts w:ascii="Times" w:hAnsi="Times"/>
      </w:rPr>
      <w:fldChar w:fldCharType="begin"/>
    </w:r>
    <w:r>
      <w:rPr>
        <w:rStyle w:val="PageNumber"/>
        <w:rFonts w:ascii="Times" w:hAnsi="Times"/>
      </w:rPr>
      <w:instrText xml:space="preserve">PAGE  </w:instrText>
    </w:r>
    <w:r>
      <w:rPr>
        <w:rStyle w:val="PageNumber"/>
        <w:rFonts w:ascii="Times" w:hAnsi="Times"/>
      </w:rPr>
      <w:fldChar w:fldCharType="separate"/>
    </w:r>
    <w:r w:rsidR="00870F4A">
      <w:rPr>
        <w:rStyle w:val="PageNumber"/>
        <w:rFonts w:ascii="Times" w:hAnsi="Times"/>
        <w:noProof/>
      </w:rPr>
      <w:t>54</w:t>
    </w:r>
    <w:r>
      <w:rPr>
        <w:rStyle w:val="PageNumber"/>
        <w:rFonts w:ascii="Times" w:hAnsi="Times"/>
      </w:rPr>
      <w:fldChar w:fldCharType="end"/>
    </w:r>
  </w:p>
  <w:p w14:paraId="13904645" w14:textId="77777777" w:rsidR="007C41A7" w:rsidRDefault="007C41A7">
    <w:pPr>
      <w:pStyle w:val="Footer"/>
      <w:widowControl w:val="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3977F" w14:textId="77777777" w:rsidR="00B76ADB" w:rsidRDefault="00B76A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D7AB1" w14:textId="77777777" w:rsidR="00931411" w:rsidRDefault="00931411">
      <w:r>
        <w:separator/>
      </w:r>
    </w:p>
  </w:footnote>
  <w:footnote w:type="continuationSeparator" w:id="0">
    <w:p w14:paraId="2B2390CE" w14:textId="77777777" w:rsidR="00931411" w:rsidRDefault="009314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AD65A" w14:textId="77777777" w:rsidR="00B76ADB" w:rsidRDefault="00B76A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B3C1B" w14:textId="77777777" w:rsidR="007C41A7" w:rsidRDefault="007C41A7">
    <w:pPr>
      <w:pStyle w:val="Header"/>
      <w:widowControl w:val="0"/>
      <w:rPr>
        <w:sz w:val="18"/>
      </w:rPr>
    </w:pPr>
    <w:r>
      <w:rPr>
        <w:sz w:val="18"/>
      </w:rPr>
      <w:t>Vita: David W. Stewart</w:t>
    </w:r>
  </w:p>
  <w:p w14:paraId="35CDD2FE" w14:textId="4B51012F" w:rsidR="007C41A7" w:rsidRDefault="00B76ADB">
    <w:pPr>
      <w:pStyle w:val="Header"/>
      <w:widowControl w:val="0"/>
      <w:rPr>
        <w:sz w:val="18"/>
      </w:rPr>
    </w:pPr>
    <w:r>
      <w:rPr>
        <w:rFonts w:ascii="Times" w:hAnsi="Times"/>
        <w:sz w:val="18"/>
      </w:rPr>
      <w:t>November 7,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890DB" w14:textId="77777777" w:rsidR="00B76ADB" w:rsidRDefault="00B76A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040B2"/>
    <w:multiLevelType w:val="hybridMultilevel"/>
    <w:tmpl w:val="CC148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04"/>
    <w:multiLevelType w:val="hybridMultilevel"/>
    <w:tmpl w:val="8D8CD4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15E2BD2"/>
    <w:multiLevelType w:val="hybridMultilevel"/>
    <w:tmpl w:val="8116A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8210DC"/>
    <w:multiLevelType w:val="hybridMultilevel"/>
    <w:tmpl w:val="1C2E7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934031"/>
    <w:multiLevelType w:val="hybridMultilevel"/>
    <w:tmpl w:val="BDB43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DC745A"/>
    <w:multiLevelType w:val="hybridMultilevel"/>
    <w:tmpl w:val="C8E6B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16183E"/>
    <w:multiLevelType w:val="hybridMultilevel"/>
    <w:tmpl w:val="58C86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C07600"/>
    <w:multiLevelType w:val="hybridMultilevel"/>
    <w:tmpl w:val="80DCD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7DE7C34"/>
    <w:multiLevelType w:val="hybridMultilevel"/>
    <w:tmpl w:val="F73A2CA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39647E"/>
    <w:multiLevelType w:val="hybridMultilevel"/>
    <w:tmpl w:val="F6B87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5F216C"/>
    <w:multiLevelType w:val="hybridMultilevel"/>
    <w:tmpl w:val="2E549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81199A"/>
    <w:multiLevelType w:val="hybridMultilevel"/>
    <w:tmpl w:val="C1CA0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3D3994"/>
    <w:multiLevelType w:val="hybridMultilevel"/>
    <w:tmpl w:val="6B1C9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760014"/>
    <w:multiLevelType w:val="hybridMultilevel"/>
    <w:tmpl w:val="7778C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EC6E28"/>
    <w:multiLevelType w:val="hybridMultilevel"/>
    <w:tmpl w:val="A5B6C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6D1080"/>
    <w:multiLevelType w:val="hybridMultilevel"/>
    <w:tmpl w:val="4536B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9E7E8B"/>
    <w:multiLevelType w:val="hybridMultilevel"/>
    <w:tmpl w:val="266EC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DC7330"/>
    <w:multiLevelType w:val="hybridMultilevel"/>
    <w:tmpl w:val="9FDEA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8D7159"/>
    <w:multiLevelType w:val="hybridMultilevel"/>
    <w:tmpl w:val="5A04D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6E2B61"/>
    <w:multiLevelType w:val="hybridMultilevel"/>
    <w:tmpl w:val="E0D4D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CB07AB"/>
    <w:multiLevelType w:val="hybridMultilevel"/>
    <w:tmpl w:val="C7AEEC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3907928"/>
    <w:multiLevelType w:val="hybridMultilevel"/>
    <w:tmpl w:val="6712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9617B8"/>
    <w:multiLevelType w:val="hybridMultilevel"/>
    <w:tmpl w:val="3C88B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A29156D"/>
    <w:multiLevelType w:val="hybridMultilevel"/>
    <w:tmpl w:val="58BC8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F8F4EE9"/>
    <w:multiLevelType w:val="hybridMultilevel"/>
    <w:tmpl w:val="EC5C4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2617572"/>
    <w:multiLevelType w:val="hybridMultilevel"/>
    <w:tmpl w:val="FCFC1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20409E"/>
    <w:multiLevelType w:val="hybridMultilevel"/>
    <w:tmpl w:val="4FA6F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AF32BF"/>
    <w:multiLevelType w:val="hybridMultilevel"/>
    <w:tmpl w:val="894EDF04"/>
    <w:lvl w:ilvl="0" w:tplc="FFFFFFFF">
      <w:start w:val="1"/>
      <w:numFmt w:val="bullet"/>
      <w:lvlText w:val=""/>
      <w:lvlJc w:val="left"/>
      <w:pPr>
        <w:ind w:left="720" w:hanging="360"/>
      </w:pPr>
      <w:rPr>
        <w:rFonts w:ascii="Symbol" w:hAnsi="Symbol" w:hint="default"/>
      </w:rPr>
    </w:lvl>
    <w:lvl w:ilvl="1" w:tplc="A83ECE5A">
      <w:start w:val="1"/>
      <w:numFmt w:val="bullet"/>
      <w:lvlText w:val="–"/>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3EE21D94"/>
    <w:multiLevelType w:val="hybridMultilevel"/>
    <w:tmpl w:val="C78CC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FDB043D"/>
    <w:multiLevelType w:val="hybridMultilevel"/>
    <w:tmpl w:val="6A085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033756"/>
    <w:multiLevelType w:val="hybridMultilevel"/>
    <w:tmpl w:val="45809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C75BC2"/>
    <w:multiLevelType w:val="hybridMultilevel"/>
    <w:tmpl w:val="C0482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63D56DC"/>
    <w:multiLevelType w:val="hybridMultilevel"/>
    <w:tmpl w:val="19CAB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65862BA"/>
    <w:multiLevelType w:val="hybridMultilevel"/>
    <w:tmpl w:val="6694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A0B49F7"/>
    <w:multiLevelType w:val="hybridMultilevel"/>
    <w:tmpl w:val="7C06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B6E0BB1"/>
    <w:multiLevelType w:val="hybridMultilevel"/>
    <w:tmpl w:val="AD2E4F36"/>
    <w:lvl w:ilvl="0" w:tplc="06322D5C">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BBE7790"/>
    <w:multiLevelType w:val="hybridMultilevel"/>
    <w:tmpl w:val="4E187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EC76877"/>
    <w:multiLevelType w:val="hybridMultilevel"/>
    <w:tmpl w:val="DC6222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2EF57FB"/>
    <w:multiLevelType w:val="hybridMultilevel"/>
    <w:tmpl w:val="014E6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53C31B4"/>
    <w:multiLevelType w:val="hybridMultilevel"/>
    <w:tmpl w:val="FFF292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6695386"/>
    <w:multiLevelType w:val="hybridMultilevel"/>
    <w:tmpl w:val="FEBC0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6E14D4"/>
    <w:multiLevelType w:val="hybridMultilevel"/>
    <w:tmpl w:val="9C947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C34851"/>
    <w:multiLevelType w:val="hybridMultilevel"/>
    <w:tmpl w:val="2DFA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A327E89"/>
    <w:multiLevelType w:val="hybridMultilevel"/>
    <w:tmpl w:val="5172E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A6E02DD"/>
    <w:multiLevelType w:val="hybridMultilevel"/>
    <w:tmpl w:val="11EE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A90165A"/>
    <w:multiLevelType w:val="hybridMultilevel"/>
    <w:tmpl w:val="3DD0A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AC33239"/>
    <w:multiLevelType w:val="hybridMultilevel"/>
    <w:tmpl w:val="F2EAB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B56432B"/>
    <w:multiLevelType w:val="hybridMultilevel"/>
    <w:tmpl w:val="25905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DC176F8"/>
    <w:multiLevelType w:val="hybridMultilevel"/>
    <w:tmpl w:val="63425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F0229B2"/>
    <w:multiLevelType w:val="hybridMultilevel"/>
    <w:tmpl w:val="BBDED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25C3A4A"/>
    <w:multiLevelType w:val="hybridMultilevel"/>
    <w:tmpl w:val="BCB63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2EE1D9F"/>
    <w:multiLevelType w:val="hybridMultilevel"/>
    <w:tmpl w:val="4B2E9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35E49C0"/>
    <w:multiLevelType w:val="multilevel"/>
    <w:tmpl w:val="96408A7C"/>
    <w:styleLink w:val="CurrentList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6443185D"/>
    <w:multiLevelType w:val="hybridMultilevel"/>
    <w:tmpl w:val="96408A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D4544E"/>
    <w:multiLevelType w:val="hybridMultilevel"/>
    <w:tmpl w:val="292E1EAC"/>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5" w15:restartNumberingAfterBreak="0">
    <w:nsid w:val="66A76590"/>
    <w:multiLevelType w:val="hybridMultilevel"/>
    <w:tmpl w:val="13AAD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6BE5C0D"/>
    <w:multiLevelType w:val="hybridMultilevel"/>
    <w:tmpl w:val="3182A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7D106AD"/>
    <w:multiLevelType w:val="hybridMultilevel"/>
    <w:tmpl w:val="9FD63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7FA2A31"/>
    <w:multiLevelType w:val="hybridMultilevel"/>
    <w:tmpl w:val="AD923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8EC029B"/>
    <w:multiLevelType w:val="hybridMultilevel"/>
    <w:tmpl w:val="389ADC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694266C5"/>
    <w:multiLevelType w:val="hybridMultilevel"/>
    <w:tmpl w:val="A9ACB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BB67B42"/>
    <w:multiLevelType w:val="hybridMultilevel"/>
    <w:tmpl w:val="D7A6B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BF862DE"/>
    <w:multiLevelType w:val="hybridMultilevel"/>
    <w:tmpl w:val="4836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CD43E06"/>
    <w:multiLevelType w:val="hybridMultilevel"/>
    <w:tmpl w:val="3752D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D5F186C"/>
    <w:multiLevelType w:val="hybridMultilevel"/>
    <w:tmpl w:val="21D2D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DEC485A"/>
    <w:multiLevelType w:val="multilevel"/>
    <w:tmpl w:val="2DFA2EB8"/>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6" w15:restartNumberingAfterBreak="0">
    <w:nsid w:val="72B261F3"/>
    <w:multiLevelType w:val="hybridMultilevel"/>
    <w:tmpl w:val="C264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6B430DF"/>
    <w:multiLevelType w:val="hybridMultilevel"/>
    <w:tmpl w:val="4DE6B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AE97DEF"/>
    <w:multiLevelType w:val="hybridMultilevel"/>
    <w:tmpl w:val="42DC55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B5C41E4"/>
    <w:multiLevelType w:val="hybridMultilevel"/>
    <w:tmpl w:val="149291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7D6D1BE5"/>
    <w:multiLevelType w:val="hybridMultilevel"/>
    <w:tmpl w:val="CEB20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2291681">
    <w:abstractNumId w:val="39"/>
  </w:num>
  <w:num w:numId="2" w16cid:durableId="981085256">
    <w:abstractNumId w:val="53"/>
  </w:num>
  <w:num w:numId="3" w16cid:durableId="1984852031">
    <w:abstractNumId w:val="15"/>
  </w:num>
  <w:num w:numId="4" w16cid:durableId="1938059093">
    <w:abstractNumId w:val="51"/>
  </w:num>
  <w:num w:numId="5" w16cid:durableId="1867333098">
    <w:abstractNumId w:val="62"/>
  </w:num>
  <w:num w:numId="6" w16cid:durableId="2052179">
    <w:abstractNumId w:val="42"/>
  </w:num>
  <w:num w:numId="7" w16cid:durableId="1273705863">
    <w:abstractNumId w:val="34"/>
  </w:num>
  <w:num w:numId="8" w16cid:durableId="810252147">
    <w:abstractNumId w:val="48"/>
  </w:num>
  <w:num w:numId="9" w16cid:durableId="1165047050">
    <w:abstractNumId w:val="3"/>
  </w:num>
  <w:num w:numId="10" w16cid:durableId="2098086807">
    <w:abstractNumId w:val="14"/>
  </w:num>
  <w:num w:numId="11" w16cid:durableId="851185017">
    <w:abstractNumId w:val="41"/>
  </w:num>
  <w:num w:numId="12" w16cid:durableId="274871041">
    <w:abstractNumId w:val="21"/>
  </w:num>
  <w:num w:numId="13" w16cid:durableId="1920745492">
    <w:abstractNumId w:val="26"/>
  </w:num>
  <w:num w:numId="14" w16cid:durableId="130024059">
    <w:abstractNumId w:val="32"/>
  </w:num>
  <w:num w:numId="15" w16cid:durableId="1484467924">
    <w:abstractNumId w:val="57"/>
  </w:num>
  <w:num w:numId="16" w16cid:durableId="738870446">
    <w:abstractNumId w:val="60"/>
  </w:num>
  <w:num w:numId="17" w16cid:durableId="109056002">
    <w:abstractNumId w:val="58"/>
  </w:num>
  <w:num w:numId="18" w16cid:durableId="1147471953">
    <w:abstractNumId w:val="49"/>
  </w:num>
  <w:num w:numId="19" w16cid:durableId="811167848">
    <w:abstractNumId w:val="5"/>
  </w:num>
  <w:num w:numId="20" w16cid:durableId="585041159">
    <w:abstractNumId w:val="22"/>
  </w:num>
  <w:num w:numId="21" w16cid:durableId="131866913">
    <w:abstractNumId w:val="45"/>
  </w:num>
  <w:num w:numId="22" w16cid:durableId="912396167">
    <w:abstractNumId w:val="31"/>
  </w:num>
  <w:num w:numId="23" w16cid:durableId="1863323465">
    <w:abstractNumId w:val="40"/>
  </w:num>
  <w:num w:numId="24" w16cid:durableId="387808100">
    <w:abstractNumId w:val="9"/>
  </w:num>
  <w:num w:numId="25" w16cid:durableId="1932658865">
    <w:abstractNumId w:val="55"/>
  </w:num>
  <w:num w:numId="26" w16cid:durableId="284196691">
    <w:abstractNumId w:val="13"/>
  </w:num>
  <w:num w:numId="27" w16cid:durableId="1528908358">
    <w:abstractNumId w:val="28"/>
  </w:num>
  <w:num w:numId="28" w16cid:durableId="783184635">
    <w:abstractNumId w:val="29"/>
  </w:num>
  <w:num w:numId="29" w16cid:durableId="1282374765">
    <w:abstractNumId w:val="6"/>
  </w:num>
  <w:num w:numId="30" w16cid:durableId="898368722">
    <w:abstractNumId w:val="19"/>
  </w:num>
  <w:num w:numId="31" w16cid:durableId="653724703">
    <w:abstractNumId w:val="0"/>
  </w:num>
  <w:num w:numId="32" w16cid:durableId="745079374">
    <w:abstractNumId w:val="70"/>
  </w:num>
  <w:num w:numId="33" w16cid:durableId="278069276">
    <w:abstractNumId w:val="11"/>
  </w:num>
  <w:num w:numId="34" w16cid:durableId="1374649298">
    <w:abstractNumId w:val="56"/>
  </w:num>
  <w:num w:numId="35" w16cid:durableId="1911111371">
    <w:abstractNumId w:val="30"/>
  </w:num>
  <w:num w:numId="36" w16cid:durableId="831262946">
    <w:abstractNumId w:val="38"/>
  </w:num>
  <w:num w:numId="37" w16cid:durableId="1793935031">
    <w:abstractNumId w:val="47"/>
  </w:num>
  <w:num w:numId="38" w16cid:durableId="607659572">
    <w:abstractNumId w:val="23"/>
  </w:num>
  <w:num w:numId="39" w16cid:durableId="1302928807">
    <w:abstractNumId w:val="64"/>
  </w:num>
  <w:num w:numId="40" w16cid:durableId="1341464310">
    <w:abstractNumId w:val="24"/>
  </w:num>
  <w:num w:numId="41" w16cid:durableId="101994026">
    <w:abstractNumId w:val="7"/>
  </w:num>
  <w:num w:numId="42" w16cid:durableId="2021656207">
    <w:abstractNumId w:val="63"/>
  </w:num>
  <w:num w:numId="43" w16cid:durableId="978073445">
    <w:abstractNumId w:val="4"/>
  </w:num>
  <w:num w:numId="44" w16cid:durableId="1518276278">
    <w:abstractNumId w:val="12"/>
  </w:num>
  <w:num w:numId="45" w16cid:durableId="2127502196">
    <w:abstractNumId w:val="67"/>
  </w:num>
  <w:num w:numId="46" w16cid:durableId="1549999702">
    <w:abstractNumId w:val="17"/>
  </w:num>
  <w:num w:numId="47" w16cid:durableId="2131363873">
    <w:abstractNumId w:val="68"/>
  </w:num>
  <w:num w:numId="48" w16cid:durableId="2043051862">
    <w:abstractNumId w:val="10"/>
  </w:num>
  <w:num w:numId="49" w16cid:durableId="1315378447">
    <w:abstractNumId w:val="50"/>
  </w:num>
  <w:num w:numId="50" w16cid:durableId="376978908">
    <w:abstractNumId w:val="33"/>
  </w:num>
  <w:num w:numId="51" w16cid:durableId="1560752089">
    <w:abstractNumId w:val="25"/>
  </w:num>
  <w:num w:numId="52" w16cid:durableId="1188059150">
    <w:abstractNumId w:val="66"/>
  </w:num>
  <w:num w:numId="53" w16cid:durableId="1297222272">
    <w:abstractNumId w:val="37"/>
  </w:num>
  <w:num w:numId="54" w16cid:durableId="235016516">
    <w:abstractNumId w:val="46"/>
  </w:num>
  <w:num w:numId="55" w16cid:durableId="590361092">
    <w:abstractNumId w:val="43"/>
  </w:num>
  <w:num w:numId="56" w16cid:durableId="182864163">
    <w:abstractNumId w:val="44"/>
  </w:num>
  <w:num w:numId="57" w16cid:durableId="1993562335">
    <w:abstractNumId w:val="61"/>
  </w:num>
  <w:num w:numId="58" w16cid:durableId="547111728">
    <w:abstractNumId w:val="1"/>
  </w:num>
  <w:num w:numId="59" w16cid:durableId="1486435608">
    <w:abstractNumId w:val="16"/>
  </w:num>
  <w:num w:numId="60" w16cid:durableId="210701643">
    <w:abstractNumId w:val="20"/>
  </w:num>
  <w:num w:numId="61" w16cid:durableId="443696719">
    <w:abstractNumId w:val="36"/>
  </w:num>
  <w:num w:numId="62" w16cid:durableId="243496242">
    <w:abstractNumId w:val="59"/>
  </w:num>
  <w:num w:numId="63" w16cid:durableId="1352487952">
    <w:abstractNumId w:val="35"/>
  </w:num>
  <w:num w:numId="64" w16cid:durableId="643853917">
    <w:abstractNumId w:val="54"/>
  </w:num>
  <w:num w:numId="65" w16cid:durableId="576866866">
    <w:abstractNumId w:val="8"/>
  </w:num>
  <w:num w:numId="66" w16cid:durableId="531723487">
    <w:abstractNumId w:val="65"/>
  </w:num>
  <w:num w:numId="67" w16cid:durableId="1445924861">
    <w:abstractNumId w:val="69"/>
  </w:num>
  <w:num w:numId="68" w16cid:durableId="442573878">
    <w:abstractNumId w:val="52"/>
  </w:num>
  <w:num w:numId="69" w16cid:durableId="1421633886">
    <w:abstractNumId w:val="27"/>
  </w:num>
  <w:num w:numId="70" w16cid:durableId="1978997841">
    <w:abstractNumId w:val="18"/>
  </w:num>
  <w:num w:numId="71" w16cid:durableId="24909840">
    <w:abstractNumId w:val="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0"/>
  <w:doNotHyphenateCap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footnotePr>
    <w:footnote w:id="-1"/>
    <w:footnote w:id="0"/>
  </w:footnotePr>
  <w:endnotePr>
    <w:pos w:val="sectEnd"/>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FC"/>
    <w:rsid w:val="00000D28"/>
    <w:rsid w:val="00002CF4"/>
    <w:rsid w:val="00003508"/>
    <w:rsid w:val="000037B0"/>
    <w:rsid w:val="00004E88"/>
    <w:rsid w:val="000060A8"/>
    <w:rsid w:val="00007343"/>
    <w:rsid w:val="000112D4"/>
    <w:rsid w:val="000116B2"/>
    <w:rsid w:val="000128E7"/>
    <w:rsid w:val="00013799"/>
    <w:rsid w:val="0001430F"/>
    <w:rsid w:val="00014B65"/>
    <w:rsid w:val="00014B80"/>
    <w:rsid w:val="00015040"/>
    <w:rsid w:val="0001536F"/>
    <w:rsid w:val="00015CE6"/>
    <w:rsid w:val="0002037F"/>
    <w:rsid w:val="00023A91"/>
    <w:rsid w:val="00024194"/>
    <w:rsid w:val="0002451F"/>
    <w:rsid w:val="00024E77"/>
    <w:rsid w:val="0002552C"/>
    <w:rsid w:val="00025EA7"/>
    <w:rsid w:val="00026FF3"/>
    <w:rsid w:val="00027129"/>
    <w:rsid w:val="000271D6"/>
    <w:rsid w:val="00027C37"/>
    <w:rsid w:val="00031AEB"/>
    <w:rsid w:val="0003336F"/>
    <w:rsid w:val="00034205"/>
    <w:rsid w:val="000352B6"/>
    <w:rsid w:val="00035D21"/>
    <w:rsid w:val="000365DE"/>
    <w:rsid w:val="00037F82"/>
    <w:rsid w:val="00042BE7"/>
    <w:rsid w:val="00043A57"/>
    <w:rsid w:val="00045F0B"/>
    <w:rsid w:val="00046904"/>
    <w:rsid w:val="0004783B"/>
    <w:rsid w:val="00050DC8"/>
    <w:rsid w:val="000516C9"/>
    <w:rsid w:val="000527E9"/>
    <w:rsid w:val="00054952"/>
    <w:rsid w:val="00054C23"/>
    <w:rsid w:val="00054D88"/>
    <w:rsid w:val="0005671A"/>
    <w:rsid w:val="00056F88"/>
    <w:rsid w:val="00057C90"/>
    <w:rsid w:val="00060427"/>
    <w:rsid w:val="000616F7"/>
    <w:rsid w:val="00062009"/>
    <w:rsid w:val="00063305"/>
    <w:rsid w:val="00063EAB"/>
    <w:rsid w:val="00067493"/>
    <w:rsid w:val="00067DDE"/>
    <w:rsid w:val="00067EA4"/>
    <w:rsid w:val="00071589"/>
    <w:rsid w:val="00071C24"/>
    <w:rsid w:val="00071CAE"/>
    <w:rsid w:val="0007235A"/>
    <w:rsid w:val="000723C0"/>
    <w:rsid w:val="0007257F"/>
    <w:rsid w:val="0007269C"/>
    <w:rsid w:val="000733E8"/>
    <w:rsid w:val="00074B62"/>
    <w:rsid w:val="00076EEF"/>
    <w:rsid w:val="00077BD1"/>
    <w:rsid w:val="00080E78"/>
    <w:rsid w:val="00081068"/>
    <w:rsid w:val="0008124C"/>
    <w:rsid w:val="0008281A"/>
    <w:rsid w:val="000833C2"/>
    <w:rsid w:val="000835F7"/>
    <w:rsid w:val="00084D16"/>
    <w:rsid w:val="0008589B"/>
    <w:rsid w:val="00085BBA"/>
    <w:rsid w:val="00087784"/>
    <w:rsid w:val="0009071A"/>
    <w:rsid w:val="00093C28"/>
    <w:rsid w:val="00094443"/>
    <w:rsid w:val="00094EBC"/>
    <w:rsid w:val="00096162"/>
    <w:rsid w:val="0009749F"/>
    <w:rsid w:val="000A023A"/>
    <w:rsid w:val="000A06B9"/>
    <w:rsid w:val="000A0F4B"/>
    <w:rsid w:val="000A1AD3"/>
    <w:rsid w:val="000A22C8"/>
    <w:rsid w:val="000A44DA"/>
    <w:rsid w:val="000A5BE9"/>
    <w:rsid w:val="000A6C61"/>
    <w:rsid w:val="000A6F1F"/>
    <w:rsid w:val="000A7337"/>
    <w:rsid w:val="000A75CA"/>
    <w:rsid w:val="000B1246"/>
    <w:rsid w:val="000B13CE"/>
    <w:rsid w:val="000B2549"/>
    <w:rsid w:val="000B4065"/>
    <w:rsid w:val="000B4E21"/>
    <w:rsid w:val="000B73AD"/>
    <w:rsid w:val="000B74C9"/>
    <w:rsid w:val="000B7FF5"/>
    <w:rsid w:val="000C1B9F"/>
    <w:rsid w:val="000C349D"/>
    <w:rsid w:val="000C4808"/>
    <w:rsid w:val="000C5AB5"/>
    <w:rsid w:val="000C5E4D"/>
    <w:rsid w:val="000C5E9B"/>
    <w:rsid w:val="000C6B35"/>
    <w:rsid w:val="000C7740"/>
    <w:rsid w:val="000D02D7"/>
    <w:rsid w:val="000D1470"/>
    <w:rsid w:val="000D27A0"/>
    <w:rsid w:val="000D4487"/>
    <w:rsid w:val="000D513E"/>
    <w:rsid w:val="000D517E"/>
    <w:rsid w:val="000D7ABD"/>
    <w:rsid w:val="000E103A"/>
    <w:rsid w:val="000E16D2"/>
    <w:rsid w:val="000E1910"/>
    <w:rsid w:val="000E245C"/>
    <w:rsid w:val="000E259E"/>
    <w:rsid w:val="000E375E"/>
    <w:rsid w:val="000E40E1"/>
    <w:rsid w:val="000E6C96"/>
    <w:rsid w:val="000E6D09"/>
    <w:rsid w:val="000F0351"/>
    <w:rsid w:val="000F0BE7"/>
    <w:rsid w:val="000F3356"/>
    <w:rsid w:val="000F3549"/>
    <w:rsid w:val="000F3B8A"/>
    <w:rsid w:val="000F6EBA"/>
    <w:rsid w:val="000F72F4"/>
    <w:rsid w:val="001003B9"/>
    <w:rsid w:val="001003EA"/>
    <w:rsid w:val="00100437"/>
    <w:rsid w:val="0010181C"/>
    <w:rsid w:val="00102A2A"/>
    <w:rsid w:val="00103D3C"/>
    <w:rsid w:val="00104A56"/>
    <w:rsid w:val="00104B0B"/>
    <w:rsid w:val="00104EC0"/>
    <w:rsid w:val="0010563F"/>
    <w:rsid w:val="00105649"/>
    <w:rsid w:val="00105884"/>
    <w:rsid w:val="001068F4"/>
    <w:rsid w:val="00106DEE"/>
    <w:rsid w:val="00110003"/>
    <w:rsid w:val="00110218"/>
    <w:rsid w:val="001106E5"/>
    <w:rsid w:val="0011101F"/>
    <w:rsid w:val="00111C3D"/>
    <w:rsid w:val="00112C54"/>
    <w:rsid w:val="00113507"/>
    <w:rsid w:val="001167B5"/>
    <w:rsid w:val="00116853"/>
    <w:rsid w:val="0011722E"/>
    <w:rsid w:val="00117A7B"/>
    <w:rsid w:val="00117CE7"/>
    <w:rsid w:val="00120BE4"/>
    <w:rsid w:val="00122A70"/>
    <w:rsid w:val="00123389"/>
    <w:rsid w:val="0012491D"/>
    <w:rsid w:val="00125256"/>
    <w:rsid w:val="00125CA4"/>
    <w:rsid w:val="0013030D"/>
    <w:rsid w:val="00130E72"/>
    <w:rsid w:val="00130F40"/>
    <w:rsid w:val="001323C3"/>
    <w:rsid w:val="00133378"/>
    <w:rsid w:val="00133403"/>
    <w:rsid w:val="00135DFD"/>
    <w:rsid w:val="00135E26"/>
    <w:rsid w:val="001363B6"/>
    <w:rsid w:val="001375F6"/>
    <w:rsid w:val="00137EFF"/>
    <w:rsid w:val="001438F3"/>
    <w:rsid w:val="0014467B"/>
    <w:rsid w:val="0014475B"/>
    <w:rsid w:val="001448DF"/>
    <w:rsid w:val="00144B32"/>
    <w:rsid w:val="0014592D"/>
    <w:rsid w:val="001460E9"/>
    <w:rsid w:val="00146366"/>
    <w:rsid w:val="0014671A"/>
    <w:rsid w:val="00146904"/>
    <w:rsid w:val="00146936"/>
    <w:rsid w:val="00146D7B"/>
    <w:rsid w:val="00146D8B"/>
    <w:rsid w:val="00150429"/>
    <w:rsid w:val="00150A0F"/>
    <w:rsid w:val="00151CFF"/>
    <w:rsid w:val="00152A10"/>
    <w:rsid w:val="0015533A"/>
    <w:rsid w:val="001556D8"/>
    <w:rsid w:val="00156194"/>
    <w:rsid w:val="0015679A"/>
    <w:rsid w:val="00156817"/>
    <w:rsid w:val="0015756A"/>
    <w:rsid w:val="001605E9"/>
    <w:rsid w:val="001605F2"/>
    <w:rsid w:val="001607BA"/>
    <w:rsid w:val="00160F35"/>
    <w:rsid w:val="00163E73"/>
    <w:rsid w:val="00164D3A"/>
    <w:rsid w:val="00165D2D"/>
    <w:rsid w:val="0016609A"/>
    <w:rsid w:val="00166BC2"/>
    <w:rsid w:val="001700DD"/>
    <w:rsid w:val="00171056"/>
    <w:rsid w:val="00171692"/>
    <w:rsid w:val="0017177A"/>
    <w:rsid w:val="001737EA"/>
    <w:rsid w:val="0017402E"/>
    <w:rsid w:val="00174364"/>
    <w:rsid w:val="00176D4E"/>
    <w:rsid w:val="00176F81"/>
    <w:rsid w:val="0017776F"/>
    <w:rsid w:val="00177E13"/>
    <w:rsid w:val="0018244E"/>
    <w:rsid w:val="001828B2"/>
    <w:rsid w:val="00182A3B"/>
    <w:rsid w:val="00183FCC"/>
    <w:rsid w:val="0018431A"/>
    <w:rsid w:val="00184490"/>
    <w:rsid w:val="00185B8D"/>
    <w:rsid w:val="00186A82"/>
    <w:rsid w:val="00186F74"/>
    <w:rsid w:val="0018711A"/>
    <w:rsid w:val="001903A6"/>
    <w:rsid w:val="001930B8"/>
    <w:rsid w:val="00193103"/>
    <w:rsid w:val="00194393"/>
    <w:rsid w:val="00196060"/>
    <w:rsid w:val="001A022E"/>
    <w:rsid w:val="001A0C5F"/>
    <w:rsid w:val="001A2EDC"/>
    <w:rsid w:val="001A3551"/>
    <w:rsid w:val="001A36C3"/>
    <w:rsid w:val="001A3A29"/>
    <w:rsid w:val="001A553C"/>
    <w:rsid w:val="001A57A3"/>
    <w:rsid w:val="001A5D02"/>
    <w:rsid w:val="001B1EB1"/>
    <w:rsid w:val="001B25EB"/>
    <w:rsid w:val="001B38B3"/>
    <w:rsid w:val="001B42F4"/>
    <w:rsid w:val="001B5049"/>
    <w:rsid w:val="001B5BE4"/>
    <w:rsid w:val="001B61CE"/>
    <w:rsid w:val="001B6264"/>
    <w:rsid w:val="001C52CA"/>
    <w:rsid w:val="001C5C81"/>
    <w:rsid w:val="001C6791"/>
    <w:rsid w:val="001C7110"/>
    <w:rsid w:val="001C7A23"/>
    <w:rsid w:val="001D1171"/>
    <w:rsid w:val="001D1235"/>
    <w:rsid w:val="001D151F"/>
    <w:rsid w:val="001D240F"/>
    <w:rsid w:val="001D3D0A"/>
    <w:rsid w:val="001D48F2"/>
    <w:rsid w:val="001E07A4"/>
    <w:rsid w:val="001E1257"/>
    <w:rsid w:val="001E1CED"/>
    <w:rsid w:val="001E26FC"/>
    <w:rsid w:val="001E2E9B"/>
    <w:rsid w:val="001E3415"/>
    <w:rsid w:val="001E5719"/>
    <w:rsid w:val="001E702C"/>
    <w:rsid w:val="001E795B"/>
    <w:rsid w:val="001F0109"/>
    <w:rsid w:val="001F06D8"/>
    <w:rsid w:val="001F13E8"/>
    <w:rsid w:val="001F3269"/>
    <w:rsid w:val="001F42C4"/>
    <w:rsid w:val="001F438A"/>
    <w:rsid w:val="001F4C4D"/>
    <w:rsid w:val="001F72FC"/>
    <w:rsid w:val="001F7C0E"/>
    <w:rsid w:val="002018A3"/>
    <w:rsid w:val="00203691"/>
    <w:rsid w:val="00204A9B"/>
    <w:rsid w:val="00207233"/>
    <w:rsid w:val="00210018"/>
    <w:rsid w:val="002102B2"/>
    <w:rsid w:val="00210BE6"/>
    <w:rsid w:val="00211307"/>
    <w:rsid w:val="00212234"/>
    <w:rsid w:val="0021254D"/>
    <w:rsid w:val="002133C8"/>
    <w:rsid w:val="00214AAA"/>
    <w:rsid w:val="00214D41"/>
    <w:rsid w:val="002155DA"/>
    <w:rsid w:val="00216D84"/>
    <w:rsid w:val="002207A2"/>
    <w:rsid w:val="00220ACE"/>
    <w:rsid w:val="00220AEB"/>
    <w:rsid w:val="00222BF4"/>
    <w:rsid w:val="002253CD"/>
    <w:rsid w:val="00225B51"/>
    <w:rsid w:val="00225CE2"/>
    <w:rsid w:val="00226107"/>
    <w:rsid w:val="0022681F"/>
    <w:rsid w:val="0022756D"/>
    <w:rsid w:val="00230A27"/>
    <w:rsid w:val="00231302"/>
    <w:rsid w:val="002314F7"/>
    <w:rsid w:val="00231D5B"/>
    <w:rsid w:val="00235AD6"/>
    <w:rsid w:val="00236F33"/>
    <w:rsid w:val="00240363"/>
    <w:rsid w:val="00240512"/>
    <w:rsid w:val="00240E70"/>
    <w:rsid w:val="00240F43"/>
    <w:rsid w:val="00241994"/>
    <w:rsid w:val="00242A49"/>
    <w:rsid w:val="00242D93"/>
    <w:rsid w:val="0024313B"/>
    <w:rsid w:val="002444B7"/>
    <w:rsid w:val="00244DC4"/>
    <w:rsid w:val="00247547"/>
    <w:rsid w:val="0024774F"/>
    <w:rsid w:val="002479AA"/>
    <w:rsid w:val="002479E0"/>
    <w:rsid w:val="002509DA"/>
    <w:rsid w:val="00250BE2"/>
    <w:rsid w:val="00251AF2"/>
    <w:rsid w:val="00251C43"/>
    <w:rsid w:val="002531FA"/>
    <w:rsid w:val="0025333C"/>
    <w:rsid w:val="002562FA"/>
    <w:rsid w:val="002564E4"/>
    <w:rsid w:val="00257506"/>
    <w:rsid w:val="00260C2A"/>
    <w:rsid w:val="00261C63"/>
    <w:rsid w:val="00261D4F"/>
    <w:rsid w:val="0026261F"/>
    <w:rsid w:val="00262BF6"/>
    <w:rsid w:val="00262E64"/>
    <w:rsid w:val="0026584D"/>
    <w:rsid w:val="00266506"/>
    <w:rsid w:val="00266B2F"/>
    <w:rsid w:val="002670BE"/>
    <w:rsid w:val="002674A3"/>
    <w:rsid w:val="002677D5"/>
    <w:rsid w:val="00267FBF"/>
    <w:rsid w:val="0027005E"/>
    <w:rsid w:val="0027016C"/>
    <w:rsid w:val="00271984"/>
    <w:rsid w:val="00271DEC"/>
    <w:rsid w:val="00272588"/>
    <w:rsid w:val="00274548"/>
    <w:rsid w:val="00274AAD"/>
    <w:rsid w:val="002752E4"/>
    <w:rsid w:val="00275F08"/>
    <w:rsid w:val="0027754C"/>
    <w:rsid w:val="00277A23"/>
    <w:rsid w:val="00277AAC"/>
    <w:rsid w:val="002826E5"/>
    <w:rsid w:val="00282D26"/>
    <w:rsid w:val="002830CA"/>
    <w:rsid w:val="00284312"/>
    <w:rsid w:val="002845B1"/>
    <w:rsid w:val="0028489B"/>
    <w:rsid w:val="00284E64"/>
    <w:rsid w:val="00285A83"/>
    <w:rsid w:val="00285BF0"/>
    <w:rsid w:val="002876F0"/>
    <w:rsid w:val="00287EB7"/>
    <w:rsid w:val="0029122E"/>
    <w:rsid w:val="0029470B"/>
    <w:rsid w:val="00294771"/>
    <w:rsid w:val="002959B7"/>
    <w:rsid w:val="00295A73"/>
    <w:rsid w:val="00297A19"/>
    <w:rsid w:val="002A0B3E"/>
    <w:rsid w:val="002A0E63"/>
    <w:rsid w:val="002A1E95"/>
    <w:rsid w:val="002A3082"/>
    <w:rsid w:val="002A4AD4"/>
    <w:rsid w:val="002A57F6"/>
    <w:rsid w:val="002A6AF1"/>
    <w:rsid w:val="002A6D85"/>
    <w:rsid w:val="002A7EE0"/>
    <w:rsid w:val="002B21D2"/>
    <w:rsid w:val="002B35C9"/>
    <w:rsid w:val="002B46CC"/>
    <w:rsid w:val="002C1836"/>
    <w:rsid w:val="002C2AA7"/>
    <w:rsid w:val="002C367A"/>
    <w:rsid w:val="002C5550"/>
    <w:rsid w:val="002C7675"/>
    <w:rsid w:val="002D1016"/>
    <w:rsid w:val="002D177E"/>
    <w:rsid w:val="002D2621"/>
    <w:rsid w:val="002D39DC"/>
    <w:rsid w:val="002D4716"/>
    <w:rsid w:val="002D487A"/>
    <w:rsid w:val="002D4C99"/>
    <w:rsid w:val="002E06B9"/>
    <w:rsid w:val="002E0AF9"/>
    <w:rsid w:val="002E0E1B"/>
    <w:rsid w:val="002E184B"/>
    <w:rsid w:val="002E2B1B"/>
    <w:rsid w:val="002E4494"/>
    <w:rsid w:val="002E47AC"/>
    <w:rsid w:val="002E501B"/>
    <w:rsid w:val="002E64A2"/>
    <w:rsid w:val="002F00CC"/>
    <w:rsid w:val="002F0102"/>
    <w:rsid w:val="002F05EA"/>
    <w:rsid w:val="002F220A"/>
    <w:rsid w:val="002F3826"/>
    <w:rsid w:val="002F5502"/>
    <w:rsid w:val="002F58A2"/>
    <w:rsid w:val="002F5CE1"/>
    <w:rsid w:val="002F7D27"/>
    <w:rsid w:val="002F7E4D"/>
    <w:rsid w:val="00300D9C"/>
    <w:rsid w:val="00301532"/>
    <w:rsid w:val="0030214B"/>
    <w:rsid w:val="003029A3"/>
    <w:rsid w:val="00302CC1"/>
    <w:rsid w:val="00302F3D"/>
    <w:rsid w:val="003055A0"/>
    <w:rsid w:val="00305BCB"/>
    <w:rsid w:val="0030678E"/>
    <w:rsid w:val="003071D7"/>
    <w:rsid w:val="00307349"/>
    <w:rsid w:val="00311147"/>
    <w:rsid w:val="00314B68"/>
    <w:rsid w:val="00314ED9"/>
    <w:rsid w:val="00315616"/>
    <w:rsid w:val="00315BD8"/>
    <w:rsid w:val="00315D8D"/>
    <w:rsid w:val="00316E2B"/>
    <w:rsid w:val="003171BF"/>
    <w:rsid w:val="00317956"/>
    <w:rsid w:val="003204C3"/>
    <w:rsid w:val="00322B4E"/>
    <w:rsid w:val="00323FA3"/>
    <w:rsid w:val="00324613"/>
    <w:rsid w:val="00326357"/>
    <w:rsid w:val="003265FE"/>
    <w:rsid w:val="00330361"/>
    <w:rsid w:val="00331698"/>
    <w:rsid w:val="00331804"/>
    <w:rsid w:val="003319E3"/>
    <w:rsid w:val="00331D36"/>
    <w:rsid w:val="003329E2"/>
    <w:rsid w:val="00332A8C"/>
    <w:rsid w:val="00332AAE"/>
    <w:rsid w:val="00334660"/>
    <w:rsid w:val="003348E0"/>
    <w:rsid w:val="0033584D"/>
    <w:rsid w:val="00335B49"/>
    <w:rsid w:val="0033633C"/>
    <w:rsid w:val="00336C87"/>
    <w:rsid w:val="0033712C"/>
    <w:rsid w:val="00341498"/>
    <w:rsid w:val="00342C5F"/>
    <w:rsid w:val="003454A7"/>
    <w:rsid w:val="00347047"/>
    <w:rsid w:val="00347B0C"/>
    <w:rsid w:val="00350805"/>
    <w:rsid w:val="003519C0"/>
    <w:rsid w:val="00353619"/>
    <w:rsid w:val="00356171"/>
    <w:rsid w:val="00356A35"/>
    <w:rsid w:val="003579FC"/>
    <w:rsid w:val="00357C20"/>
    <w:rsid w:val="00360537"/>
    <w:rsid w:val="00360750"/>
    <w:rsid w:val="003609A0"/>
    <w:rsid w:val="00361319"/>
    <w:rsid w:val="00361603"/>
    <w:rsid w:val="00361814"/>
    <w:rsid w:val="00361DC6"/>
    <w:rsid w:val="0036205C"/>
    <w:rsid w:val="00363704"/>
    <w:rsid w:val="003638D3"/>
    <w:rsid w:val="00363E38"/>
    <w:rsid w:val="0036444A"/>
    <w:rsid w:val="00364B12"/>
    <w:rsid w:val="00365E16"/>
    <w:rsid w:val="00366107"/>
    <w:rsid w:val="003679FB"/>
    <w:rsid w:val="00367F54"/>
    <w:rsid w:val="00372B0D"/>
    <w:rsid w:val="00372E31"/>
    <w:rsid w:val="00374681"/>
    <w:rsid w:val="003758E0"/>
    <w:rsid w:val="0037594F"/>
    <w:rsid w:val="00375F48"/>
    <w:rsid w:val="003764C2"/>
    <w:rsid w:val="00376AFB"/>
    <w:rsid w:val="00377CDB"/>
    <w:rsid w:val="00381AC6"/>
    <w:rsid w:val="0038320C"/>
    <w:rsid w:val="003849E2"/>
    <w:rsid w:val="00384D5A"/>
    <w:rsid w:val="00385AF4"/>
    <w:rsid w:val="003872C4"/>
    <w:rsid w:val="00391558"/>
    <w:rsid w:val="00393C00"/>
    <w:rsid w:val="003947C7"/>
    <w:rsid w:val="00394B67"/>
    <w:rsid w:val="0039566A"/>
    <w:rsid w:val="00395C8E"/>
    <w:rsid w:val="00396DF0"/>
    <w:rsid w:val="003A13F3"/>
    <w:rsid w:val="003A194D"/>
    <w:rsid w:val="003A1DA6"/>
    <w:rsid w:val="003A2977"/>
    <w:rsid w:val="003A3537"/>
    <w:rsid w:val="003A4093"/>
    <w:rsid w:val="003A4262"/>
    <w:rsid w:val="003A45E0"/>
    <w:rsid w:val="003A50DE"/>
    <w:rsid w:val="003A706C"/>
    <w:rsid w:val="003B0C4A"/>
    <w:rsid w:val="003B1AAA"/>
    <w:rsid w:val="003B255B"/>
    <w:rsid w:val="003B2C59"/>
    <w:rsid w:val="003B39B3"/>
    <w:rsid w:val="003B3EB2"/>
    <w:rsid w:val="003B4032"/>
    <w:rsid w:val="003B4669"/>
    <w:rsid w:val="003B4EB5"/>
    <w:rsid w:val="003B57A6"/>
    <w:rsid w:val="003B6752"/>
    <w:rsid w:val="003C0B62"/>
    <w:rsid w:val="003C1274"/>
    <w:rsid w:val="003C141F"/>
    <w:rsid w:val="003C19BD"/>
    <w:rsid w:val="003C24E3"/>
    <w:rsid w:val="003C30B6"/>
    <w:rsid w:val="003C37E0"/>
    <w:rsid w:val="003C7675"/>
    <w:rsid w:val="003D2686"/>
    <w:rsid w:val="003D3D08"/>
    <w:rsid w:val="003D5B04"/>
    <w:rsid w:val="003D67DE"/>
    <w:rsid w:val="003E1631"/>
    <w:rsid w:val="003E1AB5"/>
    <w:rsid w:val="003E2BBF"/>
    <w:rsid w:val="003E4B08"/>
    <w:rsid w:val="003E5763"/>
    <w:rsid w:val="003F1225"/>
    <w:rsid w:val="003F21BD"/>
    <w:rsid w:val="003F2832"/>
    <w:rsid w:val="003F3787"/>
    <w:rsid w:val="003F4724"/>
    <w:rsid w:val="003F5690"/>
    <w:rsid w:val="003F5C6C"/>
    <w:rsid w:val="003F6105"/>
    <w:rsid w:val="003F63AA"/>
    <w:rsid w:val="003F7CBF"/>
    <w:rsid w:val="00402341"/>
    <w:rsid w:val="004025AF"/>
    <w:rsid w:val="004050C5"/>
    <w:rsid w:val="0040688C"/>
    <w:rsid w:val="004068F8"/>
    <w:rsid w:val="00411469"/>
    <w:rsid w:val="0041220C"/>
    <w:rsid w:val="00413A39"/>
    <w:rsid w:val="00414AD9"/>
    <w:rsid w:val="00414D88"/>
    <w:rsid w:val="004155CA"/>
    <w:rsid w:val="00415D3E"/>
    <w:rsid w:val="00415D79"/>
    <w:rsid w:val="0042086F"/>
    <w:rsid w:val="00420F65"/>
    <w:rsid w:val="0042133A"/>
    <w:rsid w:val="004217D3"/>
    <w:rsid w:val="00422D86"/>
    <w:rsid w:val="0042385B"/>
    <w:rsid w:val="00423989"/>
    <w:rsid w:val="00424486"/>
    <w:rsid w:val="004245A3"/>
    <w:rsid w:val="004246F7"/>
    <w:rsid w:val="00426269"/>
    <w:rsid w:val="00426349"/>
    <w:rsid w:val="0043194B"/>
    <w:rsid w:val="00435D94"/>
    <w:rsid w:val="00442C51"/>
    <w:rsid w:val="004431AC"/>
    <w:rsid w:val="0044324F"/>
    <w:rsid w:val="004455E3"/>
    <w:rsid w:val="0045097C"/>
    <w:rsid w:val="0045124B"/>
    <w:rsid w:val="004518FE"/>
    <w:rsid w:val="004524CF"/>
    <w:rsid w:val="00454892"/>
    <w:rsid w:val="00455AB9"/>
    <w:rsid w:val="0045614B"/>
    <w:rsid w:val="004570D6"/>
    <w:rsid w:val="004575C6"/>
    <w:rsid w:val="004600B2"/>
    <w:rsid w:val="00461892"/>
    <w:rsid w:val="004623EE"/>
    <w:rsid w:val="004626B9"/>
    <w:rsid w:val="004627FA"/>
    <w:rsid w:val="00466E17"/>
    <w:rsid w:val="00470422"/>
    <w:rsid w:val="00470936"/>
    <w:rsid w:val="00473955"/>
    <w:rsid w:val="00473B15"/>
    <w:rsid w:val="004757C8"/>
    <w:rsid w:val="00475F9C"/>
    <w:rsid w:val="00476C66"/>
    <w:rsid w:val="00477726"/>
    <w:rsid w:val="004810D0"/>
    <w:rsid w:val="0048239D"/>
    <w:rsid w:val="0048305A"/>
    <w:rsid w:val="00483901"/>
    <w:rsid w:val="00484D1C"/>
    <w:rsid w:val="004850E8"/>
    <w:rsid w:val="004851CD"/>
    <w:rsid w:val="00485AE9"/>
    <w:rsid w:val="00487605"/>
    <w:rsid w:val="00487698"/>
    <w:rsid w:val="00487E0D"/>
    <w:rsid w:val="00487E59"/>
    <w:rsid w:val="004911A7"/>
    <w:rsid w:val="00492852"/>
    <w:rsid w:val="00492DB3"/>
    <w:rsid w:val="00494129"/>
    <w:rsid w:val="00494764"/>
    <w:rsid w:val="00495CF5"/>
    <w:rsid w:val="00496F65"/>
    <w:rsid w:val="0049731D"/>
    <w:rsid w:val="0049797D"/>
    <w:rsid w:val="00497ABD"/>
    <w:rsid w:val="004A157B"/>
    <w:rsid w:val="004A1A7F"/>
    <w:rsid w:val="004A1F3D"/>
    <w:rsid w:val="004A22CE"/>
    <w:rsid w:val="004A26E9"/>
    <w:rsid w:val="004A4E95"/>
    <w:rsid w:val="004A4F65"/>
    <w:rsid w:val="004A5FC9"/>
    <w:rsid w:val="004A6086"/>
    <w:rsid w:val="004A6C85"/>
    <w:rsid w:val="004A7BFD"/>
    <w:rsid w:val="004B04FC"/>
    <w:rsid w:val="004B178F"/>
    <w:rsid w:val="004B2341"/>
    <w:rsid w:val="004B2392"/>
    <w:rsid w:val="004B2F1B"/>
    <w:rsid w:val="004B3894"/>
    <w:rsid w:val="004B45B9"/>
    <w:rsid w:val="004B47F3"/>
    <w:rsid w:val="004B48EB"/>
    <w:rsid w:val="004B58D7"/>
    <w:rsid w:val="004B7BBD"/>
    <w:rsid w:val="004C0CD6"/>
    <w:rsid w:val="004C0D1C"/>
    <w:rsid w:val="004C12A1"/>
    <w:rsid w:val="004C2585"/>
    <w:rsid w:val="004C2D2D"/>
    <w:rsid w:val="004C3F39"/>
    <w:rsid w:val="004C53F7"/>
    <w:rsid w:val="004C5506"/>
    <w:rsid w:val="004C55F6"/>
    <w:rsid w:val="004C6C49"/>
    <w:rsid w:val="004C6D77"/>
    <w:rsid w:val="004D0BC9"/>
    <w:rsid w:val="004D10DF"/>
    <w:rsid w:val="004D2C8B"/>
    <w:rsid w:val="004D2E0E"/>
    <w:rsid w:val="004D2E85"/>
    <w:rsid w:val="004D321C"/>
    <w:rsid w:val="004D3DD2"/>
    <w:rsid w:val="004D46C5"/>
    <w:rsid w:val="004D479D"/>
    <w:rsid w:val="004D5F25"/>
    <w:rsid w:val="004D6F94"/>
    <w:rsid w:val="004D7374"/>
    <w:rsid w:val="004D7491"/>
    <w:rsid w:val="004D77BC"/>
    <w:rsid w:val="004D7B1D"/>
    <w:rsid w:val="004D7BD6"/>
    <w:rsid w:val="004E227D"/>
    <w:rsid w:val="004E2DA5"/>
    <w:rsid w:val="004E3176"/>
    <w:rsid w:val="004E4279"/>
    <w:rsid w:val="004E50F7"/>
    <w:rsid w:val="004E53B8"/>
    <w:rsid w:val="004E670A"/>
    <w:rsid w:val="004E6BA0"/>
    <w:rsid w:val="004F1F17"/>
    <w:rsid w:val="004F2D0E"/>
    <w:rsid w:val="004F4241"/>
    <w:rsid w:val="004F53B7"/>
    <w:rsid w:val="004F567C"/>
    <w:rsid w:val="004F593E"/>
    <w:rsid w:val="004F770E"/>
    <w:rsid w:val="004F7AAD"/>
    <w:rsid w:val="00501852"/>
    <w:rsid w:val="0050269A"/>
    <w:rsid w:val="005032E2"/>
    <w:rsid w:val="0050446E"/>
    <w:rsid w:val="00504E4E"/>
    <w:rsid w:val="00506EBA"/>
    <w:rsid w:val="005079C5"/>
    <w:rsid w:val="005106A5"/>
    <w:rsid w:val="00513305"/>
    <w:rsid w:val="00515F74"/>
    <w:rsid w:val="00517031"/>
    <w:rsid w:val="005171F8"/>
    <w:rsid w:val="00520D2A"/>
    <w:rsid w:val="00522A10"/>
    <w:rsid w:val="00522F24"/>
    <w:rsid w:val="0052309D"/>
    <w:rsid w:val="00523596"/>
    <w:rsid w:val="005251C5"/>
    <w:rsid w:val="0052726D"/>
    <w:rsid w:val="005274EC"/>
    <w:rsid w:val="0052795E"/>
    <w:rsid w:val="00531992"/>
    <w:rsid w:val="00532A9C"/>
    <w:rsid w:val="00532DDA"/>
    <w:rsid w:val="00533106"/>
    <w:rsid w:val="005346F7"/>
    <w:rsid w:val="005349EF"/>
    <w:rsid w:val="005363F2"/>
    <w:rsid w:val="005364CF"/>
    <w:rsid w:val="00540894"/>
    <w:rsid w:val="005434C6"/>
    <w:rsid w:val="00544FCE"/>
    <w:rsid w:val="00546A86"/>
    <w:rsid w:val="0054728C"/>
    <w:rsid w:val="005505FD"/>
    <w:rsid w:val="005516FD"/>
    <w:rsid w:val="00552209"/>
    <w:rsid w:val="005528D7"/>
    <w:rsid w:val="00552C40"/>
    <w:rsid w:val="005534A5"/>
    <w:rsid w:val="00553D56"/>
    <w:rsid w:val="0055575B"/>
    <w:rsid w:val="00557779"/>
    <w:rsid w:val="005613CF"/>
    <w:rsid w:val="00561BA8"/>
    <w:rsid w:val="0056219C"/>
    <w:rsid w:val="0056238A"/>
    <w:rsid w:val="00563DAF"/>
    <w:rsid w:val="00563DFA"/>
    <w:rsid w:val="00564B97"/>
    <w:rsid w:val="00567622"/>
    <w:rsid w:val="0057041E"/>
    <w:rsid w:val="00571783"/>
    <w:rsid w:val="00571858"/>
    <w:rsid w:val="00573332"/>
    <w:rsid w:val="00573DCC"/>
    <w:rsid w:val="0057486F"/>
    <w:rsid w:val="005751FF"/>
    <w:rsid w:val="005762B2"/>
    <w:rsid w:val="00576B19"/>
    <w:rsid w:val="00580890"/>
    <w:rsid w:val="0058181C"/>
    <w:rsid w:val="00583195"/>
    <w:rsid w:val="00583EA5"/>
    <w:rsid w:val="00584067"/>
    <w:rsid w:val="00584B5E"/>
    <w:rsid w:val="0058596E"/>
    <w:rsid w:val="00586136"/>
    <w:rsid w:val="005867CE"/>
    <w:rsid w:val="0059009E"/>
    <w:rsid w:val="00590DC8"/>
    <w:rsid w:val="005911DC"/>
    <w:rsid w:val="00592C92"/>
    <w:rsid w:val="005953CA"/>
    <w:rsid w:val="00595E2E"/>
    <w:rsid w:val="00596EBE"/>
    <w:rsid w:val="005A13F0"/>
    <w:rsid w:val="005A18AD"/>
    <w:rsid w:val="005A3336"/>
    <w:rsid w:val="005A41E2"/>
    <w:rsid w:val="005A5258"/>
    <w:rsid w:val="005A7930"/>
    <w:rsid w:val="005A7F8E"/>
    <w:rsid w:val="005B0C29"/>
    <w:rsid w:val="005B0CB1"/>
    <w:rsid w:val="005B1CAF"/>
    <w:rsid w:val="005B4B45"/>
    <w:rsid w:val="005B4EEE"/>
    <w:rsid w:val="005B5635"/>
    <w:rsid w:val="005B58F7"/>
    <w:rsid w:val="005B5B3D"/>
    <w:rsid w:val="005B5D23"/>
    <w:rsid w:val="005B6FE2"/>
    <w:rsid w:val="005B7312"/>
    <w:rsid w:val="005C05B1"/>
    <w:rsid w:val="005C1707"/>
    <w:rsid w:val="005C1B0D"/>
    <w:rsid w:val="005C24E7"/>
    <w:rsid w:val="005C3F8A"/>
    <w:rsid w:val="005C423E"/>
    <w:rsid w:val="005C69F5"/>
    <w:rsid w:val="005C77EA"/>
    <w:rsid w:val="005D142E"/>
    <w:rsid w:val="005D27C5"/>
    <w:rsid w:val="005D2BCB"/>
    <w:rsid w:val="005D3199"/>
    <w:rsid w:val="005D4536"/>
    <w:rsid w:val="005D52AC"/>
    <w:rsid w:val="005D53C3"/>
    <w:rsid w:val="005D5BA9"/>
    <w:rsid w:val="005E1162"/>
    <w:rsid w:val="005E1B8A"/>
    <w:rsid w:val="005E2779"/>
    <w:rsid w:val="005E3DD8"/>
    <w:rsid w:val="005E56A4"/>
    <w:rsid w:val="005E69F4"/>
    <w:rsid w:val="005E6B99"/>
    <w:rsid w:val="005E6DB9"/>
    <w:rsid w:val="005E728D"/>
    <w:rsid w:val="005E7EA0"/>
    <w:rsid w:val="005F11E4"/>
    <w:rsid w:val="005F2CEC"/>
    <w:rsid w:val="005F3688"/>
    <w:rsid w:val="005F3B39"/>
    <w:rsid w:val="005F41A0"/>
    <w:rsid w:val="005F4632"/>
    <w:rsid w:val="005F513B"/>
    <w:rsid w:val="005F6B7B"/>
    <w:rsid w:val="005F79F4"/>
    <w:rsid w:val="00600ED4"/>
    <w:rsid w:val="0060107B"/>
    <w:rsid w:val="00601802"/>
    <w:rsid w:val="00601B18"/>
    <w:rsid w:val="00601E9B"/>
    <w:rsid w:val="00602C5C"/>
    <w:rsid w:val="00602EF6"/>
    <w:rsid w:val="006034F5"/>
    <w:rsid w:val="00603675"/>
    <w:rsid w:val="00604B48"/>
    <w:rsid w:val="00606B8A"/>
    <w:rsid w:val="00607C8E"/>
    <w:rsid w:val="00607E09"/>
    <w:rsid w:val="00613509"/>
    <w:rsid w:val="00614391"/>
    <w:rsid w:val="00615391"/>
    <w:rsid w:val="00615484"/>
    <w:rsid w:val="006166E8"/>
    <w:rsid w:val="00616CF3"/>
    <w:rsid w:val="006172CD"/>
    <w:rsid w:val="006178D1"/>
    <w:rsid w:val="00620040"/>
    <w:rsid w:val="006203CD"/>
    <w:rsid w:val="006245C3"/>
    <w:rsid w:val="006257A9"/>
    <w:rsid w:val="00626A9C"/>
    <w:rsid w:val="00626D94"/>
    <w:rsid w:val="00627A07"/>
    <w:rsid w:val="00627ABB"/>
    <w:rsid w:val="00630273"/>
    <w:rsid w:val="00630EBE"/>
    <w:rsid w:val="006316F9"/>
    <w:rsid w:val="006320D1"/>
    <w:rsid w:val="00632214"/>
    <w:rsid w:val="00632294"/>
    <w:rsid w:val="00632485"/>
    <w:rsid w:val="0063334F"/>
    <w:rsid w:val="00635BEC"/>
    <w:rsid w:val="00636328"/>
    <w:rsid w:val="006363E5"/>
    <w:rsid w:val="00640307"/>
    <w:rsid w:val="0064141C"/>
    <w:rsid w:val="0064159F"/>
    <w:rsid w:val="00642096"/>
    <w:rsid w:val="00647D8D"/>
    <w:rsid w:val="006509EB"/>
    <w:rsid w:val="006510C4"/>
    <w:rsid w:val="006520F0"/>
    <w:rsid w:val="00652970"/>
    <w:rsid w:val="00652E11"/>
    <w:rsid w:val="006530E7"/>
    <w:rsid w:val="00653191"/>
    <w:rsid w:val="00653BD7"/>
    <w:rsid w:val="00654EAB"/>
    <w:rsid w:val="0065528E"/>
    <w:rsid w:val="006558BF"/>
    <w:rsid w:val="006579C4"/>
    <w:rsid w:val="00661051"/>
    <w:rsid w:val="00661323"/>
    <w:rsid w:val="00661CAA"/>
    <w:rsid w:val="0066293C"/>
    <w:rsid w:val="006647A7"/>
    <w:rsid w:val="006649B4"/>
    <w:rsid w:val="006649D2"/>
    <w:rsid w:val="00665E01"/>
    <w:rsid w:val="00666EC5"/>
    <w:rsid w:val="006704E7"/>
    <w:rsid w:val="00670816"/>
    <w:rsid w:val="00671816"/>
    <w:rsid w:val="006726D7"/>
    <w:rsid w:val="006733B7"/>
    <w:rsid w:val="00674692"/>
    <w:rsid w:val="00675408"/>
    <w:rsid w:val="00675FC5"/>
    <w:rsid w:val="00676BAC"/>
    <w:rsid w:val="00684A66"/>
    <w:rsid w:val="00685B62"/>
    <w:rsid w:val="0068603D"/>
    <w:rsid w:val="00686E56"/>
    <w:rsid w:val="00687DD8"/>
    <w:rsid w:val="00690532"/>
    <w:rsid w:val="00690D10"/>
    <w:rsid w:val="00690D7A"/>
    <w:rsid w:val="00691524"/>
    <w:rsid w:val="00692B9B"/>
    <w:rsid w:val="006931F3"/>
    <w:rsid w:val="00693628"/>
    <w:rsid w:val="00693F37"/>
    <w:rsid w:val="006949AC"/>
    <w:rsid w:val="00694AE6"/>
    <w:rsid w:val="00694D5C"/>
    <w:rsid w:val="006968A5"/>
    <w:rsid w:val="006A0098"/>
    <w:rsid w:val="006A1563"/>
    <w:rsid w:val="006A16C1"/>
    <w:rsid w:val="006A3C47"/>
    <w:rsid w:val="006A4AFE"/>
    <w:rsid w:val="006A4CF8"/>
    <w:rsid w:val="006A7A0A"/>
    <w:rsid w:val="006B1C8A"/>
    <w:rsid w:val="006B2267"/>
    <w:rsid w:val="006B2442"/>
    <w:rsid w:val="006B2C9F"/>
    <w:rsid w:val="006B2CAA"/>
    <w:rsid w:val="006B2F1B"/>
    <w:rsid w:val="006B377D"/>
    <w:rsid w:val="006B4923"/>
    <w:rsid w:val="006B4FC4"/>
    <w:rsid w:val="006B7720"/>
    <w:rsid w:val="006C03C6"/>
    <w:rsid w:val="006C0F45"/>
    <w:rsid w:val="006C2EC4"/>
    <w:rsid w:val="006C459E"/>
    <w:rsid w:val="006C49F4"/>
    <w:rsid w:val="006C4E3E"/>
    <w:rsid w:val="006C5704"/>
    <w:rsid w:val="006D0995"/>
    <w:rsid w:val="006D0C2B"/>
    <w:rsid w:val="006D0D1B"/>
    <w:rsid w:val="006D35A7"/>
    <w:rsid w:val="006D436B"/>
    <w:rsid w:val="006D46AA"/>
    <w:rsid w:val="006D4D3C"/>
    <w:rsid w:val="006D5560"/>
    <w:rsid w:val="006D637C"/>
    <w:rsid w:val="006D7234"/>
    <w:rsid w:val="006D7238"/>
    <w:rsid w:val="006E0F60"/>
    <w:rsid w:val="006E13DD"/>
    <w:rsid w:val="006E1539"/>
    <w:rsid w:val="006E1687"/>
    <w:rsid w:val="006E2EA1"/>
    <w:rsid w:val="006E4DD8"/>
    <w:rsid w:val="006E5564"/>
    <w:rsid w:val="006E613B"/>
    <w:rsid w:val="006E6980"/>
    <w:rsid w:val="006E6AD4"/>
    <w:rsid w:val="006F1324"/>
    <w:rsid w:val="006F4B0F"/>
    <w:rsid w:val="006F5C84"/>
    <w:rsid w:val="006F5FB4"/>
    <w:rsid w:val="007027AE"/>
    <w:rsid w:val="00702D96"/>
    <w:rsid w:val="00703974"/>
    <w:rsid w:val="0070399D"/>
    <w:rsid w:val="0070422E"/>
    <w:rsid w:val="0070457D"/>
    <w:rsid w:val="007052B1"/>
    <w:rsid w:val="0071015A"/>
    <w:rsid w:val="0071266A"/>
    <w:rsid w:val="007128A9"/>
    <w:rsid w:val="00712C7D"/>
    <w:rsid w:val="0071514F"/>
    <w:rsid w:val="00716E48"/>
    <w:rsid w:val="00717148"/>
    <w:rsid w:val="00717AAB"/>
    <w:rsid w:val="00720203"/>
    <w:rsid w:val="0072051C"/>
    <w:rsid w:val="00721B9A"/>
    <w:rsid w:val="007224D4"/>
    <w:rsid w:val="00723088"/>
    <w:rsid w:val="00723529"/>
    <w:rsid w:val="00723F0B"/>
    <w:rsid w:val="00724C05"/>
    <w:rsid w:val="00724D3A"/>
    <w:rsid w:val="00725BBE"/>
    <w:rsid w:val="00726464"/>
    <w:rsid w:val="00727B28"/>
    <w:rsid w:val="0073090E"/>
    <w:rsid w:val="00730E0C"/>
    <w:rsid w:val="007314D5"/>
    <w:rsid w:val="00731E4F"/>
    <w:rsid w:val="00731FF0"/>
    <w:rsid w:val="00732C79"/>
    <w:rsid w:val="00732D22"/>
    <w:rsid w:val="0073303F"/>
    <w:rsid w:val="007345F6"/>
    <w:rsid w:val="00734CD0"/>
    <w:rsid w:val="007364A5"/>
    <w:rsid w:val="0073661C"/>
    <w:rsid w:val="0073685D"/>
    <w:rsid w:val="00736B93"/>
    <w:rsid w:val="00740F6D"/>
    <w:rsid w:val="0074153A"/>
    <w:rsid w:val="00741631"/>
    <w:rsid w:val="0074172C"/>
    <w:rsid w:val="00743CFA"/>
    <w:rsid w:val="0074417B"/>
    <w:rsid w:val="00746C14"/>
    <w:rsid w:val="00747780"/>
    <w:rsid w:val="00750797"/>
    <w:rsid w:val="00750E6D"/>
    <w:rsid w:val="0075256E"/>
    <w:rsid w:val="0075343F"/>
    <w:rsid w:val="007559C9"/>
    <w:rsid w:val="0075707B"/>
    <w:rsid w:val="007574CD"/>
    <w:rsid w:val="00757F63"/>
    <w:rsid w:val="007603DD"/>
    <w:rsid w:val="007610D5"/>
    <w:rsid w:val="00761138"/>
    <w:rsid w:val="007613C1"/>
    <w:rsid w:val="007617B2"/>
    <w:rsid w:val="007618BD"/>
    <w:rsid w:val="00761B9B"/>
    <w:rsid w:val="00761D94"/>
    <w:rsid w:val="007629F5"/>
    <w:rsid w:val="00764712"/>
    <w:rsid w:val="00764AED"/>
    <w:rsid w:val="0076508B"/>
    <w:rsid w:val="007657A1"/>
    <w:rsid w:val="0077093A"/>
    <w:rsid w:val="00770B98"/>
    <w:rsid w:val="00771759"/>
    <w:rsid w:val="00773187"/>
    <w:rsid w:val="00776038"/>
    <w:rsid w:val="00776456"/>
    <w:rsid w:val="007766F0"/>
    <w:rsid w:val="00777672"/>
    <w:rsid w:val="00780079"/>
    <w:rsid w:val="007801F1"/>
    <w:rsid w:val="0078023F"/>
    <w:rsid w:val="007805F4"/>
    <w:rsid w:val="0078075E"/>
    <w:rsid w:val="007809E9"/>
    <w:rsid w:val="0078202E"/>
    <w:rsid w:val="0078384B"/>
    <w:rsid w:val="00783885"/>
    <w:rsid w:val="007845F3"/>
    <w:rsid w:val="00784658"/>
    <w:rsid w:val="0078601B"/>
    <w:rsid w:val="00786E55"/>
    <w:rsid w:val="007871DB"/>
    <w:rsid w:val="0079017F"/>
    <w:rsid w:val="00793674"/>
    <w:rsid w:val="007937ED"/>
    <w:rsid w:val="00794EDA"/>
    <w:rsid w:val="007957D6"/>
    <w:rsid w:val="00795EB8"/>
    <w:rsid w:val="00795FE6"/>
    <w:rsid w:val="007971FF"/>
    <w:rsid w:val="0079799B"/>
    <w:rsid w:val="007A0589"/>
    <w:rsid w:val="007A2E75"/>
    <w:rsid w:val="007A37B8"/>
    <w:rsid w:val="007A6099"/>
    <w:rsid w:val="007A656F"/>
    <w:rsid w:val="007A6EE2"/>
    <w:rsid w:val="007A72D7"/>
    <w:rsid w:val="007A7A1D"/>
    <w:rsid w:val="007B064F"/>
    <w:rsid w:val="007B0FC5"/>
    <w:rsid w:val="007B2655"/>
    <w:rsid w:val="007B32E8"/>
    <w:rsid w:val="007B4FC7"/>
    <w:rsid w:val="007B5BF8"/>
    <w:rsid w:val="007B6A47"/>
    <w:rsid w:val="007B6D01"/>
    <w:rsid w:val="007C41A7"/>
    <w:rsid w:val="007C42EE"/>
    <w:rsid w:val="007D0F8D"/>
    <w:rsid w:val="007D2ACA"/>
    <w:rsid w:val="007D2F2D"/>
    <w:rsid w:val="007D33EA"/>
    <w:rsid w:val="007D4182"/>
    <w:rsid w:val="007D481D"/>
    <w:rsid w:val="007D4A98"/>
    <w:rsid w:val="007D5531"/>
    <w:rsid w:val="007D7A06"/>
    <w:rsid w:val="007E071D"/>
    <w:rsid w:val="007E0FC8"/>
    <w:rsid w:val="007E2DF4"/>
    <w:rsid w:val="007E38F8"/>
    <w:rsid w:val="007E4419"/>
    <w:rsid w:val="007E57EA"/>
    <w:rsid w:val="007E5E10"/>
    <w:rsid w:val="007E674E"/>
    <w:rsid w:val="007E7CF7"/>
    <w:rsid w:val="007F0CB5"/>
    <w:rsid w:val="007F1599"/>
    <w:rsid w:val="007F15A5"/>
    <w:rsid w:val="007F2D32"/>
    <w:rsid w:val="007F349F"/>
    <w:rsid w:val="007F3E0C"/>
    <w:rsid w:val="007F522E"/>
    <w:rsid w:val="007F53D1"/>
    <w:rsid w:val="007F5969"/>
    <w:rsid w:val="007F674A"/>
    <w:rsid w:val="00801031"/>
    <w:rsid w:val="0080118A"/>
    <w:rsid w:val="008013D9"/>
    <w:rsid w:val="00801FE8"/>
    <w:rsid w:val="008109F0"/>
    <w:rsid w:val="0081167F"/>
    <w:rsid w:val="008117E1"/>
    <w:rsid w:val="00817698"/>
    <w:rsid w:val="00817C41"/>
    <w:rsid w:val="00820340"/>
    <w:rsid w:val="00820B0B"/>
    <w:rsid w:val="00820CAC"/>
    <w:rsid w:val="00822405"/>
    <w:rsid w:val="0082285E"/>
    <w:rsid w:val="008229E3"/>
    <w:rsid w:val="00823580"/>
    <w:rsid w:val="00823660"/>
    <w:rsid w:val="00823768"/>
    <w:rsid w:val="008242AB"/>
    <w:rsid w:val="00825790"/>
    <w:rsid w:val="00825CCF"/>
    <w:rsid w:val="00827001"/>
    <w:rsid w:val="0082762E"/>
    <w:rsid w:val="00827AF2"/>
    <w:rsid w:val="00827DF8"/>
    <w:rsid w:val="00830AA4"/>
    <w:rsid w:val="008315E7"/>
    <w:rsid w:val="00831BB4"/>
    <w:rsid w:val="00831FA5"/>
    <w:rsid w:val="00832B8F"/>
    <w:rsid w:val="008341B6"/>
    <w:rsid w:val="008348C9"/>
    <w:rsid w:val="0083503D"/>
    <w:rsid w:val="008351CB"/>
    <w:rsid w:val="00836049"/>
    <w:rsid w:val="00837AD6"/>
    <w:rsid w:val="00837CE2"/>
    <w:rsid w:val="00837DC8"/>
    <w:rsid w:val="0084025E"/>
    <w:rsid w:val="00840D52"/>
    <w:rsid w:val="00842173"/>
    <w:rsid w:val="00842732"/>
    <w:rsid w:val="0084429F"/>
    <w:rsid w:val="00845A47"/>
    <w:rsid w:val="00845E7C"/>
    <w:rsid w:val="00845FE3"/>
    <w:rsid w:val="0084619F"/>
    <w:rsid w:val="008462FB"/>
    <w:rsid w:val="00846CFD"/>
    <w:rsid w:val="0084709F"/>
    <w:rsid w:val="00847DA2"/>
    <w:rsid w:val="008502D7"/>
    <w:rsid w:val="00850D94"/>
    <w:rsid w:val="008511E2"/>
    <w:rsid w:val="008517BE"/>
    <w:rsid w:val="00852E0F"/>
    <w:rsid w:val="008543B1"/>
    <w:rsid w:val="008614D4"/>
    <w:rsid w:val="00862C92"/>
    <w:rsid w:val="00863383"/>
    <w:rsid w:val="00863410"/>
    <w:rsid w:val="00863B6F"/>
    <w:rsid w:val="008642CC"/>
    <w:rsid w:val="00864390"/>
    <w:rsid w:val="008655E6"/>
    <w:rsid w:val="00865FA5"/>
    <w:rsid w:val="0086630E"/>
    <w:rsid w:val="00870F4A"/>
    <w:rsid w:val="00872771"/>
    <w:rsid w:val="008734F1"/>
    <w:rsid w:val="00873E69"/>
    <w:rsid w:val="00873ECE"/>
    <w:rsid w:val="008745FE"/>
    <w:rsid w:val="008747E7"/>
    <w:rsid w:val="00875BE0"/>
    <w:rsid w:val="008815F5"/>
    <w:rsid w:val="008818F3"/>
    <w:rsid w:val="00882858"/>
    <w:rsid w:val="00884B24"/>
    <w:rsid w:val="00884EA8"/>
    <w:rsid w:val="008854EB"/>
    <w:rsid w:val="008904DE"/>
    <w:rsid w:val="00890608"/>
    <w:rsid w:val="008924F1"/>
    <w:rsid w:val="00892E47"/>
    <w:rsid w:val="00893579"/>
    <w:rsid w:val="00894027"/>
    <w:rsid w:val="00894BEC"/>
    <w:rsid w:val="0089532A"/>
    <w:rsid w:val="00895FDC"/>
    <w:rsid w:val="00896A64"/>
    <w:rsid w:val="008A19E2"/>
    <w:rsid w:val="008A5C12"/>
    <w:rsid w:val="008A691C"/>
    <w:rsid w:val="008A6B9D"/>
    <w:rsid w:val="008B0188"/>
    <w:rsid w:val="008B146F"/>
    <w:rsid w:val="008B1AA2"/>
    <w:rsid w:val="008B33B1"/>
    <w:rsid w:val="008B3D2F"/>
    <w:rsid w:val="008B3EA3"/>
    <w:rsid w:val="008B439F"/>
    <w:rsid w:val="008B47E8"/>
    <w:rsid w:val="008B4DE7"/>
    <w:rsid w:val="008B5495"/>
    <w:rsid w:val="008B5C08"/>
    <w:rsid w:val="008B5E6E"/>
    <w:rsid w:val="008B6951"/>
    <w:rsid w:val="008B6CF4"/>
    <w:rsid w:val="008C0151"/>
    <w:rsid w:val="008C0ACB"/>
    <w:rsid w:val="008C0AD2"/>
    <w:rsid w:val="008C235E"/>
    <w:rsid w:val="008C3291"/>
    <w:rsid w:val="008C3BA7"/>
    <w:rsid w:val="008C4251"/>
    <w:rsid w:val="008C4CBC"/>
    <w:rsid w:val="008C5570"/>
    <w:rsid w:val="008C5847"/>
    <w:rsid w:val="008C5CD0"/>
    <w:rsid w:val="008C60C1"/>
    <w:rsid w:val="008C6D1B"/>
    <w:rsid w:val="008C7943"/>
    <w:rsid w:val="008D0481"/>
    <w:rsid w:val="008D0918"/>
    <w:rsid w:val="008D2122"/>
    <w:rsid w:val="008D250E"/>
    <w:rsid w:val="008D3645"/>
    <w:rsid w:val="008D3F8D"/>
    <w:rsid w:val="008D4F9F"/>
    <w:rsid w:val="008D5536"/>
    <w:rsid w:val="008D577E"/>
    <w:rsid w:val="008D5F1C"/>
    <w:rsid w:val="008D6151"/>
    <w:rsid w:val="008D6351"/>
    <w:rsid w:val="008D6EA4"/>
    <w:rsid w:val="008E1E4E"/>
    <w:rsid w:val="008E347E"/>
    <w:rsid w:val="008E3657"/>
    <w:rsid w:val="008E442E"/>
    <w:rsid w:val="008E601B"/>
    <w:rsid w:val="008E6841"/>
    <w:rsid w:val="008E7863"/>
    <w:rsid w:val="008F0CD9"/>
    <w:rsid w:val="008F0F34"/>
    <w:rsid w:val="008F1E70"/>
    <w:rsid w:val="008F2459"/>
    <w:rsid w:val="008F3563"/>
    <w:rsid w:val="008F38B8"/>
    <w:rsid w:val="008F5768"/>
    <w:rsid w:val="008F580C"/>
    <w:rsid w:val="008F6765"/>
    <w:rsid w:val="008F677A"/>
    <w:rsid w:val="008F6E2F"/>
    <w:rsid w:val="008F7312"/>
    <w:rsid w:val="008F75CB"/>
    <w:rsid w:val="00901ABD"/>
    <w:rsid w:val="0090474F"/>
    <w:rsid w:val="00906388"/>
    <w:rsid w:val="00906C6F"/>
    <w:rsid w:val="0090706A"/>
    <w:rsid w:val="00912B68"/>
    <w:rsid w:val="00913619"/>
    <w:rsid w:val="0091412A"/>
    <w:rsid w:val="009165FE"/>
    <w:rsid w:val="00916B7A"/>
    <w:rsid w:val="00917839"/>
    <w:rsid w:val="00917AEA"/>
    <w:rsid w:val="00921253"/>
    <w:rsid w:val="009222BB"/>
    <w:rsid w:val="00924CD5"/>
    <w:rsid w:val="0092744E"/>
    <w:rsid w:val="0093119B"/>
    <w:rsid w:val="00931411"/>
    <w:rsid w:val="009323D7"/>
    <w:rsid w:val="00932E44"/>
    <w:rsid w:val="0093422B"/>
    <w:rsid w:val="00935454"/>
    <w:rsid w:val="0093571B"/>
    <w:rsid w:val="0093767C"/>
    <w:rsid w:val="00937FCD"/>
    <w:rsid w:val="00940EDF"/>
    <w:rsid w:val="00942737"/>
    <w:rsid w:val="0094383F"/>
    <w:rsid w:val="009449DC"/>
    <w:rsid w:val="00944D2A"/>
    <w:rsid w:val="00945244"/>
    <w:rsid w:val="0094596C"/>
    <w:rsid w:val="00945B4D"/>
    <w:rsid w:val="00950493"/>
    <w:rsid w:val="00951CC2"/>
    <w:rsid w:val="00952179"/>
    <w:rsid w:val="00952D66"/>
    <w:rsid w:val="00956CFC"/>
    <w:rsid w:val="00956EFB"/>
    <w:rsid w:val="009605EC"/>
    <w:rsid w:val="009606BE"/>
    <w:rsid w:val="00964395"/>
    <w:rsid w:val="00964888"/>
    <w:rsid w:val="00965066"/>
    <w:rsid w:val="00966A39"/>
    <w:rsid w:val="00967751"/>
    <w:rsid w:val="00967932"/>
    <w:rsid w:val="00967C71"/>
    <w:rsid w:val="00967D84"/>
    <w:rsid w:val="00981296"/>
    <w:rsid w:val="00981C2F"/>
    <w:rsid w:val="009845ED"/>
    <w:rsid w:val="0098492C"/>
    <w:rsid w:val="009857ED"/>
    <w:rsid w:val="0098633B"/>
    <w:rsid w:val="009863C2"/>
    <w:rsid w:val="00986586"/>
    <w:rsid w:val="00987C38"/>
    <w:rsid w:val="00990D33"/>
    <w:rsid w:val="00992379"/>
    <w:rsid w:val="00992AF8"/>
    <w:rsid w:val="00992E86"/>
    <w:rsid w:val="009931C0"/>
    <w:rsid w:val="00993E13"/>
    <w:rsid w:val="00994507"/>
    <w:rsid w:val="00995078"/>
    <w:rsid w:val="00995A32"/>
    <w:rsid w:val="00995F92"/>
    <w:rsid w:val="0099748D"/>
    <w:rsid w:val="009A09E9"/>
    <w:rsid w:val="009A13D3"/>
    <w:rsid w:val="009A2A19"/>
    <w:rsid w:val="009A2C93"/>
    <w:rsid w:val="009A2E43"/>
    <w:rsid w:val="009A3DEC"/>
    <w:rsid w:val="009A46E5"/>
    <w:rsid w:val="009A4729"/>
    <w:rsid w:val="009A679B"/>
    <w:rsid w:val="009A72BA"/>
    <w:rsid w:val="009B279B"/>
    <w:rsid w:val="009B3B28"/>
    <w:rsid w:val="009B5C38"/>
    <w:rsid w:val="009B5E8F"/>
    <w:rsid w:val="009B6279"/>
    <w:rsid w:val="009B65FB"/>
    <w:rsid w:val="009B6B64"/>
    <w:rsid w:val="009B70C0"/>
    <w:rsid w:val="009B7CD7"/>
    <w:rsid w:val="009C1D51"/>
    <w:rsid w:val="009C1E5E"/>
    <w:rsid w:val="009C32F5"/>
    <w:rsid w:val="009C334C"/>
    <w:rsid w:val="009C3D4C"/>
    <w:rsid w:val="009C475A"/>
    <w:rsid w:val="009C5087"/>
    <w:rsid w:val="009C50C2"/>
    <w:rsid w:val="009C7205"/>
    <w:rsid w:val="009C76E6"/>
    <w:rsid w:val="009D0467"/>
    <w:rsid w:val="009D05A1"/>
    <w:rsid w:val="009D0F8D"/>
    <w:rsid w:val="009D436E"/>
    <w:rsid w:val="009D539E"/>
    <w:rsid w:val="009D5E39"/>
    <w:rsid w:val="009E041D"/>
    <w:rsid w:val="009E0CA3"/>
    <w:rsid w:val="009E3260"/>
    <w:rsid w:val="009E3265"/>
    <w:rsid w:val="009E338C"/>
    <w:rsid w:val="009E37CB"/>
    <w:rsid w:val="009E4C9D"/>
    <w:rsid w:val="009E5316"/>
    <w:rsid w:val="009E5327"/>
    <w:rsid w:val="009E5589"/>
    <w:rsid w:val="009E591A"/>
    <w:rsid w:val="009E641E"/>
    <w:rsid w:val="009F1DFB"/>
    <w:rsid w:val="009F24E3"/>
    <w:rsid w:val="009F28E0"/>
    <w:rsid w:val="009F2C1B"/>
    <w:rsid w:val="009F34FA"/>
    <w:rsid w:val="009F36AA"/>
    <w:rsid w:val="009F42D9"/>
    <w:rsid w:val="009F5373"/>
    <w:rsid w:val="009F56A0"/>
    <w:rsid w:val="009F5A07"/>
    <w:rsid w:val="009F5C9B"/>
    <w:rsid w:val="009F6454"/>
    <w:rsid w:val="009F6D9C"/>
    <w:rsid w:val="009F70A3"/>
    <w:rsid w:val="009F75C8"/>
    <w:rsid w:val="00A00D13"/>
    <w:rsid w:val="00A01B9E"/>
    <w:rsid w:val="00A02332"/>
    <w:rsid w:val="00A02679"/>
    <w:rsid w:val="00A0568A"/>
    <w:rsid w:val="00A06364"/>
    <w:rsid w:val="00A063C4"/>
    <w:rsid w:val="00A07D84"/>
    <w:rsid w:val="00A07EED"/>
    <w:rsid w:val="00A10478"/>
    <w:rsid w:val="00A125C5"/>
    <w:rsid w:val="00A12DB4"/>
    <w:rsid w:val="00A13EAD"/>
    <w:rsid w:val="00A14627"/>
    <w:rsid w:val="00A14A9F"/>
    <w:rsid w:val="00A14D74"/>
    <w:rsid w:val="00A15B9D"/>
    <w:rsid w:val="00A16176"/>
    <w:rsid w:val="00A16277"/>
    <w:rsid w:val="00A17960"/>
    <w:rsid w:val="00A206A3"/>
    <w:rsid w:val="00A26C39"/>
    <w:rsid w:val="00A26DF5"/>
    <w:rsid w:val="00A27F60"/>
    <w:rsid w:val="00A3015A"/>
    <w:rsid w:val="00A30D27"/>
    <w:rsid w:val="00A31065"/>
    <w:rsid w:val="00A31C98"/>
    <w:rsid w:val="00A327CB"/>
    <w:rsid w:val="00A3322B"/>
    <w:rsid w:val="00A34D02"/>
    <w:rsid w:val="00A36D7C"/>
    <w:rsid w:val="00A410EA"/>
    <w:rsid w:val="00A41A54"/>
    <w:rsid w:val="00A425A8"/>
    <w:rsid w:val="00A444BB"/>
    <w:rsid w:val="00A45D18"/>
    <w:rsid w:val="00A45D88"/>
    <w:rsid w:val="00A46BBD"/>
    <w:rsid w:val="00A4713A"/>
    <w:rsid w:val="00A47177"/>
    <w:rsid w:val="00A53638"/>
    <w:rsid w:val="00A53FEE"/>
    <w:rsid w:val="00A547F1"/>
    <w:rsid w:val="00A55400"/>
    <w:rsid w:val="00A6471B"/>
    <w:rsid w:val="00A65E8D"/>
    <w:rsid w:val="00A708D4"/>
    <w:rsid w:val="00A70E6F"/>
    <w:rsid w:val="00A7115E"/>
    <w:rsid w:val="00A71BE7"/>
    <w:rsid w:val="00A71D0E"/>
    <w:rsid w:val="00A721B0"/>
    <w:rsid w:val="00A73287"/>
    <w:rsid w:val="00A73E11"/>
    <w:rsid w:val="00A7423E"/>
    <w:rsid w:val="00A75153"/>
    <w:rsid w:val="00A75D1C"/>
    <w:rsid w:val="00A76022"/>
    <w:rsid w:val="00A7655D"/>
    <w:rsid w:val="00A800C8"/>
    <w:rsid w:val="00A8076C"/>
    <w:rsid w:val="00A807B8"/>
    <w:rsid w:val="00A813F4"/>
    <w:rsid w:val="00A81DEB"/>
    <w:rsid w:val="00A861A2"/>
    <w:rsid w:val="00A86C05"/>
    <w:rsid w:val="00A90CD4"/>
    <w:rsid w:val="00A921E1"/>
    <w:rsid w:val="00A92E82"/>
    <w:rsid w:val="00A96FFD"/>
    <w:rsid w:val="00AA0D31"/>
    <w:rsid w:val="00AA0FFF"/>
    <w:rsid w:val="00AA15CB"/>
    <w:rsid w:val="00AA16A6"/>
    <w:rsid w:val="00AA29B9"/>
    <w:rsid w:val="00AA2AFA"/>
    <w:rsid w:val="00AA2CB4"/>
    <w:rsid w:val="00AA2DAF"/>
    <w:rsid w:val="00AA2EE3"/>
    <w:rsid w:val="00AA3738"/>
    <w:rsid w:val="00AA3F55"/>
    <w:rsid w:val="00AB0C7E"/>
    <w:rsid w:val="00AB291B"/>
    <w:rsid w:val="00AB2A33"/>
    <w:rsid w:val="00AB3968"/>
    <w:rsid w:val="00AB4781"/>
    <w:rsid w:val="00AB583B"/>
    <w:rsid w:val="00AB5E14"/>
    <w:rsid w:val="00AB778A"/>
    <w:rsid w:val="00AB7CA8"/>
    <w:rsid w:val="00AC0AD4"/>
    <w:rsid w:val="00AC0B7F"/>
    <w:rsid w:val="00AC252B"/>
    <w:rsid w:val="00AC55B6"/>
    <w:rsid w:val="00AC561B"/>
    <w:rsid w:val="00AC565D"/>
    <w:rsid w:val="00AD00F9"/>
    <w:rsid w:val="00AD1688"/>
    <w:rsid w:val="00AD2173"/>
    <w:rsid w:val="00AD2538"/>
    <w:rsid w:val="00AD2724"/>
    <w:rsid w:val="00AD2803"/>
    <w:rsid w:val="00AD3F4E"/>
    <w:rsid w:val="00AD4107"/>
    <w:rsid w:val="00AD5BE9"/>
    <w:rsid w:val="00AD6360"/>
    <w:rsid w:val="00AD6652"/>
    <w:rsid w:val="00AE208D"/>
    <w:rsid w:val="00AE45F9"/>
    <w:rsid w:val="00AE4DEE"/>
    <w:rsid w:val="00AE5F99"/>
    <w:rsid w:val="00AE611D"/>
    <w:rsid w:val="00AF02A8"/>
    <w:rsid w:val="00AF3B3B"/>
    <w:rsid w:val="00AF5B0B"/>
    <w:rsid w:val="00AF5F1D"/>
    <w:rsid w:val="00AF6237"/>
    <w:rsid w:val="00AF6428"/>
    <w:rsid w:val="00AF701C"/>
    <w:rsid w:val="00AF7918"/>
    <w:rsid w:val="00B016BA"/>
    <w:rsid w:val="00B0528C"/>
    <w:rsid w:val="00B05612"/>
    <w:rsid w:val="00B06ABF"/>
    <w:rsid w:val="00B06B67"/>
    <w:rsid w:val="00B06D38"/>
    <w:rsid w:val="00B07A6C"/>
    <w:rsid w:val="00B07DE6"/>
    <w:rsid w:val="00B07E90"/>
    <w:rsid w:val="00B10FCB"/>
    <w:rsid w:val="00B1149C"/>
    <w:rsid w:val="00B1348A"/>
    <w:rsid w:val="00B13C24"/>
    <w:rsid w:val="00B13F6B"/>
    <w:rsid w:val="00B1706E"/>
    <w:rsid w:val="00B21561"/>
    <w:rsid w:val="00B21B75"/>
    <w:rsid w:val="00B221EF"/>
    <w:rsid w:val="00B22D4E"/>
    <w:rsid w:val="00B232A6"/>
    <w:rsid w:val="00B27574"/>
    <w:rsid w:val="00B27813"/>
    <w:rsid w:val="00B27C4C"/>
    <w:rsid w:val="00B30A38"/>
    <w:rsid w:val="00B30FA0"/>
    <w:rsid w:val="00B31DE4"/>
    <w:rsid w:val="00B32202"/>
    <w:rsid w:val="00B322DF"/>
    <w:rsid w:val="00B32750"/>
    <w:rsid w:val="00B3308C"/>
    <w:rsid w:val="00B40729"/>
    <w:rsid w:val="00B40B58"/>
    <w:rsid w:val="00B40BE1"/>
    <w:rsid w:val="00B40FB6"/>
    <w:rsid w:val="00B41087"/>
    <w:rsid w:val="00B41366"/>
    <w:rsid w:val="00B42745"/>
    <w:rsid w:val="00B43B2D"/>
    <w:rsid w:val="00B43FB8"/>
    <w:rsid w:val="00B468E9"/>
    <w:rsid w:val="00B46D09"/>
    <w:rsid w:val="00B50C08"/>
    <w:rsid w:val="00B50E46"/>
    <w:rsid w:val="00B523E4"/>
    <w:rsid w:val="00B54E23"/>
    <w:rsid w:val="00B55331"/>
    <w:rsid w:val="00B56F6F"/>
    <w:rsid w:val="00B5782F"/>
    <w:rsid w:val="00B608A6"/>
    <w:rsid w:val="00B60908"/>
    <w:rsid w:val="00B60CE9"/>
    <w:rsid w:val="00B60DC5"/>
    <w:rsid w:val="00B610C3"/>
    <w:rsid w:val="00B64009"/>
    <w:rsid w:val="00B6441B"/>
    <w:rsid w:val="00B6441E"/>
    <w:rsid w:val="00B66D29"/>
    <w:rsid w:val="00B67E2E"/>
    <w:rsid w:val="00B67FDB"/>
    <w:rsid w:val="00B70824"/>
    <w:rsid w:val="00B70AE9"/>
    <w:rsid w:val="00B70BCE"/>
    <w:rsid w:val="00B73F0E"/>
    <w:rsid w:val="00B749B8"/>
    <w:rsid w:val="00B76ADB"/>
    <w:rsid w:val="00B76DC6"/>
    <w:rsid w:val="00B77201"/>
    <w:rsid w:val="00B77B81"/>
    <w:rsid w:val="00B77FBB"/>
    <w:rsid w:val="00B80D59"/>
    <w:rsid w:val="00B8192B"/>
    <w:rsid w:val="00B82837"/>
    <w:rsid w:val="00B82E9B"/>
    <w:rsid w:val="00B83A36"/>
    <w:rsid w:val="00B850A2"/>
    <w:rsid w:val="00B85BCD"/>
    <w:rsid w:val="00B85D38"/>
    <w:rsid w:val="00B86522"/>
    <w:rsid w:val="00B865BE"/>
    <w:rsid w:val="00B868EA"/>
    <w:rsid w:val="00B902B1"/>
    <w:rsid w:val="00B904DA"/>
    <w:rsid w:val="00B90636"/>
    <w:rsid w:val="00B91133"/>
    <w:rsid w:val="00B92C82"/>
    <w:rsid w:val="00B969ED"/>
    <w:rsid w:val="00B97B57"/>
    <w:rsid w:val="00BA11DB"/>
    <w:rsid w:val="00BA1CDC"/>
    <w:rsid w:val="00BA6AF6"/>
    <w:rsid w:val="00BA6FF2"/>
    <w:rsid w:val="00BA7476"/>
    <w:rsid w:val="00BA7C2A"/>
    <w:rsid w:val="00BB0B9B"/>
    <w:rsid w:val="00BB0FB9"/>
    <w:rsid w:val="00BB24DA"/>
    <w:rsid w:val="00BB34AE"/>
    <w:rsid w:val="00BB43AE"/>
    <w:rsid w:val="00BB4723"/>
    <w:rsid w:val="00BB711C"/>
    <w:rsid w:val="00BB7B65"/>
    <w:rsid w:val="00BC088B"/>
    <w:rsid w:val="00BC0DAC"/>
    <w:rsid w:val="00BC1452"/>
    <w:rsid w:val="00BC18C0"/>
    <w:rsid w:val="00BC2DB5"/>
    <w:rsid w:val="00BC2FBF"/>
    <w:rsid w:val="00BC3796"/>
    <w:rsid w:val="00BC4D3B"/>
    <w:rsid w:val="00BC4DC0"/>
    <w:rsid w:val="00BC4EDE"/>
    <w:rsid w:val="00BC5684"/>
    <w:rsid w:val="00BC6ADD"/>
    <w:rsid w:val="00BC7A85"/>
    <w:rsid w:val="00BC7F3F"/>
    <w:rsid w:val="00BD174F"/>
    <w:rsid w:val="00BD1895"/>
    <w:rsid w:val="00BD33B4"/>
    <w:rsid w:val="00BD39D7"/>
    <w:rsid w:val="00BD433A"/>
    <w:rsid w:val="00BD6A38"/>
    <w:rsid w:val="00BD7A2D"/>
    <w:rsid w:val="00BE0433"/>
    <w:rsid w:val="00BE2BD2"/>
    <w:rsid w:val="00BE2EAD"/>
    <w:rsid w:val="00BE3274"/>
    <w:rsid w:val="00BE3472"/>
    <w:rsid w:val="00BE3B2A"/>
    <w:rsid w:val="00BE4857"/>
    <w:rsid w:val="00BE4F13"/>
    <w:rsid w:val="00BE593F"/>
    <w:rsid w:val="00BE5DB6"/>
    <w:rsid w:val="00BE6DA9"/>
    <w:rsid w:val="00BE6FDD"/>
    <w:rsid w:val="00BE70F4"/>
    <w:rsid w:val="00BF00FD"/>
    <w:rsid w:val="00BF1ACE"/>
    <w:rsid w:val="00BF1B69"/>
    <w:rsid w:val="00BF2492"/>
    <w:rsid w:val="00BF2541"/>
    <w:rsid w:val="00BF3F67"/>
    <w:rsid w:val="00BF4309"/>
    <w:rsid w:val="00BF659B"/>
    <w:rsid w:val="00BF6C40"/>
    <w:rsid w:val="00BF6C78"/>
    <w:rsid w:val="00BF7BFE"/>
    <w:rsid w:val="00BF7F81"/>
    <w:rsid w:val="00C008E3"/>
    <w:rsid w:val="00C00CB3"/>
    <w:rsid w:val="00C0194A"/>
    <w:rsid w:val="00C03530"/>
    <w:rsid w:val="00C07DE4"/>
    <w:rsid w:val="00C100AC"/>
    <w:rsid w:val="00C11CAB"/>
    <w:rsid w:val="00C1253C"/>
    <w:rsid w:val="00C12F00"/>
    <w:rsid w:val="00C1450B"/>
    <w:rsid w:val="00C152D2"/>
    <w:rsid w:val="00C156BC"/>
    <w:rsid w:val="00C1641A"/>
    <w:rsid w:val="00C16A43"/>
    <w:rsid w:val="00C17457"/>
    <w:rsid w:val="00C17EDF"/>
    <w:rsid w:val="00C20A6B"/>
    <w:rsid w:val="00C20E67"/>
    <w:rsid w:val="00C2190B"/>
    <w:rsid w:val="00C22224"/>
    <w:rsid w:val="00C232FC"/>
    <w:rsid w:val="00C239DB"/>
    <w:rsid w:val="00C249AE"/>
    <w:rsid w:val="00C250BF"/>
    <w:rsid w:val="00C265A1"/>
    <w:rsid w:val="00C2779D"/>
    <w:rsid w:val="00C27C88"/>
    <w:rsid w:val="00C3268E"/>
    <w:rsid w:val="00C345EB"/>
    <w:rsid w:val="00C36593"/>
    <w:rsid w:val="00C36F22"/>
    <w:rsid w:val="00C37065"/>
    <w:rsid w:val="00C370A1"/>
    <w:rsid w:val="00C3784E"/>
    <w:rsid w:val="00C42C14"/>
    <w:rsid w:val="00C42FD8"/>
    <w:rsid w:val="00C44546"/>
    <w:rsid w:val="00C4456A"/>
    <w:rsid w:val="00C45064"/>
    <w:rsid w:val="00C457F8"/>
    <w:rsid w:val="00C4625B"/>
    <w:rsid w:val="00C47911"/>
    <w:rsid w:val="00C47EE6"/>
    <w:rsid w:val="00C47FDD"/>
    <w:rsid w:val="00C5106A"/>
    <w:rsid w:val="00C51DD9"/>
    <w:rsid w:val="00C5240C"/>
    <w:rsid w:val="00C525F4"/>
    <w:rsid w:val="00C52C7F"/>
    <w:rsid w:val="00C541B4"/>
    <w:rsid w:val="00C55430"/>
    <w:rsid w:val="00C558A6"/>
    <w:rsid w:val="00C57A6A"/>
    <w:rsid w:val="00C606C2"/>
    <w:rsid w:val="00C61D88"/>
    <w:rsid w:val="00C666B9"/>
    <w:rsid w:val="00C67D02"/>
    <w:rsid w:val="00C71157"/>
    <w:rsid w:val="00C716CF"/>
    <w:rsid w:val="00C71F2C"/>
    <w:rsid w:val="00C71FB8"/>
    <w:rsid w:val="00C72FC8"/>
    <w:rsid w:val="00C73025"/>
    <w:rsid w:val="00C730E5"/>
    <w:rsid w:val="00C747AA"/>
    <w:rsid w:val="00C748E2"/>
    <w:rsid w:val="00C766F8"/>
    <w:rsid w:val="00C76EFC"/>
    <w:rsid w:val="00C7771C"/>
    <w:rsid w:val="00C80108"/>
    <w:rsid w:val="00C80E12"/>
    <w:rsid w:val="00C820D5"/>
    <w:rsid w:val="00C82553"/>
    <w:rsid w:val="00C827B3"/>
    <w:rsid w:val="00C835B8"/>
    <w:rsid w:val="00C83B38"/>
    <w:rsid w:val="00C84D33"/>
    <w:rsid w:val="00C87199"/>
    <w:rsid w:val="00C9167C"/>
    <w:rsid w:val="00C94977"/>
    <w:rsid w:val="00C966F6"/>
    <w:rsid w:val="00C97DC4"/>
    <w:rsid w:val="00CA051A"/>
    <w:rsid w:val="00CA39E4"/>
    <w:rsid w:val="00CA418F"/>
    <w:rsid w:val="00CA5722"/>
    <w:rsid w:val="00CA5EA7"/>
    <w:rsid w:val="00CA5EBA"/>
    <w:rsid w:val="00CA61B8"/>
    <w:rsid w:val="00CA7B4B"/>
    <w:rsid w:val="00CA7B93"/>
    <w:rsid w:val="00CA7D40"/>
    <w:rsid w:val="00CB07EF"/>
    <w:rsid w:val="00CB0E0D"/>
    <w:rsid w:val="00CB1028"/>
    <w:rsid w:val="00CB1876"/>
    <w:rsid w:val="00CB1E76"/>
    <w:rsid w:val="00CB4DAB"/>
    <w:rsid w:val="00CB5531"/>
    <w:rsid w:val="00CB59C0"/>
    <w:rsid w:val="00CB7A78"/>
    <w:rsid w:val="00CB7BF7"/>
    <w:rsid w:val="00CC0C8F"/>
    <w:rsid w:val="00CC0EAA"/>
    <w:rsid w:val="00CC2004"/>
    <w:rsid w:val="00CC219F"/>
    <w:rsid w:val="00CC2CEF"/>
    <w:rsid w:val="00CC38FD"/>
    <w:rsid w:val="00CC450C"/>
    <w:rsid w:val="00CC4772"/>
    <w:rsid w:val="00CC47A1"/>
    <w:rsid w:val="00CC6CA5"/>
    <w:rsid w:val="00CC77B6"/>
    <w:rsid w:val="00CC7D20"/>
    <w:rsid w:val="00CD10AF"/>
    <w:rsid w:val="00CD34BA"/>
    <w:rsid w:val="00CD52FE"/>
    <w:rsid w:val="00CD55E7"/>
    <w:rsid w:val="00CD5880"/>
    <w:rsid w:val="00CD67D9"/>
    <w:rsid w:val="00CD7776"/>
    <w:rsid w:val="00CE14AF"/>
    <w:rsid w:val="00CE368C"/>
    <w:rsid w:val="00CE39DE"/>
    <w:rsid w:val="00CE3D8F"/>
    <w:rsid w:val="00CE41B3"/>
    <w:rsid w:val="00CE4438"/>
    <w:rsid w:val="00CE49B2"/>
    <w:rsid w:val="00CE59EB"/>
    <w:rsid w:val="00CE5DFF"/>
    <w:rsid w:val="00CE608B"/>
    <w:rsid w:val="00CE7F47"/>
    <w:rsid w:val="00CF07A9"/>
    <w:rsid w:val="00CF0CB4"/>
    <w:rsid w:val="00CF1D92"/>
    <w:rsid w:val="00CF22C8"/>
    <w:rsid w:val="00CF2C25"/>
    <w:rsid w:val="00CF31FA"/>
    <w:rsid w:val="00CF3FAD"/>
    <w:rsid w:val="00CF3FBB"/>
    <w:rsid w:val="00CF53AE"/>
    <w:rsid w:val="00CF62E3"/>
    <w:rsid w:val="00CF684F"/>
    <w:rsid w:val="00CF7D3C"/>
    <w:rsid w:val="00D0025C"/>
    <w:rsid w:val="00D01CB2"/>
    <w:rsid w:val="00D04335"/>
    <w:rsid w:val="00D04751"/>
    <w:rsid w:val="00D05B61"/>
    <w:rsid w:val="00D05DBC"/>
    <w:rsid w:val="00D06B47"/>
    <w:rsid w:val="00D114EA"/>
    <w:rsid w:val="00D11894"/>
    <w:rsid w:val="00D137BB"/>
    <w:rsid w:val="00D13D7C"/>
    <w:rsid w:val="00D144D4"/>
    <w:rsid w:val="00D157BE"/>
    <w:rsid w:val="00D17058"/>
    <w:rsid w:val="00D20534"/>
    <w:rsid w:val="00D23589"/>
    <w:rsid w:val="00D24465"/>
    <w:rsid w:val="00D24CAD"/>
    <w:rsid w:val="00D24EF6"/>
    <w:rsid w:val="00D2758D"/>
    <w:rsid w:val="00D27C25"/>
    <w:rsid w:val="00D30AB5"/>
    <w:rsid w:val="00D30FAD"/>
    <w:rsid w:val="00D340D4"/>
    <w:rsid w:val="00D343BD"/>
    <w:rsid w:val="00D34659"/>
    <w:rsid w:val="00D3664A"/>
    <w:rsid w:val="00D371B7"/>
    <w:rsid w:val="00D4277D"/>
    <w:rsid w:val="00D439E2"/>
    <w:rsid w:val="00D45367"/>
    <w:rsid w:val="00D458A2"/>
    <w:rsid w:val="00D50484"/>
    <w:rsid w:val="00D5131F"/>
    <w:rsid w:val="00D516F2"/>
    <w:rsid w:val="00D52547"/>
    <w:rsid w:val="00D558F4"/>
    <w:rsid w:val="00D567B8"/>
    <w:rsid w:val="00D57AE1"/>
    <w:rsid w:val="00D60C48"/>
    <w:rsid w:val="00D63360"/>
    <w:rsid w:val="00D643BD"/>
    <w:rsid w:val="00D64DEE"/>
    <w:rsid w:val="00D6546F"/>
    <w:rsid w:val="00D65E0C"/>
    <w:rsid w:val="00D66E69"/>
    <w:rsid w:val="00D67787"/>
    <w:rsid w:val="00D70537"/>
    <w:rsid w:val="00D70B87"/>
    <w:rsid w:val="00D721CF"/>
    <w:rsid w:val="00D73C81"/>
    <w:rsid w:val="00D73EF9"/>
    <w:rsid w:val="00D75E78"/>
    <w:rsid w:val="00D77DA8"/>
    <w:rsid w:val="00D80DDA"/>
    <w:rsid w:val="00D8141B"/>
    <w:rsid w:val="00D81428"/>
    <w:rsid w:val="00D83EFC"/>
    <w:rsid w:val="00D90DE1"/>
    <w:rsid w:val="00D915C6"/>
    <w:rsid w:val="00D923BC"/>
    <w:rsid w:val="00D9320A"/>
    <w:rsid w:val="00D9671F"/>
    <w:rsid w:val="00D9692D"/>
    <w:rsid w:val="00D96E70"/>
    <w:rsid w:val="00D979EE"/>
    <w:rsid w:val="00D97D21"/>
    <w:rsid w:val="00D97D80"/>
    <w:rsid w:val="00DA06B7"/>
    <w:rsid w:val="00DA239E"/>
    <w:rsid w:val="00DA3C94"/>
    <w:rsid w:val="00DA4417"/>
    <w:rsid w:val="00DA4934"/>
    <w:rsid w:val="00DA54AB"/>
    <w:rsid w:val="00DA6566"/>
    <w:rsid w:val="00DA7901"/>
    <w:rsid w:val="00DA7C9A"/>
    <w:rsid w:val="00DB1D25"/>
    <w:rsid w:val="00DB21D4"/>
    <w:rsid w:val="00DB2688"/>
    <w:rsid w:val="00DB27A0"/>
    <w:rsid w:val="00DB4288"/>
    <w:rsid w:val="00DB42D7"/>
    <w:rsid w:val="00DB58F5"/>
    <w:rsid w:val="00DB707C"/>
    <w:rsid w:val="00DB7DE2"/>
    <w:rsid w:val="00DC0F1B"/>
    <w:rsid w:val="00DC66F4"/>
    <w:rsid w:val="00DC6908"/>
    <w:rsid w:val="00DC6C55"/>
    <w:rsid w:val="00DC74DF"/>
    <w:rsid w:val="00DC7959"/>
    <w:rsid w:val="00DD12FC"/>
    <w:rsid w:val="00DD1C36"/>
    <w:rsid w:val="00DD2AAA"/>
    <w:rsid w:val="00DD52EC"/>
    <w:rsid w:val="00DD64F2"/>
    <w:rsid w:val="00DD6C0B"/>
    <w:rsid w:val="00DE04A7"/>
    <w:rsid w:val="00DE1113"/>
    <w:rsid w:val="00DE1F65"/>
    <w:rsid w:val="00DE2CA9"/>
    <w:rsid w:val="00DE37DC"/>
    <w:rsid w:val="00DE41D3"/>
    <w:rsid w:val="00DE42FC"/>
    <w:rsid w:val="00DE4701"/>
    <w:rsid w:val="00DE5CA6"/>
    <w:rsid w:val="00DE5EA9"/>
    <w:rsid w:val="00DE6949"/>
    <w:rsid w:val="00DE7282"/>
    <w:rsid w:val="00DF013B"/>
    <w:rsid w:val="00DF1C4F"/>
    <w:rsid w:val="00DF1EB3"/>
    <w:rsid w:val="00DF1EFE"/>
    <w:rsid w:val="00DF3795"/>
    <w:rsid w:val="00DF423D"/>
    <w:rsid w:val="00DF4C24"/>
    <w:rsid w:val="00DF4E49"/>
    <w:rsid w:val="00DF4F7A"/>
    <w:rsid w:val="00DF6235"/>
    <w:rsid w:val="00DF6373"/>
    <w:rsid w:val="00DF71D4"/>
    <w:rsid w:val="00DF7655"/>
    <w:rsid w:val="00E0055E"/>
    <w:rsid w:val="00E0065E"/>
    <w:rsid w:val="00E01C21"/>
    <w:rsid w:val="00E01F9F"/>
    <w:rsid w:val="00E0206D"/>
    <w:rsid w:val="00E025D4"/>
    <w:rsid w:val="00E035AF"/>
    <w:rsid w:val="00E044AB"/>
    <w:rsid w:val="00E044F5"/>
    <w:rsid w:val="00E04DCF"/>
    <w:rsid w:val="00E07FA5"/>
    <w:rsid w:val="00E10F24"/>
    <w:rsid w:val="00E11D2D"/>
    <w:rsid w:val="00E11D8A"/>
    <w:rsid w:val="00E14C52"/>
    <w:rsid w:val="00E14FBB"/>
    <w:rsid w:val="00E16FFA"/>
    <w:rsid w:val="00E17323"/>
    <w:rsid w:val="00E17C07"/>
    <w:rsid w:val="00E20B70"/>
    <w:rsid w:val="00E214CD"/>
    <w:rsid w:val="00E22B29"/>
    <w:rsid w:val="00E242AC"/>
    <w:rsid w:val="00E246BA"/>
    <w:rsid w:val="00E2513D"/>
    <w:rsid w:val="00E25411"/>
    <w:rsid w:val="00E2549F"/>
    <w:rsid w:val="00E26BC6"/>
    <w:rsid w:val="00E30F70"/>
    <w:rsid w:val="00E31893"/>
    <w:rsid w:val="00E318D5"/>
    <w:rsid w:val="00E32B77"/>
    <w:rsid w:val="00E335FC"/>
    <w:rsid w:val="00E340B9"/>
    <w:rsid w:val="00E341CF"/>
    <w:rsid w:val="00E3574D"/>
    <w:rsid w:val="00E35D19"/>
    <w:rsid w:val="00E40AF7"/>
    <w:rsid w:val="00E410B3"/>
    <w:rsid w:val="00E41C10"/>
    <w:rsid w:val="00E43D98"/>
    <w:rsid w:val="00E44925"/>
    <w:rsid w:val="00E45C93"/>
    <w:rsid w:val="00E476B3"/>
    <w:rsid w:val="00E5187D"/>
    <w:rsid w:val="00E5195C"/>
    <w:rsid w:val="00E52D38"/>
    <w:rsid w:val="00E5372E"/>
    <w:rsid w:val="00E53868"/>
    <w:rsid w:val="00E53F2A"/>
    <w:rsid w:val="00E540B7"/>
    <w:rsid w:val="00E55295"/>
    <w:rsid w:val="00E55DC5"/>
    <w:rsid w:val="00E568D2"/>
    <w:rsid w:val="00E56EB5"/>
    <w:rsid w:val="00E5713F"/>
    <w:rsid w:val="00E61151"/>
    <w:rsid w:val="00E620F1"/>
    <w:rsid w:val="00E62E6F"/>
    <w:rsid w:val="00E6316E"/>
    <w:rsid w:val="00E644D3"/>
    <w:rsid w:val="00E64AD1"/>
    <w:rsid w:val="00E65136"/>
    <w:rsid w:val="00E656FA"/>
    <w:rsid w:val="00E6657C"/>
    <w:rsid w:val="00E70BA5"/>
    <w:rsid w:val="00E7174F"/>
    <w:rsid w:val="00E72631"/>
    <w:rsid w:val="00E75C4F"/>
    <w:rsid w:val="00E803CC"/>
    <w:rsid w:val="00E80741"/>
    <w:rsid w:val="00E81129"/>
    <w:rsid w:val="00E81951"/>
    <w:rsid w:val="00E81BC3"/>
    <w:rsid w:val="00E8207C"/>
    <w:rsid w:val="00E8292C"/>
    <w:rsid w:val="00E83B7A"/>
    <w:rsid w:val="00E850F8"/>
    <w:rsid w:val="00E862AE"/>
    <w:rsid w:val="00E86B0C"/>
    <w:rsid w:val="00E879F3"/>
    <w:rsid w:val="00E90EA4"/>
    <w:rsid w:val="00E92E59"/>
    <w:rsid w:val="00E940C4"/>
    <w:rsid w:val="00E954B1"/>
    <w:rsid w:val="00E95E49"/>
    <w:rsid w:val="00E96A15"/>
    <w:rsid w:val="00E9774D"/>
    <w:rsid w:val="00EA04FB"/>
    <w:rsid w:val="00EA104C"/>
    <w:rsid w:val="00EA3676"/>
    <w:rsid w:val="00EA619F"/>
    <w:rsid w:val="00EA6BC8"/>
    <w:rsid w:val="00EB0534"/>
    <w:rsid w:val="00EB09A4"/>
    <w:rsid w:val="00EB3BF8"/>
    <w:rsid w:val="00EB4100"/>
    <w:rsid w:val="00EB41F8"/>
    <w:rsid w:val="00EB5C67"/>
    <w:rsid w:val="00EB7A6D"/>
    <w:rsid w:val="00EC08A9"/>
    <w:rsid w:val="00EC0A42"/>
    <w:rsid w:val="00EC3832"/>
    <w:rsid w:val="00EC3C80"/>
    <w:rsid w:val="00EC5987"/>
    <w:rsid w:val="00EC5F63"/>
    <w:rsid w:val="00EC6B58"/>
    <w:rsid w:val="00EC6EDB"/>
    <w:rsid w:val="00EC71FD"/>
    <w:rsid w:val="00ED06B8"/>
    <w:rsid w:val="00ED16F3"/>
    <w:rsid w:val="00ED1791"/>
    <w:rsid w:val="00ED23E2"/>
    <w:rsid w:val="00ED4960"/>
    <w:rsid w:val="00ED4C62"/>
    <w:rsid w:val="00ED4D30"/>
    <w:rsid w:val="00ED520D"/>
    <w:rsid w:val="00EE0DDC"/>
    <w:rsid w:val="00EE37E7"/>
    <w:rsid w:val="00EE43CF"/>
    <w:rsid w:val="00EE4F1D"/>
    <w:rsid w:val="00EE7961"/>
    <w:rsid w:val="00EF00B8"/>
    <w:rsid w:val="00EF0659"/>
    <w:rsid w:val="00EF0C0A"/>
    <w:rsid w:val="00EF13C4"/>
    <w:rsid w:val="00EF2039"/>
    <w:rsid w:val="00EF4C0B"/>
    <w:rsid w:val="00EF4C5A"/>
    <w:rsid w:val="00EF5CA8"/>
    <w:rsid w:val="00EF7DC8"/>
    <w:rsid w:val="00F00381"/>
    <w:rsid w:val="00F01C28"/>
    <w:rsid w:val="00F051AE"/>
    <w:rsid w:val="00F05A36"/>
    <w:rsid w:val="00F1435B"/>
    <w:rsid w:val="00F1457D"/>
    <w:rsid w:val="00F158D2"/>
    <w:rsid w:val="00F16CC7"/>
    <w:rsid w:val="00F2102B"/>
    <w:rsid w:val="00F21567"/>
    <w:rsid w:val="00F221F6"/>
    <w:rsid w:val="00F23587"/>
    <w:rsid w:val="00F23E27"/>
    <w:rsid w:val="00F25BF1"/>
    <w:rsid w:val="00F2689C"/>
    <w:rsid w:val="00F268FC"/>
    <w:rsid w:val="00F26F7C"/>
    <w:rsid w:val="00F27470"/>
    <w:rsid w:val="00F31656"/>
    <w:rsid w:val="00F32038"/>
    <w:rsid w:val="00F33111"/>
    <w:rsid w:val="00F34697"/>
    <w:rsid w:val="00F3637D"/>
    <w:rsid w:val="00F36542"/>
    <w:rsid w:val="00F36E9C"/>
    <w:rsid w:val="00F37C00"/>
    <w:rsid w:val="00F4047A"/>
    <w:rsid w:val="00F4123E"/>
    <w:rsid w:val="00F41F5A"/>
    <w:rsid w:val="00F42672"/>
    <w:rsid w:val="00F438CC"/>
    <w:rsid w:val="00F45621"/>
    <w:rsid w:val="00F465AA"/>
    <w:rsid w:val="00F478D9"/>
    <w:rsid w:val="00F47AC1"/>
    <w:rsid w:val="00F47AF8"/>
    <w:rsid w:val="00F47D5F"/>
    <w:rsid w:val="00F47E0E"/>
    <w:rsid w:val="00F50682"/>
    <w:rsid w:val="00F51CFF"/>
    <w:rsid w:val="00F54F4B"/>
    <w:rsid w:val="00F555F3"/>
    <w:rsid w:val="00F60FFD"/>
    <w:rsid w:val="00F62417"/>
    <w:rsid w:val="00F638F1"/>
    <w:rsid w:val="00F6393C"/>
    <w:rsid w:val="00F6598C"/>
    <w:rsid w:val="00F65CBA"/>
    <w:rsid w:val="00F66597"/>
    <w:rsid w:val="00F67804"/>
    <w:rsid w:val="00F71BE8"/>
    <w:rsid w:val="00F72E29"/>
    <w:rsid w:val="00F7361A"/>
    <w:rsid w:val="00F73D5A"/>
    <w:rsid w:val="00F74572"/>
    <w:rsid w:val="00F75CD6"/>
    <w:rsid w:val="00F76678"/>
    <w:rsid w:val="00F77367"/>
    <w:rsid w:val="00F77EF6"/>
    <w:rsid w:val="00F802A3"/>
    <w:rsid w:val="00F813D5"/>
    <w:rsid w:val="00F83EC5"/>
    <w:rsid w:val="00F8400B"/>
    <w:rsid w:val="00F842C7"/>
    <w:rsid w:val="00F8727A"/>
    <w:rsid w:val="00F9057F"/>
    <w:rsid w:val="00F908DC"/>
    <w:rsid w:val="00F909D9"/>
    <w:rsid w:val="00F91500"/>
    <w:rsid w:val="00F9224F"/>
    <w:rsid w:val="00F930E6"/>
    <w:rsid w:val="00F94B04"/>
    <w:rsid w:val="00F95592"/>
    <w:rsid w:val="00F96FBE"/>
    <w:rsid w:val="00F97E7E"/>
    <w:rsid w:val="00FA05EF"/>
    <w:rsid w:val="00FA0B0C"/>
    <w:rsid w:val="00FA2FC5"/>
    <w:rsid w:val="00FA32A4"/>
    <w:rsid w:val="00FA3584"/>
    <w:rsid w:val="00FA4154"/>
    <w:rsid w:val="00FA4EF4"/>
    <w:rsid w:val="00FA5AB3"/>
    <w:rsid w:val="00FA6EE4"/>
    <w:rsid w:val="00FA6F87"/>
    <w:rsid w:val="00FA73B4"/>
    <w:rsid w:val="00FA7F93"/>
    <w:rsid w:val="00FB24D2"/>
    <w:rsid w:val="00FB2587"/>
    <w:rsid w:val="00FB26B3"/>
    <w:rsid w:val="00FB3578"/>
    <w:rsid w:val="00FB4E7B"/>
    <w:rsid w:val="00FB68F2"/>
    <w:rsid w:val="00FB70A8"/>
    <w:rsid w:val="00FC0319"/>
    <w:rsid w:val="00FC05E5"/>
    <w:rsid w:val="00FC1EE9"/>
    <w:rsid w:val="00FC4166"/>
    <w:rsid w:val="00FC4485"/>
    <w:rsid w:val="00FC4750"/>
    <w:rsid w:val="00FC47B1"/>
    <w:rsid w:val="00FC5446"/>
    <w:rsid w:val="00FC67F8"/>
    <w:rsid w:val="00FD25EB"/>
    <w:rsid w:val="00FD27D1"/>
    <w:rsid w:val="00FD38E4"/>
    <w:rsid w:val="00FD3BA8"/>
    <w:rsid w:val="00FD3D83"/>
    <w:rsid w:val="00FD507F"/>
    <w:rsid w:val="00FD50F8"/>
    <w:rsid w:val="00FD7402"/>
    <w:rsid w:val="00FE10F3"/>
    <w:rsid w:val="00FE1321"/>
    <w:rsid w:val="00FE1AE1"/>
    <w:rsid w:val="00FE1E2C"/>
    <w:rsid w:val="00FE220D"/>
    <w:rsid w:val="00FE2BD7"/>
    <w:rsid w:val="00FE2F9E"/>
    <w:rsid w:val="00FE304C"/>
    <w:rsid w:val="00FE3EC2"/>
    <w:rsid w:val="00FE4BDF"/>
    <w:rsid w:val="00FE5EBF"/>
    <w:rsid w:val="00FE7126"/>
    <w:rsid w:val="00FE7384"/>
    <w:rsid w:val="00FE7641"/>
    <w:rsid w:val="00FE7A5B"/>
    <w:rsid w:val="00FE7BDB"/>
    <w:rsid w:val="00FE7DD2"/>
    <w:rsid w:val="00FF0035"/>
    <w:rsid w:val="00FF14A5"/>
    <w:rsid w:val="00FF2411"/>
    <w:rsid w:val="00FF251D"/>
    <w:rsid w:val="00FF3634"/>
    <w:rsid w:val="00FF4D08"/>
    <w:rsid w:val="00FF66D8"/>
    <w:rsid w:val="00FF6B76"/>
    <w:rsid w:val="00FF709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79ADD4F"/>
  <w15:docId w15:val="{82B77FDB-7D31-694C-B5F0-367B0483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Body Text" w:uiPriority="1"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
    <w:name w:val="Normal"/>
    <w:qFormat/>
    <w:rsid w:val="005D4536"/>
    <w:rPr>
      <w:rFonts w:ascii="Times New Roman" w:hAnsi="Times New Roman"/>
      <w:sz w:val="24"/>
      <w:szCs w:val="24"/>
    </w:rPr>
  </w:style>
  <w:style w:type="paragraph" w:styleId="Heading1">
    <w:name w:val="heading 1"/>
    <w:basedOn w:val="Normal"/>
    <w:next w:val="Normal"/>
    <w:link w:val="Heading1Char"/>
    <w:qFormat/>
    <w:pPr>
      <w:keepNext/>
      <w:widowControl w:val="0"/>
      <w:tabs>
        <w:tab w:val="left" w:pos="10340"/>
      </w:tabs>
      <w:spacing w:line="240" w:lineRule="atLeast"/>
      <w:jc w:val="center"/>
      <w:outlineLvl w:val="0"/>
    </w:pPr>
    <w:rPr>
      <w:b/>
    </w:rPr>
  </w:style>
  <w:style w:type="paragraph" w:styleId="Heading2">
    <w:name w:val="heading 2"/>
    <w:basedOn w:val="Normal"/>
    <w:next w:val="Normal"/>
    <w:link w:val="Heading2Char"/>
    <w:uiPriority w:val="9"/>
    <w:qFormat/>
    <w:pPr>
      <w:keepNext/>
      <w:outlineLvl w:val="1"/>
    </w:pPr>
    <w:rPr>
      <w:b/>
      <w14:shadow w14:blurRad="50800" w14:dist="38100" w14:dir="2700000" w14:sx="100000" w14:sy="100000" w14:kx="0" w14:ky="0" w14:algn="tl">
        <w14:srgbClr w14:val="000000">
          <w14:alpha w14:val="60000"/>
        </w14:srgbClr>
      </w14:shadow>
    </w:rPr>
  </w:style>
  <w:style w:type="paragraph" w:styleId="Heading3">
    <w:name w:val="heading 3"/>
    <w:basedOn w:val="Normal"/>
    <w:next w:val="Normal"/>
    <w:link w:val="Heading3Char"/>
    <w:qFormat/>
    <w:pPr>
      <w:keepNext/>
      <w:widowControl w:val="0"/>
      <w:spacing w:line="240" w:lineRule="atLeast"/>
      <w:outlineLvl w:val="2"/>
    </w:pPr>
    <w:rPr>
      <w:sz w:val="64"/>
      <w:lang w:val="en-GB"/>
    </w:rPr>
  </w:style>
  <w:style w:type="paragraph" w:styleId="Heading4">
    <w:name w:val="heading 4"/>
    <w:basedOn w:val="Normal"/>
    <w:next w:val="Normal"/>
    <w:link w:val="Heading4Char"/>
    <w:qFormat/>
    <w:pPr>
      <w:keepNext/>
      <w:widowControl w:val="0"/>
      <w:spacing w:line="240" w:lineRule="atLeast"/>
      <w:ind w:right="-760"/>
      <w:outlineLvl w:val="3"/>
    </w:pPr>
    <w:rPr>
      <w:b/>
    </w:rPr>
  </w:style>
  <w:style w:type="paragraph" w:styleId="Heading5">
    <w:name w:val="heading 5"/>
    <w:basedOn w:val="Normal"/>
    <w:next w:val="Normal"/>
    <w:link w:val="Heading5Char"/>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76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Pr>
      <w:sz w:val="20"/>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uiPriority w:val="1"/>
    <w:qFormat/>
    <w:pPr>
      <w:tabs>
        <w:tab w:val="left" w:pos="6480"/>
        <w:tab w:val="left" w:pos="9540"/>
      </w:tabs>
      <w:ind w:right="-760"/>
    </w:pPr>
  </w:style>
  <w:style w:type="paragraph" w:styleId="BodyText2">
    <w:name w:val="Body Text 2"/>
    <w:basedOn w:val="Normal"/>
    <w:link w:val="BodyText2Char"/>
    <w:pPr>
      <w:widowControl w:val="0"/>
      <w:spacing w:line="240" w:lineRule="atLeast"/>
      <w:ind w:right="-720"/>
    </w:pPr>
  </w:style>
  <w:style w:type="paragraph" w:styleId="FootnoteText">
    <w:name w:val="footnote text"/>
    <w:basedOn w:val="Normal"/>
    <w:link w:val="FootnoteTextChar"/>
    <w:rPr>
      <w:sz w:val="20"/>
    </w:rPr>
  </w:style>
  <w:style w:type="character" w:styleId="FootnoteReference">
    <w:name w:val="footnote reference"/>
    <w:rPr>
      <w:vertAlign w:val="superscript"/>
    </w:rPr>
  </w:style>
  <w:style w:type="paragraph" w:styleId="BodyText3">
    <w:name w:val="Body Text 3"/>
    <w:basedOn w:val="Normal"/>
    <w:link w:val="BodyText3Char"/>
    <w:pPr>
      <w:tabs>
        <w:tab w:val="left" w:pos="9540"/>
      </w:tabs>
      <w:ind w:right="-760"/>
    </w:pPr>
    <w:rPr>
      <w:sz w:val="20"/>
    </w:rPr>
  </w:style>
  <w:style w:type="paragraph" w:styleId="BodyTextIndent">
    <w:name w:val="Body Text Indent"/>
    <w:basedOn w:val="Normal"/>
    <w:link w:val="BodyTextIndentChar"/>
    <w:pPr>
      <w:spacing w:before="120" w:line="360" w:lineRule="auto"/>
      <w:ind w:firstLine="720"/>
    </w:pPr>
  </w:style>
  <w:style w:type="paragraph" w:styleId="PlainText">
    <w:name w:val="Plain Text"/>
    <w:basedOn w:val="Normal"/>
    <w:link w:val="PlainTextChar"/>
    <w:rsid w:val="008A5E89"/>
    <w:rPr>
      <w:rFonts w:ascii="Courier New" w:hAnsi="Courier New"/>
      <w:sz w:val="20"/>
      <w:lang w:val="x-none" w:eastAsia="x-none"/>
    </w:rPr>
  </w:style>
  <w:style w:type="character" w:styleId="Hyperlink">
    <w:name w:val="Hyperlink"/>
    <w:uiPriority w:val="99"/>
    <w:rsid w:val="00C46A0F"/>
    <w:rPr>
      <w:color w:val="0000FF"/>
      <w:u w:val="single"/>
    </w:rPr>
  </w:style>
  <w:style w:type="character" w:customStyle="1" w:styleId="PlainTextChar">
    <w:name w:val="Plain Text Char"/>
    <w:link w:val="PlainText"/>
    <w:rsid w:val="00166A2A"/>
    <w:rPr>
      <w:rFonts w:ascii="Courier New" w:hAnsi="Courier New" w:cs="Courier New"/>
    </w:rPr>
  </w:style>
  <w:style w:type="character" w:customStyle="1" w:styleId="A11">
    <w:name w:val="A11"/>
    <w:uiPriority w:val="99"/>
    <w:rsid w:val="00392538"/>
    <w:rPr>
      <w:rFonts w:cs="Helvetica 55 Roman"/>
      <w:color w:val="211D1E"/>
      <w:sz w:val="20"/>
      <w:szCs w:val="20"/>
    </w:rPr>
  </w:style>
  <w:style w:type="paragraph" w:customStyle="1" w:styleId="MediumGrid1-Accent21">
    <w:name w:val="Medium Grid 1 - Accent 21"/>
    <w:basedOn w:val="Normal"/>
    <w:qFormat/>
    <w:rsid w:val="00BC4EDE"/>
    <w:pPr>
      <w:ind w:left="720"/>
    </w:pPr>
  </w:style>
  <w:style w:type="paragraph" w:styleId="BalloonText">
    <w:name w:val="Balloon Text"/>
    <w:basedOn w:val="Normal"/>
    <w:link w:val="BalloonTextChar"/>
    <w:rsid w:val="004850E8"/>
    <w:rPr>
      <w:rFonts w:ascii="Tahoma" w:hAnsi="Tahoma" w:cs="Tahoma"/>
      <w:sz w:val="16"/>
      <w:szCs w:val="16"/>
    </w:rPr>
  </w:style>
  <w:style w:type="character" w:customStyle="1" w:styleId="BalloonTextChar">
    <w:name w:val="Balloon Text Char"/>
    <w:link w:val="BalloonText"/>
    <w:rsid w:val="004850E8"/>
    <w:rPr>
      <w:rFonts w:ascii="Tahoma" w:hAnsi="Tahoma" w:cs="Tahoma"/>
      <w:sz w:val="16"/>
      <w:szCs w:val="16"/>
    </w:rPr>
  </w:style>
  <w:style w:type="character" w:customStyle="1" w:styleId="Heading1Char">
    <w:name w:val="Heading 1 Char"/>
    <w:link w:val="Heading1"/>
    <w:rsid w:val="003C30B6"/>
    <w:rPr>
      <w:rFonts w:ascii="Times New Roman" w:hAnsi="Times New Roman"/>
      <w:b/>
      <w:sz w:val="24"/>
    </w:rPr>
  </w:style>
  <w:style w:type="character" w:customStyle="1" w:styleId="Heading2Char">
    <w:name w:val="Heading 2 Char"/>
    <w:link w:val="Heading2"/>
    <w:uiPriority w:val="9"/>
    <w:rsid w:val="003C30B6"/>
    <w:rPr>
      <w:rFonts w:ascii="Times New Roman" w:hAnsi="Times New Roman"/>
      <w:b/>
      <w:sz w:val="24"/>
      <w14:shadow w14:blurRad="50800" w14:dist="38100" w14:dir="2700000" w14:sx="100000" w14:sy="100000" w14:kx="0" w14:ky="0" w14:algn="tl">
        <w14:srgbClr w14:val="000000">
          <w14:alpha w14:val="60000"/>
        </w14:srgbClr>
      </w14:shadow>
    </w:rPr>
  </w:style>
  <w:style w:type="character" w:customStyle="1" w:styleId="Heading3Char">
    <w:name w:val="Heading 3 Char"/>
    <w:link w:val="Heading3"/>
    <w:rsid w:val="003C30B6"/>
    <w:rPr>
      <w:rFonts w:ascii="Times New Roman" w:hAnsi="Times New Roman"/>
      <w:sz w:val="64"/>
      <w:lang w:val="en-GB"/>
    </w:rPr>
  </w:style>
  <w:style w:type="character" w:customStyle="1" w:styleId="Heading4Char">
    <w:name w:val="Heading 4 Char"/>
    <w:link w:val="Heading4"/>
    <w:rsid w:val="003C30B6"/>
    <w:rPr>
      <w:rFonts w:ascii="Times New Roman" w:hAnsi="Times New Roman"/>
      <w:b/>
      <w:sz w:val="24"/>
    </w:rPr>
  </w:style>
  <w:style w:type="character" w:customStyle="1" w:styleId="Heading5Char">
    <w:name w:val="Heading 5 Char"/>
    <w:link w:val="Heading5"/>
    <w:rsid w:val="003C30B6"/>
    <w:rPr>
      <w:rFonts w:ascii="Times New Roman" w:hAnsi="Times New Roman"/>
      <w:b/>
      <w:sz w:val="24"/>
    </w:rPr>
  </w:style>
  <w:style w:type="character" w:customStyle="1" w:styleId="EndnoteTextChar">
    <w:name w:val="Endnote Text Char"/>
    <w:link w:val="EndnoteText"/>
    <w:rsid w:val="003C30B6"/>
  </w:style>
  <w:style w:type="character" w:customStyle="1" w:styleId="FooterChar">
    <w:name w:val="Footer Char"/>
    <w:link w:val="Footer"/>
    <w:rsid w:val="003C30B6"/>
    <w:rPr>
      <w:sz w:val="24"/>
    </w:rPr>
  </w:style>
  <w:style w:type="character" w:customStyle="1" w:styleId="HeaderChar">
    <w:name w:val="Header Char"/>
    <w:link w:val="Header"/>
    <w:rsid w:val="003C30B6"/>
    <w:rPr>
      <w:sz w:val="24"/>
    </w:rPr>
  </w:style>
  <w:style w:type="character" w:customStyle="1" w:styleId="BodyTextChar">
    <w:name w:val="Body Text Char"/>
    <w:link w:val="BodyText"/>
    <w:uiPriority w:val="1"/>
    <w:rsid w:val="003C30B6"/>
    <w:rPr>
      <w:rFonts w:ascii="Times New Roman" w:hAnsi="Times New Roman"/>
      <w:sz w:val="24"/>
    </w:rPr>
  </w:style>
  <w:style w:type="character" w:customStyle="1" w:styleId="BodyText2Char">
    <w:name w:val="Body Text 2 Char"/>
    <w:link w:val="BodyText2"/>
    <w:rsid w:val="003C30B6"/>
    <w:rPr>
      <w:rFonts w:ascii="Times New Roman" w:hAnsi="Times New Roman"/>
      <w:sz w:val="24"/>
    </w:rPr>
  </w:style>
  <w:style w:type="character" w:customStyle="1" w:styleId="FootnoteTextChar">
    <w:name w:val="Footnote Text Char"/>
    <w:link w:val="FootnoteText"/>
    <w:rsid w:val="003C30B6"/>
    <w:rPr>
      <w:rFonts w:ascii="Times New Roman" w:hAnsi="Times New Roman"/>
    </w:rPr>
  </w:style>
  <w:style w:type="character" w:customStyle="1" w:styleId="BodyText3Char">
    <w:name w:val="Body Text 3 Char"/>
    <w:link w:val="BodyText3"/>
    <w:rsid w:val="003C30B6"/>
    <w:rPr>
      <w:rFonts w:ascii="Times New Roman" w:hAnsi="Times New Roman"/>
    </w:rPr>
  </w:style>
  <w:style w:type="character" w:customStyle="1" w:styleId="BodyTextIndentChar">
    <w:name w:val="Body Text Indent Char"/>
    <w:link w:val="BodyTextIndent"/>
    <w:rsid w:val="003C30B6"/>
    <w:rPr>
      <w:rFonts w:ascii="Times New Roman" w:hAnsi="Times New Roman"/>
      <w:sz w:val="24"/>
    </w:rPr>
  </w:style>
  <w:style w:type="character" w:styleId="FollowedHyperlink">
    <w:name w:val="FollowedHyperlink"/>
    <w:rsid w:val="003C30B6"/>
    <w:rPr>
      <w:color w:val="800080"/>
      <w:u w:val="single"/>
    </w:rPr>
  </w:style>
  <w:style w:type="paragraph" w:customStyle="1" w:styleId="ColorfulList-Accent11">
    <w:name w:val="Colorful List - Accent 11"/>
    <w:basedOn w:val="Normal"/>
    <w:qFormat/>
    <w:rsid w:val="006D0C2B"/>
    <w:pPr>
      <w:ind w:left="720"/>
    </w:pPr>
  </w:style>
  <w:style w:type="paragraph" w:styleId="NormalWeb">
    <w:name w:val="Normal (Web)"/>
    <w:basedOn w:val="Normal"/>
    <w:uiPriority w:val="99"/>
    <w:unhideWhenUsed/>
    <w:rsid w:val="007F349F"/>
    <w:pPr>
      <w:spacing w:before="100" w:beforeAutospacing="1" w:after="100" w:afterAutospacing="1"/>
    </w:pPr>
    <w:rPr>
      <w:rFonts w:ascii="Times" w:hAnsi="Times"/>
      <w:sz w:val="20"/>
    </w:rPr>
  </w:style>
  <w:style w:type="character" w:styleId="CommentReference">
    <w:name w:val="annotation reference"/>
    <w:uiPriority w:val="99"/>
    <w:unhideWhenUsed/>
    <w:rsid w:val="00081068"/>
    <w:rPr>
      <w:sz w:val="16"/>
      <w:szCs w:val="16"/>
    </w:rPr>
  </w:style>
  <w:style w:type="paragraph" w:styleId="CommentText">
    <w:name w:val="annotation text"/>
    <w:basedOn w:val="Normal"/>
    <w:link w:val="CommentTextChar"/>
    <w:uiPriority w:val="99"/>
    <w:unhideWhenUsed/>
    <w:rsid w:val="00081068"/>
    <w:pPr>
      <w:spacing w:after="200"/>
    </w:pPr>
    <w:rPr>
      <w:rFonts w:ascii="Calibri" w:eastAsia="MS Mincho" w:hAnsi="Calibri"/>
      <w:sz w:val="20"/>
    </w:rPr>
  </w:style>
  <w:style w:type="character" w:customStyle="1" w:styleId="CommentTextChar">
    <w:name w:val="Comment Text Char"/>
    <w:link w:val="CommentText"/>
    <w:uiPriority w:val="99"/>
    <w:rsid w:val="00081068"/>
    <w:rPr>
      <w:rFonts w:ascii="Calibri" w:eastAsia="MS Mincho" w:hAnsi="Calibri"/>
    </w:rPr>
  </w:style>
  <w:style w:type="paragraph" w:styleId="DocumentMap">
    <w:name w:val="Document Map"/>
    <w:basedOn w:val="Normal"/>
    <w:link w:val="DocumentMapChar"/>
    <w:rsid w:val="007A6EE2"/>
  </w:style>
  <w:style w:type="character" w:customStyle="1" w:styleId="DocumentMapChar">
    <w:name w:val="Document Map Char"/>
    <w:link w:val="DocumentMap"/>
    <w:rsid w:val="007A6EE2"/>
    <w:rPr>
      <w:rFonts w:ascii="Times New Roman" w:hAnsi="Times New Roman"/>
      <w:sz w:val="24"/>
      <w:szCs w:val="24"/>
    </w:rPr>
  </w:style>
  <w:style w:type="paragraph" w:styleId="ListParagraph">
    <w:name w:val="List Paragraph"/>
    <w:basedOn w:val="Normal"/>
    <w:uiPriority w:val="34"/>
    <w:qFormat/>
    <w:rsid w:val="0011722E"/>
    <w:pPr>
      <w:ind w:left="720"/>
    </w:pPr>
  </w:style>
  <w:style w:type="paragraph" w:customStyle="1" w:styleId="Default">
    <w:name w:val="Default"/>
    <w:rsid w:val="00046904"/>
    <w:pPr>
      <w:autoSpaceDE w:val="0"/>
      <w:autoSpaceDN w:val="0"/>
      <w:adjustRightInd w:val="0"/>
    </w:pPr>
    <w:rPr>
      <w:rFonts w:ascii="Garamond" w:hAnsi="Garamond" w:cs="Garamond"/>
      <w:color w:val="000000"/>
      <w:sz w:val="24"/>
      <w:szCs w:val="24"/>
    </w:rPr>
  </w:style>
  <w:style w:type="character" w:customStyle="1" w:styleId="Title1">
    <w:name w:val="Title1"/>
    <w:rsid w:val="00FA4154"/>
  </w:style>
  <w:style w:type="character" w:customStyle="1" w:styleId="apple-converted-space">
    <w:name w:val="apple-converted-space"/>
    <w:rsid w:val="00FA4154"/>
  </w:style>
  <w:style w:type="character" w:styleId="UnresolvedMention">
    <w:name w:val="Unresolved Mention"/>
    <w:uiPriority w:val="47"/>
    <w:rsid w:val="00DF1EFE"/>
    <w:rPr>
      <w:color w:val="605E5C"/>
      <w:shd w:val="clear" w:color="auto" w:fill="E1DFDD"/>
    </w:rPr>
  </w:style>
  <w:style w:type="character" w:customStyle="1" w:styleId="normaltextrun">
    <w:name w:val="normaltextrun"/>
    <w:basedOn w:val="DefaultParagraphFont"/>
    <w:rsid w:val="00694D5C"/>
  </w:style>
  <w:style w:type="numbering" w:customStyle="1" w:styleId="CurrentList1">
    <w:name w:val="Current List1"/>
    <w:rsid w:val="001E07A4"/>
    <w:pPr>
      <w:numPr>
        <w:numId w:val="66"/>
      </w:numPr>
    </w:pPr>
  </w:style>
  <w:style w:type="numbering" w:customStyle="1" w:styleId="CurrentList2">
    <w:name w:val="Current List2"/>
    <w:rsid w:val="00CE368C"/>
    <w:pPr>
      <w:numPr>
        <w:numId w:val="68"/>
      </w:numPr>
    </w:pPr>
  </w:style>
  <w:style w:type="paragraph" w:styleId="Revision">
    <w:name w:val="Revision"/>
    <w:hidden/>
    <w:rsid w:val="00CE41B3"/>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49225">
      <w:bodyDiv w:val="1"/>
      <w:marLeft w:val="0"/>
      <w:marRight w:val="0"/>
      <w:marTop w:val="0"/>
      <w:marBottom w:val="0"/>
      <w:divBdr>
        <w:top w:val="none" w:sz="0" w:space="0" w:color="auto"/>
        <w:left w:val="none" w:sz="0" w:space="0" w:color="auto"/>
        <w:bottom w:val="none" w:sz="0" w:space="0" w:color="auto"/>
        <w:right w:val="none" w:sz="0" w:space="0" w:color="auto"/>
      </w:divBdr>
      <w:divsChild>
        <w:div w:id="534268633">
          <w:marLeft w:val="0"/>
          <w:marRight w:val="0"/>
          <w:marTop w:val="0"/>
          <w:marBottom w:val="0"/>
          <w:divBdr>
            <w:top w:val="none" w:sz="0" w:space="0" w:color="auto"/>
            <w:left w:val="none" w:sz="0" w:space="0" w:color="auto"/>
            <w:bottom w:val="none" w:sz="0" w:space="0" w:color="auto"/>
            <w:right w:val="none" w:sz="0" w:space="0" w:color="auto"/>
          </w:divBdr>
          <w:divsChild>
            <w:div w:id="382875242">
              <w:marLeft w:val="0"/>
              <w:marRight w:val="0"/>
              <w:marTop w:val="0"/>
              <w:marBottom w:val="0"/>
              <w:divBdr>
                <w:top w:val="none" w:sz="0" w:space="0" w:color="auto"/>
                <w:left w:val="none" w:sz="0" w:space="0" w:color="auto"/>
                <w:bottom w:val="none" w:sz="0" w:space="0" w:color="auto"/>
                <w:right w:val="none" w:sz="0" w:space="0" w:color="auto"/>
              </w:divBdr>
              <w:divsChild>
                <w:div w:id="1070810314">
                  <w:marLeft w:val="0"/>
                  <w:marRight w:val="0"/>
                  <w:marTop w:val="0"/>
                  <w:marBottom w:val="0"/>
                  <w:divBdr>
                    <w:top w:val="none" w:sz="0" w:space="0" w:color="auto"/>
                    <w:left w:val="none" w:sz="0" w:space="0" w:color="auto"/>
                    <w:bottom w:val="none" w:sz="0" w:space="0" w:color="auto"/>
                    <w:right w:val="none" w:sz="0" w:space="0" w:color="auto"/>
                  </w:divBdr>
                  <w:divsChild>
                    <w:div w:id="39828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12974">
      <w:bodyDiv w:val="1"/>
      <w:marLeft w:val="0"/>
      <w:marRight w:val="0"/>
      <w:marTop w:val="0"/>
      <w:marBottom w:val="0"/>
      <w:divBdr>
        <w:top w:val="none" w:sz="0" w:space="0" w:color="auto"/>
        <w:left w:val="none" w:sz="0" w:space="0" w:color="auto"/>
        <w:bottom w:val="none" w:sz="0" w:space="0" w:color="auto"/>
        <w:right w:val="none" w:sz="0" w:space="0" w:color="auto"/>
      </w:divBdr>
    </w:div>
    <w:div w:id="132021877">
      <w:bodyDiv w:val="1"/>
      <w:marLeft w:val="0"/>
      <w:marRight w:val="0"/>
      <w:marTop w:val="0"/>
      <w:marBottom w:val="0"/>
      <w:divBdr>
        <w:top w:val="none" w:sz="0" w:space="0" w:color="auto"/>
        <w:left w:val="none" w:sz="0" w:space="0" w:color="auto"/>
        <w:bottom w:val="none" w:sz="0" w:space="0" w:color="auto"/>
        <w:right w:val="none" w:sz="0" w:space="0" w:color="auto"/>
      </w:divBdr>
    </w:div>
    <w:div w:id="177551079">
      <w:bodyDiv w:val="1"/>
      <w:marLeft w:val="0"/>
      <w:marRight w:val="0"/>
      <w:marTop w:val="0"/>
      <w:marBottom w:val="0"/>
      <w:divBdr>
        <w:top w:val="none" w:sz="0" w:space="0" w:color="auto"/>
        <w:left w:val="none" w:sz="0" w:space="0" w:color="auto"/>
        <w:bottom w:val="none" w:sz="0" w:space="0" w:color="auto"/>
        <w:right w:val="none" w:sz="0" w:space="0" w:color="auto"/>
      </w:divBdr>
    </w:div>
    <w:div w:id="211424015">
      <w:bodyDiv w:val="1"/>
      <w:marLeft w:val="0"/>
      <w:marRight w:val="0"/>
      <w:marTop w:val="0"/>
      <w:marBottom w:val="0"/>
      <w:divBdr>
        <w:top w:val="none" w:sz="0" w:space="0" w:color="auto"/>
        <w:left w:val="none" w:sz="0" w:space="0" w:color="auto"/>
        <w:bottom w:val="none" w:sz="0" w:space="0" w:color="auto"/>
        <w:right w:val="none" w:sz="0" w:space="0" w:color="auto"/>
      </w:divBdr>
    </w:div>
    <w:div w:id="236134997">
      <w:bodyDiv w:val="1"/>
      <w:marLeft w:val="0"/>
      <w:marRight w:val="0"/>
      <w:marTop w:val="0"/>
      <w:marBottom w:val="0"/>
      <w:divBdr>
        <w:top w:val="none" w:sz="0" w:space="0" w:color="auto"/>
        <w:left w:val="none" w:sz="0" w:space="0" w:color="auto"/>
        <w:bottom w:val="none" w:sz="0" w:space="0" w:color="auto"/>
        <w:right w:val="none" w:sz="0" w:space="0" w:color="auto"/>
      </w:divBdr>
    </w:div>
    <w:div w:id="487475814">
      <w:bodyDiv w:val="1"/>
      <w:marLeft w:val="0"/>
      <w:marRight w:val="0"/>
      <w:marTop w:val="0"/>
      <w:marBottom w:val="0"/>
      <w:divBdr>
        <w:top w:val="none" w:sz="0" w:space="0" w:color="auto"/>
        <w:left w:val="none" w:sz="0" w:space="0" w:color="auto"/>
        <w:bottom w:val="none" w:sz="0" w:space="0" w:color="auto"/>
        <w:right w:val="none" w:sz="0" w:space="0" w:color="auto"/>
      </w:divBdr>
    </w:div>
    <w:div w:id="513231069">
      <w:bodyDiv w:val="1"/>
      <w:marLeft w:val="0"/>
      <w:marRight w:val="0"/>
      <w:marTop w:val="0"/>
      <w:marBottom w:val="0"/>
      <w:divBdr>
        <w:top w:val="none" w:sz="0" w:space="0" w:color="auto"/>
        <w:left w:val="none" w:sz="0" w:space="0" w:color="auto"/>
        <w:bottom w:val="none" w:sz="0" w:space="0" w:color="auto"/>
        <w:right w:val="none" w:sz="0" w:space="0" w:color="auto"/>
      </w:divBdr>
    </w:div>
    <w:div w:id="537855140">
      <w:bodyDiv w:val="1"/>
      <w:marLeft w:val="0"/>
      <w:marRight w:val="0"/>
      <w:marTop w:val="0"/>
      <w:marBottom w:val="0"/>
      <w:divBdr>
        <w:top w:val="none" w:sz="0" w:space="0" w:color="auto"/>
        <w:left w:val="none" w:sz="0" w:space="0" w:color="auto"/>
        <w:bottom w:val="none" w:sz="0" w:space="0" w:color="auto"/>
        <w:right w:val="none" w:sz="0" w:space="0" w:color="auto"/>
      </w:divBdr>
      <w:divsChild>
        <w:div w:id="895624719">
          <w:marLeft w:val="0"/>
          <w:marRight w:val="0"/>
          <w:marTop w:val="0"/>
          <w:marBottom w:val="0"/>
          <w:divBdr>
            <w:top w:val="none" w:sz="0" w:space="0" w:color="auto"/>
            <w:left w:val="none" w:sz="0" w:space="0" w:color="auto"/>
            <w:bottom w:val="none" w:sz="0" w:space="0" w:color="auto"/>
            <w:right w:val="none" w:sz="0" w:space="0" w:color="auto"/>
          </w:divBdr>
          <w:divsChild>
            <w:div w:id="570309941">
              <w:marLeft w:val="0"/>
              <w:marRight w:val="0"/>
              <w:marTop w:val="0"/>
              <w:marBottom w:val="0"/>
              <w:divBdr>
                <w:top w:val="none" w:sz="0" w:space="0" w:color="auto"/>
                <w:left w:val="none" w:sz="0" w:space="0" w:color="auto"/>
                <w:bottom w:val="none" w:sz="0" w:space="0" w:color="auto"/>
                <w:right w:val="none" w:sz="0" w:space="0" w:color="auto"/>
              </w:divBdr>
              <w:divsChild>
                <w:div w:id="148177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872177">
      <w:bodyDiv w:val="1"/>
      <w:marLeft w:val="0"/>
      <w:marRight w:val="0"/>
      <w:marTop w:val="0"/>
      <w:marBottom w:val="0"/>
      <w:divBdr>
        <w:top w:val="none" w:sz="0" w:space="0" w:color="auto"/>
        <w:left w:val="none" w:sz="0" w:space="0" w:color="auto"/>
        <w:bottom w:val="none" w:sz="0" w:space="0" w:color="auto"/>
        <w:right w:val="none" w:sz="0" w:space="0" w:color="auto"/>
      </w:divBdr>
    </w:div>
    <w:div w:id="571234349">
      <w:bodyDiv w:val="1"/>
      <w:marLeft w:val="0"/>
      <w:marRight w:val="0"/>
      <w:marTop w:val="0"/>
      <w:marBottom w:val="0"/>
      <w:divBdr>
        <w:top w:val="none" w:sz="0" w:space="0" w:color="auto"/>
        <w:left w:val="none" w:sz="0" w:space="0" w:color="auto"/>
        <w:bottom w:val="none" w:sz="0" w:space="0" w:color="auto"/>
        <w:right w:val="none" w:sz="0" w:space="0" w:color="auto"/>
      </w:divBdr>
    </w:div>
    <w:div w:id="581911095">
      <w:bodyDiv w:val="1"/>
      <w:marLeft w:val="0"/>
      <w:marRight w:val="0"/>
      <w:marTop w:val="0"/>
      <w:marBottom w:val="0"/>
      <w:divBdr>
        <w:top w:val="none" w:sz="0" w:space="0" w:color="auto"/>
        <w:left w:val="none" w:sz="0" w:space="0" w:color="auto"/>
        <w:bottom w:val="none" w:sz="0" w:space="0" w:color="auto"/>
        <w:right w:val="none" w:sz="0" w:space="0" w:color="auto"/>
      </w:divBdr>
    </w:div>
    <w:div w:id="626669211">
      <w:bodyDiv w:val="1"/>
      <w:marLeft w:val="0"/>
      <w:marRight w:val="0"/>
      <w:marTop w:val="0"/>
      <w:marBottom w:val="0"/>
      <w:divBdr>
        <w:top w:val="none" w:sz="0" w:space="0" w:color="auto"/>
        <w:left w:val="none" w:sz="0" w:space="0" w:color="auto"/>
        <w:bottom w:val="none" w:sz="0" w:space="0" w:color="auto"/>
        <w:right w:val="none" w:sz="0" w:space="0" w:color="auto"/>
      </w:divBdr>
    </w:div>
    <w:div w:id="658996630">
      <w:bodyDiv w:val="1"/>
      <w:marLeft w:val="0"/>
      <w:marRight w:val="0"/>
      <w:marTop w:val="0"/>
      <w:marBottom w:val="0"/>
      <w:divBdr>
        <w:top w:val="none" w:sz="0" w:space="0" w:color="auto"/>
        <w:left w:val="none" w:sz="0" w:space="0" w:color="auto"/>
        <w:bottom w:val="none" w:sz="0" w:space="0" w:color="auto"/>
        <w:right w:val="none" w:sz="0" w:space="0" w:color="auto"/>
      </w:divBdr>
    </w:div>
    <w:div w:id="685326492">
      <w:bodyDiv w:val="1"/>
      <w:marLeft w:val="0"/>
      <w:marRight w:val="0"/>
      <w:marTop w:val="0"/>
      <w:marBottom w:val="0"/>
      <w:divBdr>
        <w:top w:val="none" w:sz="0" w:space="0" w:color="auto"/>
        <w:left w:val="none" w:sz="0" w:space="0" w:color="auto"/>
        <w:bottom w:val="none" w:sz="0" w:space="0" w:color="auto"/>
        <w:right w:val="none" w:sz="0" w:space="0" w:color="auto"/>
      </w:divBdr>
      <w:divsChild>
        <w:div w:id="670833300">
          <w:marLeft w:val="0"/>
          <w:marRight w:val="0"/>
          <w:marTop w:val="0"/>
          <w:marBottom w:val="0"/>
          <w:divBdr>
            <w:top w:val="none" w:sz="0" w:space="0" w:color="auto"/>
            <w:left w:val="none" w:sz="0" w:space="0" w:color="auto"/>
            <w:bottom w:val="none" w:sz="0" w:space="0" w:color="auto"/>
            <w:right w:val="none" w:sz="0" w:space="0" w:color="auto"/>
          </w:divBdr>
        </w:div>
      </w:divsChild>
    </w:div>
    <w:div w:id="716198377">
      <w:bodyDiv w:val="1"/>
      <w:marLeft w:val="0"/>
      <w:marRight w:val="0"/>
      <w:marTop w:val="0"/>
      <w:marBottom w:val="0"/>
      <w:divBdr>
        <w:top w:val="none" w:sz="0" w:space="0" w:color="auto"/>
        <w:left w:val="none" w:sz="0" w:space="0" w:color="auto"/>
        <w:bottom w:val="none" w:sz="0" w:space="0" w:color="auto"/>
        <w:right w:val="none" w:sz="0" w:space="0" w:color="auto"/>
      </w:divBdr>
    </w:div>
    <w:div w:id="723218195">
      <w:bodyDiv w:val="1"/>
      <w:marLeft w:val="0"/>
      <w:marRight w:val="0"/>
      <w:marTop w:val="0"/>
      <w:marBottom w:val="0"/>
      <w:divBdr>
        <w:top w:val="none" w:sz="0" w:space="0" w:color="auto"/>
        <w:left w:val="none" w:sz="0" w:space="0" w:color="auto"/>
        <w:bottom w:val="none" w:sz="0" w:space="0" w:color="auto"/>
        <w:right w:val="none" w:sz="0" w:space="0" w:color="auto"/>
      </w:divBdr>
      <w:divsChild>
        <w:div w:id="1225214625">
          <w:blockQuote w:val="1"/>
          <w:marLeft w:val="0"/>
          <w:marRight w:val="720"/>
          <w:marTop w:val="100"/>
          <w:marBottom w:val="100"/>
          <w:divBdr>
            <w:top w:val="none" w:sz="0" w:space="0" w:color="auto"/>
            <w:left w:val="single" w:sz="12" w:space="4" w:color="5E35B1"/>
            <w:bottom w:val="none" w:sz="0" w:space="0" w:color="auto"/>
            <w:right w:val="none" w:sz="0" w:space="0" w:color="auto"/>
          </w:divBdr>
          <w:divsChild>
            <w:div w:id="1379815044">
              <w:marLeft w:val="0"/>
              <w:marRight w:val="0"/>
              <w:marTop w:val="0"/>
              <w:marBottom w:val="0"/>
              <w:divBdr>
                <w:top w:val="none" w:sz="0" w:space="0" w:color="auto"/>
                <w:left w:val="none" w:sz="0" w:space="0" w:color="auto"/>
                <w:bottom w:val="none" w:sz="0" w:space="0" w:color="auto"/>
                <w:right w:val="none" w:sz="0" w:space="0" w:color="auto"/>
              </w:divBdr>
              <w:divsChild>
                <w:div w:id="697856200">
                  <w:marLeft w:val="0"/>
                  <w:marRight w:val="0"/>
                  <w:marTop w:val="0"/>
                  <w:marBottom w:val="0"/>
                  <w:divBdr>
                    <w:top w:val="none" w:sz="0" w:space="0" w:color="auto"/>
                    <w:left w:val="none" w:sz="0" w:space="0" w:color="auto"/>
                    <w:bottom w:val="none" w:sz="0" w:space="0" w:color="auto"/>
                    <w:right w:val="none" w:sz="0" w:space="0" w:color="auto"/>
                  </w:divBdr>
                  <w:divsChild>
                    <w:div w:id="918712099">
                      <w:marLeft w:val="0"/>
                      <w:marRight w:val="0"/>
                      <w:marTop w:val="0"/>
                      <w:marBottom w:val="0"/>
                      <w:divBdr>
                        <w:top w:val="none" w:sz="0" w:space="0" w:color="auto"/>
                        <w:left w:val="none" w:sz="0" w:space="0" w:color="auto"/>
                        <w:bottom w:val="none" w:sz="0" w:space="0" w:color="auto"/>
                        <w:right w:val="none" w:sz="0" w:space="0" w:color="auto"/>
                      </w:divBdr>
                      <w:divsChild>
                        <w:div w:id="1052730179">
                          <w:marLeft w:val="0"/>
                          <w:marRight w:val="0"/>
                          <w:marTop w:val="0"/>
                          <w:marBottom w:val="0"/>
                          <w:divBdr>
                            <w:top w:val="none" w:sz="0" w:space="0" w:color="auto"/>
                            <w:left w:val="none" w:sz="0" w:space="0" w:color="auto"/>
                            <w:bottom w:val="none" w:sz="0" w:space="0" w:color="auto"/>
                            <w:right w:val="none" w:sz="0" w:space="0" w:color="auto"/>
                          </w:divBdr>
                          <w:divsChild>
                            <w:div w:id="537592967">
                              <w:blockQuote w:val="1"/>
                              <w:marLeft w:val="0"/>
                              <w:marRight w:val="720"/>
                              <w:marTop w:val="100"/>
                              <w:marBottom w:val="100"/>
                              <w:divBdr>
                                <w:top w:val="none" w:sz="0" w:space="0" w:color="00BCD4"/>
                                <w:left w:val="single" w:sz="12" w:space="4" w:color="00BCD4"/>
                                <w:bottom w:val="none" w:sz="0" w:space="0" w:color="00BCD4"/>
                                <w:right w:val="none" w:sz="0" w:space="0" w:color="00BCD4"/>
                              </w:divBdr>
                              <w:divsChild>
                                <w:div w:id="235094031">
                                  <w:marLeft w:val="0"/>
                                  <w:marRight w:val="0"/>
                                  <w:marTop w:val="0"/>
                                  <w:marBottom w:val="0"/>
                                  <w:divBdr>
                                    <w:top w:val="none" w:sz="0" w:space="0" w:color="auto"/>
                                    <w:left w:val="none" w:sz="0" w:space="0" w:color="auto"/>
                                    <w:bottom w:val="none" w:sz="0" w:space="0" w:color="auto"/>
                                    <w:right w:val="none" w:sz="0" w:space="0" w:color="auto"/>
                                  </w:divBdr>
                                  <w:divsChild>
                                    <w:div w:id="763572691">
                                      <w:marLeft w:val="0"/>
                                      <w:marRight w:val="0"/>
                                      <w:marTop w:val="0"/>
                                      <w:marBottom w:val="0"/>
                                      <w:divBdr>
                                        <w:top w:val="none" w:sz="0" w:space="0" w:color="auto"/>
                                        <w:left w:val="none" w:sz="0" w:space="0" w:color="auto"/>
                                        <w:bottom w:val="none" w:sz="0" w:space="0" w:color="auto"/>
                                        <w:right w:val="none" w:sz="0" w:space="0" w:color="auto"/>
                                      </w:divBdr>
                                      <w:divsChild>
                                        <w:div w:id="1233736220">
                                          <w:marLeft w:val="0"/>
                                          <w:marRight w:val="0"/>
                                          <w:marTop w:val="0"/>
                                          <w:marBottom w:val="0"/>
                                          <w:divBdr>
                                            <w:top w:val="none" w:sz="0" w:space="0" w:color="auto"/>
                                            <w:left w:val="none" w:sz="0" w:space="0" w:color="auto"/>
                                            <w:bottom w:val="none" w:sz="0" w:space="0" w:color="auto"/>
                                            <w:right w:val="none" w:sz="0" w:space="0" w:color="auto"/>
                                          </w:divBdr>
                                          <w:divsChild>
                                            <w:div w:id="93941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0820141">
      <w:bodyDiv w:val="1"/>
      <w:marLeft w:val="0"/>
      <w:marRight w:val="0"/>
      <w:marTop w:val="0"/>
      <w:marBottom w:val="0"/>
      <w:divBdr>
        <w:top w:val="none" w:sz="0" w:space="0" w:color="auto"/>
        <w:left w:val="none" w:sz="0" w:space="0" w:color="auto"/>
        <w:bottom w:val="none" w:sz="0" w:space="0" w:color="auto"/>
        <w:right w:val="none" w:sz="0" w:space="0" w:color="auto"/>
      </w:divBdr>
    </w:div>
    <w:div w:id="867260081">
      <w:bodyDiv w:val="1"/>
      <w:marLeft w:val="0"/>
      <w:marRight w:val="0"/>
      <w:marTop w:val="0"/>
      <w:marBottom w:val="0"/>
      <w:divBdr>
        <w:top w:val="none" w:sz="0" w:space="0" w:color="auto"/>
        <w:left w:val="none" w:sz="0" w:space="0" w:color="auto"/>
        <w:bottom w:val="none" w:sz="0" w:space="0" w:color="auto"/>
        <w:right w:val="none" w:sz="0" w:space="0" w:color="auto"/>
      </w:divBdr>
    </w:div>
    <w:div w:id="928661868">
      <w:bodyDiv w:val="1"/>
      <w:marLeft w:val="0"/>
      <w:marRight w:val="0"/>
      <w:marTop w:val="0"/>
      <w:marBottom w:val="0"/>
      <w:divBdr>
        <w:top w:val="none" w:sz="0" w:space="0" w:color="auto"/>
        <w:left w:val="none" w:sz="0" w:space="0" w:color="auto"/>
        <w:bottom w:val="none" w:sz="0" w:space="0" w:color="auto"/>
        <w:right w:val="none" w:sz="0" w:space="0" w:color="auto"/>
      </w:divBdr>
    </w:div>
    <w:div w:id="950286131">
      <w:bodyDiv w:val="1"/>
      <w:marLeft w:val="0"/>
      <w:marRight w:val="0"/>
      <w:marTop w:val="0"/>
      <w:marBottom w:val="0"/>
      <w:divBdr>
        <w:top w:val="none" w:sz="0" w:space="0" w:color="auto"/>
        <w:left w:val="none" w:sz="0" w:space="0" w:color="auto"/>
        <w:bottom w:val="none" w:sz="0" w:space="0" w:color="auto"/>
        <w:right w:val="none" w:sz="0" w:space="0" w:color="auto"/>
      </w:divBdr>
      <w:divsChild>
        <w:div w:id="1365399529">
          <w:marLeft w:val="0"/>
          <w:marRight w:val="0"/>
          <w:marTop w:val="0"/>
          <w:marBottom w:val="0"/>
          <w:divBdr>
            <w:top w:val="none" w:sz="0" w:space="0" w:color="auto"/>
            <w:left w:val="none" w:sz="0" w:space="0" w:color="auto"/>
            <w:bottom w:val="none" w:sz="0" w:space="0" w:color="auto"/>
            <w:right w:val="none" w:sz="0" w:space="0" w:color="auto"/>
          </w:divBdr>
          <w:divsChild>
            <w:div w:id="468284443">
              <w:marLeft w:val="0"/>
              <w:marRight w:val="0"/>
              <w:marTop w:val="0"/>
              <w:marBottom w:val="0"/>
              <w:divBdr>
                <w:top w:val="none" w:sz="0" w:space="0" w:color="auto"/>
                <w:left w:val="none" w:sz="0" w:space="0" w:color="auto"/>
                <w:bottom w:val="none" w:sz="0" w:space="0" w:color="auto"/>
                <w:right w:val="none" w:sz="0" w:space="0" w:color="auto"/>
              </w:divBdr>
              <w:divsChild>
                <w:div w:id="72807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866439">
      <w:bodyDiv w:val="1"/>
      <w:marLeft w:val="0"/>
      <w:marRight w:val="0"/>
      <w:marTop w:val="0"/>
      <w:marBottom w:val="0"/>
      <w:divBdr>
        <w:top w:val="none" w:sz="0" w:space="0" w:color="auto"/>
        <w:left w:val="none" w:sz="0" w:space="0" w:color="auto"/>
        <w:bottom w:val="none" w:sz="0" w:space="0" w:color="auto"/>
        <w:right w:val="none" w:sz="0" w:space="0" w:color="auto"/>
      </w:divBdr>
      <w:divsChild>
        <w:div w:id="1766996107">
          <w:marLeft w:val="0"/>
          <w:marRight w:val="0"/>
          <w:marTop w:val="0"/>
          <w:marBottom w:val="0"/>
          <w:divBdr>
            <w:top w:val="none" w:sz="0" w:space="0" w:color="auto"/>
            <w:left w:val="none" w:sz="0" w:space="0" w:color="auto"/>
            <w:bottom w:val="none" w:sz="0" w:space="0" w:color="auto"/>
            <w:right w:val="none" w:sz="0" w:space="0" w:color="auto"/>
          </w:divBdr>
          <w:divsChild>
            <w:div w:id="1577323303">
              <w:marLeft w:val="0"/>
              <w:marRight w:val="0"/>
              <w:marTop w:val="0"/>
              <w:marBottom w:val="0"/>
              <w:divBdr>
                <w:top w:val="none" w:sz="0" w:space="0" w:color="auto"/>
                <w:left w:val="none" w:sz="0" w:space="0" w:color="auto"/>
                <w:bottom w:val="none" w:sz="0" w:space="0" w:color="auto"/>
                <w:right w:val="none" w:sz="0" w:space="0" w:color="auto"/>
              </w:divBdr>
              <w:divsChild>
                <w:div w:id="556748071">
                  <w:marLeft w:val="0"/>
                  <w:marRight w:val="0"/>
                  <w:marTop w:val="0"/>
                  <w:marBottom w:val="0"/>
                  <w:divBdr>
                    <w:top w:val="none" w:sz="0" w:space="0" w:color="auto"/>
                    <w:left w:val="none" w:sz="0" w:space="0" w:color="auto"/>
                    <w:bottom w:val="none" w:sz="0" w:space="0" w:color="auto"/>
                    <w:right w:val="none" w:sz="0" w:space="0" w:color="auto"/>
                  </w:divBdr>
                  <w:divsChild>
                    <w:div w:id="139126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710219">
      <w:bodyDiv w:val="1"/>
      <w:marLeft w:val="0"/>
      <w:marRight w:val="0"/>
      <w:marTop w:val="0"/>
      <w:marBottom w:val="0"/>
      <w:divBdr>
        <w:top w:val="none" w:sz="0" w:space="0" w:color="auto"/>
        <w:left w:val="none" w:sz="0" w:space="0" w:color="auto"/>
        <w:bottom w:val="none" w:sz="0" w:space="0" w:color="auto"/>
        <w:right w:val="none" w:sz="0" w:space="0" w:color="auto"/>
      </w:divBdr>
    </w:div>
    <w:div w:id="1191260282">
      <w:bodyDiv w:val="1"/>
      <w:marLeft w:val="0"/>
      <w:marRight w:val="0"/>
      <w:marTop w:val="0"/>
      <w:marBottom w:val="0"/>
      <w:divBdr>
        <w:top w:val="none" w:sz="0" w:space="0" w:color="auto"/>
        <w:left w:val="none" w:sz="0" w:space="0" w:color="auto"/>
        <w:bottom w:val="none" w:sz="0" w:space="0" w:color="auto"/>
        <w:right w:val="none" w:sz="0" w:space="0" w:color="auto"/>
      </w:divBdr>
    </w:div>
    <w:div w:id="1200238153">
      <w:bodyDiv w:val="1"/>
      <w:marLeft w:val="0"/>
      <w:marRight w:val="0"/>
      <w:marTop w:val="0"/>
      <w:marBottom w:val="0"/>
      <w:divBdr>
        <w:top w:val="none" w:sz="0" w:space="0" w:color="auto"/>
        <w:left w:val="none" w:sz="0" w:space="0" w:color="auto"/>
        <w:bottom w:val="none" w:sz="0" w:space="0" w:color="auto"/>
        <w:right w:val="none" w:sz="0" w:space="0" w:color="auto"/>
      </w:divBdr>
      <w:divsChild>
        <w:div w:id="483665004">
          <w:marLeft w:val="0"/>
          <w:marRight w:val="0"/>
          <w:marTop w:val="0"/>
          <w:marBottom w:val="0"/>
          <w:divBdr>
            <w:top w:val="none" w:sz="0" w:space="0" w:color="auto"/>
            <w:left w:val="none" w:sz="0" w:space="0" w:color="auto"/>
            <w:bottom w:val="none" w:sz="0" w:space="0" w:color="auto"/>
            <w:right w:val="none" w:sz="0" w:space="0" w:color="auto"/>
          </w:divBdr>
          <w:divsChild>
            <w:div w:id="946619030">
              <w:marLeft w:val="0"/>
              <w:marRight w:val="0"/>
              <w:marTop w:val="0"/>
              <w:marBottom w:val="0"/>
              <w:divBdr>
                <w:top w:val="none" w:sz="0" w:space="0" w:color="auto"/>
                <w:left w:val="none" w:sz="0" w:space="0" w:color="auto"/>
                <w:bottom w:val="none" w:sz="0" w:space="0" w:color="auto"/>
                <w:right w:val="none" w:sz="0" w:space="0" w:color="auto"/>
              </w:divBdr>
              <w:divsChild>
                <w:div w:id="90247004">
                  <w:marLeft w:val="0"/>
                  <w:marRight w:val="0"/>
                  <w:marTop w:val="0"/>
                  <w:marBottom w:val="0"/>
                  <w:divBdr>
                    <w:top w:val="none" w:sz="0" w:space="0" w:color="auto"/>
                    <w:left w:val="none" w:sz="0" w:space="0" w:color="auto"/>
                    <w:bottom w:val="none" w:sz="0" w:space="0" w:color="auto"/>
                    <w:right w:val="none" w:sz="0" w:space="0" w:color="auto"/>
                  </w:divBdr>
                  <w:divsChild>
                    <w:div w:id="12878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546738">
      <w:bodyDiv w:val="1"/>
      <w:marLeft w:val="0"/>
      <w:marRight w:val="0"/>
      <w:marTop w:val="0"/>
      <w:marBottom w:val="0"/>
      <w:divBdr>
        <w:top w:val="none" w:sz="0" w:space="0" w:color="auto"/>
        <w:left w:val="none" w:sz="0" w:space="0" w:color="auto"/>
        <w:bottom w:val="none" w:sz="0" w:space="0" w:color="auto"/>
        <w:right w:val="none" w:sz="0" w:space="0" w:color="auto"/>
      </w:divBdr>
      <w:divsChild>
        <w:div w:id="1697343370">
          <w:marLeft w:val="0"/>
          <w:marRight w:val="0"/>
          <w:marTop w:val="60"/>
          <w:marBottom w:val="20"/>
          <w:divBdr>
            <w:top w:val="none" w:sz="0" w:space="0" w:color="auto"/>
            <w:left w:val="none" w:sz="0" w:space="0" w:color="auto"/>
            <w:bottom w:val="none" w:sz="0" w:space="0" w:color="auto"/>
            <w:right w:val="none" w:sz="0" w:space="0" w:color="auto"/>
          </w:divBdr>
        </w:div>
      </w:divsChild>
    </w:div>
    <w:div w:id="1423138173">
      <w:bodyDiv w:val="1"/>
      <w:marLeft w:val="0"/>
      <w:marRight w:val="0"/>
      <w:marTop w:val="0"/>
      <w:marBottom w:val="0"/>
      <w:divBdr>
        <w:top w:val="none" w:sz="0" w:space="0" w:color="auto"/>
        <w:left w:val="none" w:sz="0" w:space="0" w:color="auto"/>
        <w:bottom w:val="none" w:sz="0" w:space="0" w:color="auto"/>
        <w:right w:val="none" w:sz="0" w:space="0" w:color="auto"/>
      </w:divBdr>
    </w:div>
    <w:div w:id="1452358103">
      <w:bodyDiv w:val="1"/>
      <w:marLeft w:val="0"/>
      <w:marRight w:val="0"/>
      <w:marTop w:val="0"/>
      <w:marBottom w:val="0"/>
      <w:divBdr>
        <w:top w:val="none" w:sz="0" w:space="0" w:color="auto"/>
        <w:left w:val="none" w:sz="0" w:space="0" w:color="auto"/>
        <w:bottom w:val="none" w:sz="0" w:space="0" w:color="auto"/>
        <w:right w:val="none" w:sz="0" w:space="0" w:color="auto"/>
      </w:divBdr>
    </w:div>
    <w:div w:id="1465810303">
      <w:bodyDiv w:val="1"/>
      <w:marLeft w:val="0"/>
      <w:marRight w:val="0"/>
      <w:marTop w:val="0"/>
      <w:marBottom w:val="0"/>
      <w:divBdr>
        <w:top w:val="none" w:sz="0" w:space="0" w:color="auto"/>
        <w:left w:val="none" w:sz="0" w:space="0" w:color="auto"/>
        <w:bottom w:val="none" w:sz="0" w:space="0" w:color="auto"/>
        <w:right w:val="none" w:sz="0" w:space="0" w:color="auto"/>
      </w:divBdr>
    </w:div>
    <w:div w:id="1532763127">
      <w:bodyDiv w:val="1"/>
      <w:marLeft w:val="0"/>
      <w:marRight w:val="0"/>
      <w:marTop w:val="0"/>
      <w:marBottom w:val="0"/>
      <w:divBdr>
        <w:top w:val="none" w:sz="0" w:space="0" w:color="auto"/>
        <w:left w:val="none" w:sz="0" w:space="0" w:color="auto"/>
        <w:bottom w:val="none" w:sz="0" w:space="0" w:color="auto"/>
        <w:right w:val="none" w:sz="0" w:space="0" w:color="auto"/>
      </w:divBdr>
    </w:div>
    <w:div w:id="1628507001">
      <w:bodyDiv w:val="1"/>
      <w:marLeft w:val="0"/>
      <w:marRight w:val="0"/>
      <w:marTop w:val="0"/>
      <w:marBottom w:val="0"/>
      <w:divBdr>
        <w:top w:val="none" w:sz="0" w:space="0" w:color="auto"/>
        <w:left w:val="none" w:sz="0" w:space="0" w:color="auto"/>
        <w:bottom w:val="none" w:sz="0" w:space="0" w:color="auto"/>
        <w:right w:val="none" w:sz="0" w:space="0" w:color="auto"/>
      </w:divBdr>
    </w:div>
    <w:div w:id="1632438371">
      <w:bodyDiv w:val="1"/>
      <w:marLeft w:val="0"/>
      <w:marRight w:val="0"/>
      <w:marTop w:val="0"/>
      <w:marBottom w:val="0"/>
      <w:divBdr>
        <w:top w:val="none" w:sz="0" w:space="0" w:color="auto"/>
        <w:left w:val="none" w:sz="0" w:space="0" w:color="auto"/>
        <w:bottom w:val="none" w:sz="0" w:space="0" w:color="auto"/>
        <w:right w:val="none" w:sz="0" w:space="0" w:color="auto"/>
      </w:divBdr>
    </w:div>
    <w:div w:id="1703170885">
      <w:bodyDiv w:val="1"/>
      <w:marLeft w:val="0"/>
      <w:marRight w:val="0"/>
      <w:marTop w:val="0"/>
      <w:marBottom w:val="0"/>
      <w:divBdr>
        <w:top w:val="none" w:sz="0" w:space="0" w:color="auto"/>
        <w:left w:val="none" w:sz="0" w:space="0" w:color="auto"/>
        <w:bottom w:val="none" w:sz="0" w:space="0" w:color="auto"/>
        <w:right w:val="none" w:sz="0" w:space="0" w:color="auto"/>
      </w:divBdr>
      <w:divsChild>
        <w:div w:id="154689185">
          <w:marLeft w:val="0"/>
          <w:marRight w:val="0"/>
          <w:marTop w:val="0"/>
          <w:marBottom w:val="0"/>
          <w:divBdr>
            <w:top w:val="none" w:sz="0" w:space="0" w:color="auto"/>
            <w:left w:val="none" w:sz="0" w:space="0" w:color="auto"/>
            <w:bottom w:val="none" w:sz="0" w:space="0" w:color="auto"/>
            <w:right w:val="none" w:sz="0" w:space="0" w:color="auto"/>
          </w:divBdr>
          <w:divsChild>
            <w:div w:id="475103041">
              <w:marLeft w:val="0"/>
              <w:marRight w:val="0"/>
              <w:marTop w:val="0"/>
              <w:marBottom w:val="0"/>
              <w:divBdr>
                <w:top w:val="none" w:sz="0" w:space="0" w:color="auto"/>
                <w:left w:val="none" w:sz="0" w:space="0" w:color="auto"/>
                <w:bottom w:val="none" w:sz="0" w:space="0" w:color="auto"/>
                <w:right w:val="none" w:sz="0" w:space="0" w:color="auto"/>
              </w:divBdr>
              <w:divsChild>
                <w:div w:id="111899193">
                  <w:marLeft w:val="0"/>
                  <w:marRight w:val="0"/>
                  <w:marTop w:val="0"/>
                  <w:marBottom w:val="0"/>
                  <w:divBdr>
                    <w:top w:val="none" w:sz="0" w:space="0" w:color="auto"/>
                    <w:left w:val="none" w:sz="0" w:space="0" w:color="auto"/>
                    <w:bottom w:val="none" w:sz="0" w:space="0" w:color="auto"/>
                    <w:right w:val="none" w:sz="0" w:space="0" w:color="auto"/>
                  </w:divBdr>
                  <w:divsChild>
                    <w:div w:id="190953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823171">
      <w:bodyDiv w:val="1"/>
      <w:marLeft w:val="0"/>
      <w:marRight w:val="0"/>
      <w:marTop w:val="0"/>
      <w:marBottom w:val="0"/>
      <w:divBdr>
        <w:top w:val="none" w:sz="0" w:space="0" w:color="auto"/>
        <w:left w:val="none" w:sz="0" w:space="0" w:color="auto"/>
        <w:bottom w:val="none" w:sz="0" w:space="0" w:color="auto"/>
        <w:right w:val="none" w:sz="0" w:space="0" w:color="auto"/>
      </w:divBdr>
    </w:div>
    <w:div w:id="1892959945">
      <w:bodyDiv w:val="1"/>
      <w:marLeft w:val="0"/>
      <w:marRight w:val="0"/>
      <w:marTop w:val="0"/>
      <w:marBottom w:val="0"/>
      <w:divBdr>
        <w:top w:val="none" w:sz="0" w:space="0" w:color="auto"/>
        <w:left w:val="none" w:sz="0" w:space="0" w:color="auto"/>
        <w:bottom w:val="none" w:sz="0" w:space="0" w:color="auto"/>
        <w:right w:val="none" w:sz="0" w:space="0" w:color="auto"/>
      </w:divBdr>
    </w:div>
    <w:div w:id="1927417346">
      <w:bodyDiv w:val="1"/>
      <w:marLeft w:val="0"/>
      <w:marRight w:val="0"/>
      <w:marTop w:val="0"/>
      <w:marBottom w:val="0"/>
      <w:divBdr>
        <w:top w:val="none" w:sz="0" w:space="0" w:color="auto"/>
        <w:left w:val="none" w:sz="0" w:space="0" w:color="auto"/>
        <w:bottom w:val="none" w:sz="0" w:space="0" w:color="auto"/>
        <w:right w:val="none" w:sz="0" w:space="0" w:color="auto"/>
      </w:divBdr>
    </w:div>
    <w:div w:id="1927693116">
      <w:bodyDiv w:val="1"/>
      <w:marLeft w:val="0"/>
      <w:marRight w:val="0"/>
      <w:marTop w:val="0"/>
      <w:marBottom w:val="0"/>
      <w:divBdr>
        <w:top w:val="none" w:sz="0" w:space="0" w:color="auto"/>
        <w:left w:val="none" w:sz="0" w:space="0" w:color="auto"/>
        <w:bottom w:val="none" w:sz="0" w:space="0" w:color="auto"/>
        <w:right w:val="none" w:sz="0" w:space="0" w:color="auto"/>
      </w:divBdr>
    </w:div>
    <w:div w:id="1974484290">
      <w:bodyDiv w:val="1"/>
      <w:marLeft w:val="0"/>
      <w:marRight w:val="0"/>
      <w:marTop w:val="0"/>
      <w:marBottom w:val="0"/>
      <w:divBdr>
        <w:top w:val="none" w:sz="0" w:space="0" w:color="auto"/>
        <w:left w:val="none" w:sz="0" w:space="0" w:color="auto"/>
        <w:bottom w:val="none" w:sz="0" w:space="0" w:color="auto"/>
        <w:right w:val="none" w:sz="0" w:space="0" w:color="auto"/>
      </w:divBdr>
    </w:div>
    <w:div w:id="2003577583">
      <w:bodyDiv w:val="1"/>
      <w:marLeft w:val="0"/>
      <w:marRight w:val="0"/>
      <w:marTop w:val="0"/>
      <w:marBottom w:val="0"/>
      <w:divBdr>
        <w:top w:val="none" w:sz="0" w:space="0" w:color="auto"/>
        <w:left w:val="none" w:sz="0" w:space="0" w:color="auto"/>
        <w:bottom w:val="none" w:sz="0" w:space="0" w:color="auto"/>
        <w:right w:val="none" w:sz="0" w:space="0" w:color="auto"/>
      </w:divBdr>
    </w:div>
    <w:div w:id="2019383991">
      <w:bodyDiv w:val="1"/>
      <w:marLeft w:val="0"/>
      <w:marRight w:val="0"/>
      <w:marTop w:val="0"/>
      <w:marBottom w:val="0"/>
      <w:divBdr>
        <w:top w:val="none" w:sz="0" w:space="0" w:color="auto"/>
        <w:left w:val="none" w:sz="0" w:space="0" w:color="auto"/>
        <w:bottom w:val="none" w:sz="0" w:space="0" w:color="auto"/>
        <w:right w:val="none" w:sz="0" w:space="0" w:color="auto"/>
      </w:divBdr>
    </w:div>
    <w:div w:id="204872279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allowPNG/>
  <w:pixelsPerInch w:val="72"/>
</w:webSettings>
</file>

<file path=word/_rels/document.xml.rels><?xml version="1.0" encoding="UTF-8" standalone="yes"?>
<Relationships xmlns="http://schemas.openxmlformats.org/package/2006/relationships"><Relationship Id="rId26" Type="http://schemas.openxmlformats.org/officeDocument/2006/relationships/hyperlink" Target="https://doi.org/10.1080/10696679.2021.1994421" TargetMode="External"/><Relationship Id="rId21" Type="http://schemas.openxmlformats.org/officeDocument/2006/relationships/hyperlink" Target="https://brandingstrategyinsider.com/5-brand-strategies-for-responding%20-to-change/" TargetMode="External"/><Relationship Id="rId42" Type="http://schemas.openxmlformats.org/officeDocument/2006/relationships/hyperlink" Target="https://brandingstrategyinsider.com/author/david-stewart/" TargetMode="External"/><Relationship Id="rId47" Type="http://schemas.openxmlformats.org/officeDocument/2006/relationships/hyperlink" Target="https://www.brandingstrategyinsider.com/5-ways-brands-can-stay-competitive-in-a-recession/" TargetMode="External"/><Relationship Id="rId63" Type="http://schemas.openxmlformats.org/officeDocument/2006/relationships/hyperlink" Target="http://www.thebeginner.eu/marketing-and-advertising/92-do-you-know-how-your-customers-make-their-decisions" TargetMode="External"/><Relationship Id="rId68" Type="http://schemas.openxmlformats.org/officeDocument/2006/relationships/hyperlink" Target="http://www.thebeginner.eu/business/all-in-global-business/1057-how-creative-is-your-organisation-are-you-failing-often-enough" TargetMode="External"/><Relationship Id="rId84" Type="http://schemas.openxmlformats.org/officeDocument/2006/relationships/hyperlink" Target="http://www.thebeginner.eu/business/all-in-global-business/955-carefully-chosen-customers" TargetMode="External"/><Relationship Id="rId89" Type="http://schemas.openxmlformats.org/officeDocument/2006/relationships/hyperlink" Target="http://dx.doi.org/10.1080/10887156.2010.522480" TargetMode="External"/><Relationship Id="rId16" Type="http://schemas.openxmlformats.org/officeDocument/2006/relationships/hyperlink" Target="https://brandingstrategyinsider.com/branding-is-more-than-communication/" TargetMode="External"/><Relationship Id="rId11" Type="http://schemas.openxmlformats.org/officeDocument/2006/relationships/hyperlink" Target="https://elsevier.digitalcommonsdata.com/datasets/btchxktzyw/7" TargetMode="External"/><Relationship Id="rId32" Type="http://schemas.openxmlformats.org/officeDocument/2006/relationships/hyperlink" Target="https://brandingstrategyinsider.com/how-marketing-and-rd-can-work-together/" TargetMode="External"/><Relationship Id="rId37" Type="http://schemas.openxmlformats.org/officeDocument/2006/relationships/hyperlink" Target="https://brandingstrategyinsider.com/how-marketers-can-help-cfos-succeed/" TargetMode="External"/><Relationship Id="rId53" Type="http://schemas.openxmlformats.org/officeDocument/2006/relationships/hyperlink" Target="https://www.ama.org/the-covid-19-pandemic-through-the-lens-of-marketing-and-public-policy/" TargetMode="External"/><Relationship Id="rId58" Type="http://schemas.openxmlformats.org/officeDocument/2006/relationships/hyperlink" Target="https://www.brandingstrategyinsider.com/new-standards-for-brand-valuation-and-evaluation/" TargetMode="External"/><Relationship Id="rId74" Type="http://schemas.openxmlformats.org/officeDocument/2006/relationships/hyperlink" Target="http://www.thebeginner.eu/business/84-what-is-your-customer-worth" TargetMode="External"/><Relationship Id="rId79" Type="http://schemas.openxmlformats.org/officeDocument/2006/relationships/hyperlink" Target="http://www.thebeginner.eu/marketing-and-advertising/89-does-your-marketing-recognize-generational-differences" TargetMode="External"/><Relationship Id="rId5" Type="http://schemas.openxmlformats.org/officeDocument/2006/relationships/webSettings" Target="webSettings.xml"/><Relationship Id="rId90" Type="http://schemas.openxmlformats.org/officeDocument/2006/relationships/hyperlink" Target="http://dx.doi.org/10.1016/j.jbusres.2008.02.005" TargetMode="External"/><Relationship Id="rId95" Type="http://schemas.openxmlformats.org/officeDocument/2006/relationships/footer" Target="footer1.xml"/><Relationship Id="rId22" Type="http://schemas.openxmlformats.org/officeDocument/2006/relationships/hyperlink" Target="https://brandingstrategyinsider.com/marketers-need-authority-to-build-profitable-brands" TargetMode="External"/><Relationship Id="rId27" Type="http://schemas.openxmlformats.org/officeDocument/2006/relationships/hyperlink" Target="https://brandingstrategyinsider.com/lessons-from-bud-lights-brand-management-mistakes/" TargetMode="External"/><Relationship Id="rId43" Type="http://schemas.openxmlformats.org/officeDocument/2006/relationships/hyperlink" Target="https://www.brandingstrategyinsider.com/do-you-know-how-your-customers-decide/" TargetMode="External"/><Relationship Id="rId48" Type="http://schemas.openxmlformats.org/officeDocument/2006/relationships/hyperlink" Target="https://www.brandingstrategyinsider.com/what-should-marketing-contribute-to-your-organization/" TargetMode="External"/><Relationship Id="rId64" Type="http://schemas.openxmlformats.org/officeDocument/2006/relationships/hyperlink" Target="http://www.thebeginner.eu/marketing-and-advertising/94-why-do-people-shop-tailor-your-retail-environment-for-your-shoppers" TargetMode="External"/><Relationship Id="rId69" Type="http://schemas.openxmlformats.org/officeDocument/2006/relationships/hyperlink" Target="http://www.thebeginner.eu/business/1070-managing-your-value-chain" TargetMode="External"/><Relationship Id="rId80" Type="http://schemas.openxmlformats.org/officeDocument/2006/relationships/hyperlink" Target="http://www.thebeginner.eu/business/all-in-small-business/1008-promotions-that-payout" TargetMode="External"/><Relationship Id="rId85" Type="http://schemas.openxmlformats.org/officeDocument/2006/relationships/hyperlink" Target="http://www.thebeginner.eu/business/948-live-it-breathe-it-believe-it" TargetMode="External"/><Relationship Id="rId3" Type="http://schemas.openxmlformats.org/officeDocument/2006/relationships/styles" Target="styles.xml"/><Relationship Id="rId12" Type="http://schemas.openxmlformats.org/officeDocument/2006/relationships/hyperlink" Target="https://doi.org/10.1002/mar.70036" TargetMode="External"/><Relationship Id="rId17" Type="http://schemas.openxmlformats.org/officeDocument/2006/relationships/hyperlink" Target="https://brandingstrategyinsider.com/why-marketing-lacks-credibility-and-influence/" TargetMode="External"/><Relationship Id="rId25" Type="http://schemas.openxmlformats.org/officeDocument/2006/relationships/hyperlink" Target="https://brandingstrategyinsider.com/know-your-customer-the-ceo/" TargetMode="External"/><Relationship Id="rId33" Type="http://schemas.openxmlformats.org/officeDocument/2006/relationships/hyperlink" Target="https://brandingstrategyinsider.com/how-marketing-and-sales-can-work-together/" TargetMode="External"/><Relationship Id="rId38" Type="http://schemas.openxmlformats.org/officeDocument/2006/relationships/hyperlink" Target="https://themasb.org/defining-revenue-marketing/" TargetMode="External"/><Relationship Id="rId46" Type="http://schemas.openxmlformats.org/officeDocument/2006/relationships/hyperlink" Target="https://www.brandingstrategyinsider.com/why-satisfying-customers-is-not-enough/" TargetMode="External"/><Relationship Id="rId59" Type="http://schemas.openxmlformats.org/officeDocument/2006/relationships/hyperlink" Target="https://www.brandingstrategyinsider.com/marketings-overlooked-contribution-to-cash-flow/" TargetMode="External"/><Relationship Id="rId67" Type="http://schemas.openxmlformats.org/officeDocument/2006/relationships/hyperlink" Target="http://www.thebeginner.eu/business/1052-how-risky-is-your-business" TargetMode="External"/><Relationship Id="rId20" Type="http://schemas.openxmlformats.org/officeDocument/2006/relationships/hyperlink" Target="https://brandingstrategyinsider.com/the-role-of-creativity-in-advertising/" TargetMode="External"/><Relationship Id="rId41" Type="http://schemas.openxmlformats.org/officeDocument/2006/relationships/hyperlink" Target="https://brandingstrategyinsider.com/when-its-time-for-a-brand-business-pivot/" TargetMode="External"/><Relationship Id="rId54" Type="http://schemas.openxmlformats.org/officeDocument/2006/relationships/hyperlink" Target="https://doi.org/10.1016/j.jretai.2020.08.003" TargetMode="External"/><Relationship Id="rId62" Type="http://schemas.openxmlformats.org/officeDocument/2006/relationships/hyperlink" Target="http://www.thebeginner.eu/business/90-heard-of-big-data-it-s-here-but-it-has-yet-to-demonstrate-its-promise" TargetMode="External"/><Relationship Id="rId70" Type="http://schemas.openxmlformats.org/officeDocument/2006/relationships/hyperlink" Target="http://www.thebeginner.eu/business/all-in-global-business/1071-how-effective-is-your-sales-force" TargetMode="External"/><Relationship Id="rId75" Type="http://schemas.openxmlformats.org/officeDocument/2006/relationships/hyperlink" Target="http://www.thebeginner.eu/marketing-and-advertising/85-not-all-marketers-are-the-same" TargetMode="External"/><Relationship Id="rId83" Type="http://schemas.openxmlformats.org/officeDocument/2006/relationships/hyperlink" Target="http://www.thebeginner.eu/business/all-in-global-business/986-making-any-money" TargetMode="External"/><Relationship Id="rId88" Type="http://schemas.openxmlformats.org/officeDocument/2006/relationships/hyperlink" Target="http://dx.doi.org/10.1016/j.intmar.2010.02.005" TargetMode="External"/><Relationship Id="rId91" Type="http://schemas.openxmlformats.org/officeDocument/2006/relationships/hyperlink" Target="http://gbr.pepperdine.edu/063/marketing.html" TargetMode="External"/><Relationship Id="rId9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randingstrategyinsider.com/brands-are-anchors-in-times-of-uncertainty/" TargetMode="External"/><Relationship Id="rId23" Type="http://schemas.openxmlformats.org/officeDocument/2006/relationships/hyperlink" Target="https://brandingstrategyinsider.com/how-viewing-products-as-services-creates-customer-value/" TargetMode="External"/><Relationship Id="rId28" Type="http://schemas.openxmlformats.org/officeDocument/2006/relationships/hyperlink" Target="https://brandingstrategyinsider.com/brands-wait-for-the-promise-of-big-data/" TargetMode="External"/><Relationship Id="rId36" Type="http://schemas.openxmlformats.org/officeDocument/2006/relationships/hyperlink" Target="https://brandingstrategyinsider.com/why-brand-investments-are-different/" TargetMode="External"/><Relationship Id="rId49" Type="http://schemas.openxmlformats.org/officeDocument/2006/relationships/hyperlink" Target="https://www.brandingstrategyinsider.com/4-keys-to-planning-for-brand-growth/" TargetMode="External"/><Relationship Id="rId57" Type="http://schemas.openxmlformats.org/officeDocument/2006/relationships/hyperlink" Target="https://www.brandingstrategyinsider.com/4-types-of-marketing-plans-and-strategies/" TargetMode="External"/><Relationship Id="rId10" Type="http://schemas.openxmlformats.org/officeDocument/2006/relationships/hyperlink" Target="https://www.adscientificindex.com/scientist/david-w-stewart/1392713" TargetMode="External"/><Relationship Id="rId31" Type="http://schemas.openxmlformats.org/officeDocument/2006/relationships/hyperlink" Target="https://brandingstrategyinsider.com/brand-building-is-not-a-b2c-or-b2b-activity/" TargetMode="External"/><Relationship Id="rId44" Type="http://schemas.openxmlformats.org/officeDocument/2006/relationships/hyperlink" Target="https://www.brandingstrategyinsider.com/the-human-face-of-intangible-assets/\" TargetMode="External"/><Relationship Id="rId52" Type="http://schemas.openxmlformats.org/officeDocument/2006/relationships/hyperlink" Target="https://brandingstrategyinsider.com/brands-as-business-models/." TargetMode="External"/><Relationship Id="rId60" Type="http://schemas.openxmlformats.org/officeDocument/2006/relationships/hyperlink" Target="https://www.brandingstrategyinsider.com/cash-flow-marketings-top-performance-measure/" TargetMode="External"/><Relationship Id="rId65" Type="http://schemas.openxmlformats.org/officeDocument/2006/relationships/hyperlink" Target="http://www.thebeginner.eu/business/1037-defining-a-market-or-market-defiance" TargetMode="External"/><Relationship Id="rId73" Type="http://schemas.openxmlformats.org/officeDocument/2006/relationships/hyperlink" Target="http://www.thebeginner.eu/digital-life/83-how-s-your-service" TargetMode="External"/><Relationship Id="rId78" Type="http://schemas.openxmlformats.org/officeDocument/2006/relationships/hyperlink" Target="http://www.thebeginner.eu/marketing-and-advertising/88-friend-for-or-indifferent" TargetMode="External"/><Relationship Id="rId81" Type="http://schemas.openxmlformats.org/officeDocument/2006/relationships/hyperlink" Target="http://www.thebeginner.eu/business/all-in-global-business/1007-are-your-customers-really-satisfied" TargetMode="External"/><Relationship Id="rId86" Type="http://schemas.openxmlformats.org/officeDocument/2006/relationships/hyperlink" Target="http://www.thebeginner.eu/business/all-in-global-business/920-i" TargetMode="External"/><Relationship Id="rId94" Type="http://schemas.openxmlformats.org/officeDocument/2006/relationships/header" Target="header2.xm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David_W._Stewart_(academic)" TargetMode="External"/><Relationship Id="rId13" Type="http://schemas.openxmlformats.org/officeDocument/2006/relationships/hyperlink" Target="https://brandingstrategyinsider.com/brands-are-the-business-lever-for-financial-strength/" TargetMode="External"/><Relationship Id="rId18" Type="http://schemas.openxmlformats.org/officeDocument/2006/relationships/hyperlink" Target="https://doi.org/10.1177/07439156241250356" TargetMode="External"/><Relationship Id="rId39" Type="http://schemas.openxmlformats.org/officeDocument/2006/relationships/hyperlink" Target="https://themasb.org/resources/white-papers/" TargetMode="External"/><Relationship Id="rId34" Type="http://schemas.openxmlformats.org/officeDocument/2006/relationships/hyperlink" Target="https://brandingstrategyinsider.com/creating-and-managing-brand-portfolios/" TargetMode="External"/><Relationship Id="rId50" Type="http://schemas.openxmlformats.org/officeDocument/2006/relationships/hyperlink" Target="https://www.brandingstrategyinsider.com/one-simple-test-for-effective-advertising/" TargetMode="External"/><Relationship Id="rId55" Type="http://schemas.openxmlformats.org/officeDocument/2006/relationships/hyperlink" Target="https://doi.org/10.1177%2F0276146720926611" TargetMode="External"/><Relationship Id="rId76" Type="http://schemas.openxmlformats.org/officeDocument/2006/relationships/hyperlink" Target="http://www.thebeginner.eu/marketing-and-advertising/86-is-marketing-a-partner-or-adversary" TargetMode="External"/><Relationship Id="rId97"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www.thebeginner.eu/marketing-and-advertising/80-five-things-businesses-should-do-now" TargetMode="External"/><Relationship Id="rId92" Type="http://schemas.openxmlformats.org/officeDocument/2006/relationships/hyperlink" Target="https://doi.org/10.1007/978-3-319-13141-2_65" TargetMode="External"/><Relationship Id="rId2" Type="http://schemas.openxmlformats.org/officeDocument/2006/relationships/numbering" Target="numbering.xml"/><Relationship Id="rId29" Type="http://schemas.openxmlformats.org/officeDocument/2006/relationships/hyperlink" Target="https://brandingstrategyinsider.com/brands-are-built-with-bridges-not-silos/" TargetMode="External"/><Relationship Id="rId24" Type="http://schemas.openxmlformats.org/officeDocument/2006/relationships/hyperlink" Target="https://brandingstrategyinsider.com/when-to-change-a-brand-reposition-refresh-or-rebrand/" TargetMode="External"/><Relationship Id="rId40" Type="http://schemas.openxmlformats.org/officeDocument/2006/relationships/hyperlink" Target="https://brandingstrategyinsider.com/cmos-succeed-by-telling-the-story-of-business/" TargetMode="External"/><Relationship Id="rId45" Type="http://schemas.openxmlformats.org/officeDocument/2006/relationships/hyperlink" Target="https://www.brandingstrategyinsider.com/fostering-creativity-and-innovation-for-competitive-advantage/" TargetMode="External"/><Relationship Id="rId66" Type="http://schemas.openxmlformats.org/officeDocument/2006/relationships/hyperlink" Target="http://www.linkedin.com/redirect?url=http%3A%2F%2Fwww%2Ethebeginner%2Eeu%2Ftechnology%2Fall-in-innovation%2F1028-radically-new-or-not&amp;urlhash=wDtc&amp;_t=tracking_anet" TargetMode="External"/><Relationship Id="rId87" Type="http://schemas.openxmlformats.org/officeDocument/2006/relationships/hyperlink" Target="http://www.thebeginner.eu/business/919-marketers-are-missing-the-a-mark" TargetMode="External"/><Relationship Id="rId61" Type="http://schemas.openxmlformats.org/officeDocument/2006/relationships/hyperlink" Target="http://www.thebeginner.eu/marketing-and-advertising/93-beating-your-competition-it-s-about-positioning" TargetMode="External"/><Relationship Id="rId82" Type="http://schemas.openxmlformats.org/officeDocument/2006/relationships/hyperlink" Target="http://www.thebeginner.eu/business/988-effective-advertising-is-no-mystery" TargetMode="External"/><Relationship Id="rId19" Type="http://schemas.openxmlformats.org/officeDocument/2006/relationships/hyperlink" Target="https://brandingstrategyinsider.com/incentivizing-brand-building/" TargetMode="External"/><Relationship Id="rId14" Type="http://schemas.openxmlformats.org/officeDocument/2006/relationships/hyperlink" Target="https://brandingstrategyinsider.com/the-strategic-pricing-power-of-brands/" TargetMode="External"/><Relationship Id="rId30" Type="http://schemas.openxmlformats.org/officeDocument/2006/relationships/hyperlink" Target="https://brandingstrategyinsider.com/defining-target-markets-with-customer-perspectives/" TargetMode="External"/><Relationship Id="rId35" Type="http://schemas.openxmlformats.org/officeDocument/2006/relationships/hyperlink" Target="https://brandingstrategyinsider.com/managing-and-growing-product-portfolios/" TargetMode="External"/><Relationship Id="rId56" Type="http://schemas.openxmlformats.org/officeDocument/2006/relationships/hyperlink" Target="https://link.springer.com/article/10.1007/s13162-020-00170-z" TargetMode="External"/><Relationship Id="rId77" Type="http://schemas.openxmlformats.org/officeDocument/2006/relationships/hyperlink" Target="http://www.thebeginner.eu/business/87-busting-silos-and-building-bridges" TargetMode="External"/><Relationship Id="rId100" Type="http://schemas.openxmlformats.org/officeDocument/2006/relationships/theme" Target="theme/theme1.xml"/><Relationship Id="rId8" Type="http://schemas.openxmlformats.org/officeDocument/2006/relationships/hyperlink" Target="mailto:david.stewart@lmu.edu" TargetMode="External"/><Relationship Id="rId51" Type="http://schemas.openxmlformats.org/officeDocument/2006/relationships/hyperlink" Target="https://brandingstrategyinsider.com/why-private-equity-loves-brands/" TargetMode="External"/><Relationship Id="rId72" Type="http://schemas.openxmlformats.org/officeDocument/2006/relationships/hyperlink" Target="http://www.thebeginner.eu/business/81-the-3-p-s-of-managing-customer-relationships" TargetMode="External"/><Relationship Id="rId93" Type="http://schemas.openxmlformats.org/officeDocument/2006/relationships/header" Target="header1.xml"/><Relationship Id="rId98"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C65BB-8732-5944-A954-28DBA816D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69</Pages>
  <Words>28121</Words>
  <Characters>148199</Characters>
  <Application>Microsoft Office Word</Application>
  <DocSecurity>0</DocSecurity>
  <Lines>2117</Lines>
  <Paragraphs>306</Paragraphs>
  <ScaleCrop>false</ScaleCrop>
  <HeadingPairs>
    <vt:vector size="2" baseType="variant">
      <vt:variant>
        <vt:lpstr>Title</vt:lpstr>
      </vt:variant>
      <vt:variant>
        <vt:i4>1</vt:i4>
      </vt:variant>
    </vt:vector>
  </HeadingPairs>
  <TitlesOfParts>
    <vt:vector size="1" baseType="lpstr">
      <vt:lpstr>David W. Stewart, Ph.D. is the Robert E. Brooker  Professor of  Marketing and Chairman of the Department of Marketing  at  the University of  Southern California. Prior to moving to Southern California in 1986 he was senior associate dean and associate pr</vt:lpstr>
    </vt:vector>
  </TitlesOfParts>
  <Company>Stewart Associates</Company>
  <LinksUpToDate>false</LinksUpToDate>
  <CharactersWithSpaces>176014</CharactersWithSpaces>
  <SharedDoc>false</SharedDoc>
  <HLinks>
    <vt:vector size="468" baseType="variant">
      <vt:variant>
        <vt:i4>720972</vt:i4>
      </vt:variant>
      <vt:variant>
        <vt:i4>231</vt:i4>
      </vt:variant>
      <vt:variant>
        <vt:i4>0</vt:i4>
      </vt:variant>
      <vt:variant>
        <vt:i4>5</vt:i4>
      </vt:variant>
      <vt:variant>
        <vt:lpwstr>http://gbr.pepperdine.edu/063/marketing.html</vt:lpwstr>
      </vt:variant>
      <vt:variant>
        <vt:lpwstr/>
      </vt:variant>
      <vt:variant>
        <vt:i4>3145783</vt:i4>
      </vt:variant>
      <vt:variant>
        <vt:i4>228</vt:i4>
      </vt:variant>
      <vt:variant>
        <vt:i4>0</vt:i4>
      </vt:variant>
      <vt:variant>
        <vt:i4>5</vt:i4>
      </vt:variant>
      <vt:variant>
        <vt:lpwstr>http://dx.doi.org/10.1016/j.jbusres.2008.02.005</vt:lpwstr>
      </vt:variant>
      <vt:variant>
        <vt:lpwstr/>
      </vt:variant>
      <vt:variant>
        <vt:i4>8323185</vt:i4>
      </vt:variant>
      <vt:variant>
        <vt:i4>225</vt:i4>
      </vt:variant>
      <vt:variant>
        <vt:i4>0</vt:i4>
      </vt:variant>
      <vt:variant>
        <vt:i4>5</vt:i4>
      </vt:variant>
      <vt:variant>
        <vt:lpwstr>http://dx.doi.org/10.1080/10887156.2010.522480</vt:lpwstr>
      </vt:variant>
      <vt:variant>
        <vt:lpwstr/>
      </vt:variant>
      <vt:variant>
        <vt:i4>2556027</vt:i4>
      </vt:variant>
      <vt:variant>
        <vt:i4>222</vt:i4>
      </vt:variant>
      <vt:variant>
        <vt:i4>0</vt:i4>
      </vt:variant>
      <vt:variant>
        <vt:i4>5</vt:i4>
      </vt:variant>
      <vt:variant>
        <vt:lpwstr>http://dx.doi.org/10.1016/j.intmar.2010.02.005</vt:lpwstr>
      </vt:variant>
      <vt:variant>
        <vt:lpwstr/>
      </vt:variant>
      <vt:variant>
        <vt:i4>8192124</vt:i4>
      </vt:variant>
      <vt:variant>
        <vt:i4>219</vt:i4>
      </vt:variant>
      <vt:variant>
        <vt:i4>0</vt:i4>
      </vt:variant>
      <vt:variant>
        <vt:i4>5</vt:i4>
      </vt:variant>
      <vt:variant>
        <vt:lpwstr>http://www.thebeginner.eu/business/919-marketers-are-missing-the-a-mark</vt:lpwstr>
      </vt:variant>
      <vt:variant>
        <vt:lpwstr/>
      </vt:variant>
      <vt:variant>
        <vt:i4>8192038</vt:i4>
      </vt:variant>
      <vt:variant>
        <vt:i4>216</vt:i4>
      </vt:variant>
      <vt:variant>
        <vt:i4>0</vt:i4>
      </vt:variant>
      <vt:variant>
        <vt:i4>5</vt:i4>
      </vt:variant>
      <vt:variant>
        <vt:lpwstr>http://www.thebeginner.eu/business/all-in-global-business/920-i</vt:lpwstr>
      </vt:variant>
      <vt:variant>
        <vt:lpwstr/>
      </vt:variant>
      <vt:variant>
        <vt:i4>5832794</vt:i4>
      </vt:variant>
      <vt:variant>
        <vt:i4>213</vt:i4>
      </vt:variant>
      <vt:variant>
        <vt:i4>0</vt:i4>
      </vt:variant>
      <vt:variant>
        <vt:i4>5</vt:i4>
      </vt:variant>
      <vt:variant>
        <vt:lpwstr>http://www.thebeginner.eu/business/948-live-it-breathe-it-believe-it</vt:lpwstr>
      </vt:variant>
      <vt:variant>
        <vt:lpwstr/>
      </vt:variant>
      <vt:variant>
        <vt:i4>5636123</vt:i4>
      </vt:variant>
      <vt:variant>
        <vt:i4>210</vt:i4>
      </vt:variant>
      <vt:variant>
        <vt:i4>0</vt:i4>
      </vt:variant>
      <vt:variant>
        <vt:i4>5</vt:i4>
      </vt:variant>
      <vt:variant>
        <vt:lpwstr>http://www.thebeginner.eu/business/all-in-global-business/955-carefully-chosen-customers</vt:lpwstr>
      </vt:variant>
      <vt:variant>
        <vt:lpwstr/>
      </vt:variant>
      <vt:variant>
        <vt:i4>7995436</vt:i4>
      </vt:variant>
      <vt:variant>
        <vt:i4>207</vt:i4>
      </vt:variant>
      <vt:variant>
        <vt:i4>0</vt:i4>
      </vt:variant>
      <vt:variant>
        <vt:i4>5</vt:i4>
      </vt:variant>
      <vt:variant>
        <vt:lpwstr>http://www.thebeginner.eu/business/all-in-global-business/986-making-any-money</vt:lpwstr>
      </vt:variant>
      <vt:variant>
        <vt:lpwstr/>
      </vt:variant>
      <vt:variant>
        <vt:i4>2883709</vt:i4>
      </vt:variant>
      <vt:variant>
        <vt:i4>204</vt:i4>
      </vt:variant>
      <vt:variant>
        <vt:i4>0</vt:i4>
      </vt:variant>
      <vt:variant>
        <vt:i4>5</vt:i4>
      </vt:variant>
      <vt:variant>
        <vt:lpwstr>http://www.thebeginner.eu/business/988-effective-advertising-is-no-mystery</vt:lpwstr>
      </vt:variant>
      <vt:variant>
        <vt:lpwstr/>
      </vt:variant>
      <vt:variant>
        <vt:i4>7995505</vt:i4>
      </vt:variant>
      <vt:variant>
        <vt:i4>201</vt:i4>
      </vt:variant>
      <vt:variant>
        <vt:i4>0</vt:i4>
      </vt:variant>
      <vt:variant>
        <vt:i4>5</vt:i4>
      </vt:variant>
      <vt:variant>
        <vt:lpwstr>http://www.thebeginner.eu/business/all-in-global-business/1007-are-your-customers-really-satisfied</vt:lpwstr>
      </vt:variant>
      <vt:variant>
        <vt:lpwstr/>
      </vt:variant>
      <vt:variant>
        <vt:i4>1835022</vt:i4>
      </vt:variant>
      <vt:variant>
        <vt:i4>198</vt:i4>
      </vt:variant>
      <vt:variant>
        <vt:i4>0</vt:i4>
      </vt:variant>
      <vt:variant>
        <vt:i4>5</vt:i4>
      </vt:variant>
      <vt:variant>
        <vt:lpwstr>http://www.thebeginner.eu/business/all-in-small-business/1008-promotions-that-payout</vt:lpwstr>
      </vt:variant>
      <vt:variant>
        <vt:lpwstr/>
      </vt:variant>
      <vt:variant>
        <vt:i4>327763</vt:i4>
      </vt:variant>
      <vt:variant>
        <vt:i4>195</vt:i4>
      </vt:variant>
      <vt:variant>
        <vt:i4>0</vt:i4>
      </vt:variant>
      <vt:variant>
        <vt:i4>5</vt:i4>
      </vt:variant>
      <vt:variant>
        <vt:lpwstr>http://www.thebeginner.eu/marketing-and-advertising/89-does-your-marketing-recognize-generational-differences</vt:lpwstr>
      </vt:variant>
      <vt:variant>
        <vt:lpwstr/>
      </vt:variant>
      <vt:variant>
        <vt:i4>131155</vt:i4>
      </vt:variant>
      <vt:variant>
        <vt:i4>192</vt:i4>
      </vt:variant>
      <vt:variant>
        <vt:i4>0</vt:i4>
      </vt:variant>
      <vt:variant>
        <vt:i4>5</vt:i4>
      </vt:variant>
      <vt:variant>
        <vt:lpwstr>http://www.thebeginner.eu/marketing-and-advertising/88-friend-for-or-indifferent</vt:lpwstr>
      </vt:variant>
      <vt:variant>
        <vt:lpwstr/>
      </vt:variant>
      <vt:variant>
        <vt:i4>6094928</vt:i4>
      </vt:variant>
      <vt:variant>
        <vt:i4>189</vt:i4>
      </vt:variant>
      <vt:variant>
        <vt:i4>0</vt:i4>
      </vt:variant>
      <vt:variant>
        <vt:i4>5</vt:i4>
      </vt:variant>
      <vt:variant>
        <vt:lpwstr>http://www.thebeginner.eu/business/87-busting-silos-and-building-bridges</vt:lpwstr>
      </vt:variant>
      <vt:variant>
        <vt:lpwstr/>
      </vt:variant>
      <vt:variant>
        <vt:i4>6881329</vt:i4>
      </vt:variant>
      <vt:variant>
        <vt:i4>186</vt:i4>
      </vt:variant>
      <vt:variant>
        <vt:i4>0</vt:i4>
      </vt:variant>
      <vt:variant>
        <vt:i4>5</vt:i4>
      </vt:variant>
      <vt:variant>
        <vt:lpwstr>http://www.thebeginner.eu/marketing-and-advertising/86-is-marketing-a-partner-or-adversary</vt:lpwstr>
      </vt:variant>
      <vt:variant>
        <vt:lpwstr/>
      </vt:variant>
      <vt:variant>
        <vt:i4>1835090</vt:i4>
      </vt:variant>
      <vt:variant>
        <vt:i4>183</vt:i4>
      </vt:variant>
      <vt:variant>
        <vt:i4>0</vt:i4>
      </vt:variant>
      <vt:variant>
        <vt:i4>5</vt:i4>
      </vt:variant>
      <vt:variant>
        <vt:lpwstr>http://www.thebeginner.eu/marketing-and-advertising/85-not-all-marketers-are-the-same</vt:lpwstr>
      </vt:variant>
      <vt:variant>
        <vt:lpwstr/>
      </vt:variant>
      <vt:variant>
        <vt:i4>1441800</vt:i4>
      </vt:variant>
      <vt:variant>
        <vt:i4>180</vt:i4>
      </vt:variant>
      <vt:variant>
        <vt:i4>0</vt:i4>
      </vt:variant>
      <vt:variant>
        <vt:i4>5</vt:i4>
      </vt:variant>
      <vt:variant>
        <vt:lpwstr>http://www.thebeginner.eu/business/84-what-is-your-customer-worth</vt:lpwstr>
      </vt:variant>
      <vt:variant>
        <vt:lpwstr/>
      </vt:variant>
      <vt:variant>
        <vt:i4>4849757</vt:i4>
      </vt:variant>
      <vt:variant>
        <vt:i4>177</vt:i4>
      </vt:variant>
      <vt:variant>
        <vt:i4>0</vt:i4>
      </vt:variant>
      <vt:variant>
        <vt:i4>5</vt:i4>
      </vt:variant>
      <vt:variant>
        <vt:lpwstr>http://www.thebeginner.eu/digital-life/83-how-s-your-service</vt:lpwstr>
      </vt:variant>
      <vt:variant>
        <vt:lpwstr/>
      </vt:variant>
      <vt:variant>
        <vt:i4>2359358</vt:i4>
      </vt:variant>
      <vt:variant>
        <vt:i4>174</vt:i4>
      </vt:variant>
      <vt:variant>
        <vt:i4>0</vt:i4>
      </vt:variant>
      <vt:variant>
        <vt:i4>5</vt:i4>
      </vt:variant>
      <vt:variant>
        <vt:lpwstr>http://www.thebeginner.eu/business/81-the-3-p-s-of-managing-customer-relationships</vt:lpwstr>
      </vt:variant>
      <vt:variant>
        <vt:lpwstr/>
      </vt:variant>
      <vt:variant>
        <vt:i4>3801205</vt:i4>
      </vt:variant>
      <vt:variant>
        <vt:i4>171</vt:i4>
      </vt:variant>
      <vt:variant>
        <vt:i4>0</vt:i4>
      </vt:variant>
      <vt:variant>
        <vt:i4>5</vt:i4>
      </vt:variant>
      <vt:variant>
        <vt:lpwstr>http://www.thebeginner.eu/marketing-and-advertising/80-five-things-businesses-should-do-now</vt:lpwstr>
      </vt:variant>
      <vt:variant>
        <vt:lpwstr/>
      </vt:variant>
      <vt:variant>
        <vt:i4>5505053</vt:i4>
      </vt:variant>
      <vt:variant>
        <vt:i4>168</vt:i4>
      </vt:variant>
      <vt:variant>
        <vt:i4>0</vt:i4>
      </vt:variant>
      <vt:variant>
        <vt:i4>5</vt:i4>
      </vt:variant>
      <vt:variant>
        <vt:lpwstr>http://www.thebeginner.eu/business/all-in-global-business/1071-how-effective-is-your-sales-force</vt:lpwstr>
      </vt:variant>
      <vt:variant>
        <vt:lpwstr/>
      </vt:variant>
      <vt:variant>
        <vt:i4>5636105</vt:i4>
      </vt:variant>
      <vt:variant>
        <vt:i4>165</vt:i4>
      </vt:variant>
      <vt:variant>
        <vt:i4>0</vt:i4>
      </vt:variant>
      <vt:variant>
        <vt:i4>5</vt:i4>
      </vt:variant>
      <vt:variant>
        <vt:lpwstr>http://www.thebeginner.eu/business/1070-managing-your-value-chain</vt:lpwstr>
      </vt:variant>
      <vt:variant>
        <vt:lpwstr/>
      </vt:variant>
      <vt:variant>
        <vt:i4>786503</vt:i4>
      </vt:variant>
      <vt:variant>
        <vt:i4>162</vt:i4>
      </vt:variant>
      <vt:variant>
        <vt:i4>0</vt:i4>
      </vt:variant>
      <vt:variant>
        <vt:i4>5</vt:i4>
      </vt:variant>
      <vt:variant>
        <vt:lpwstr>http://www.thebeginner.eu/business/all-in-global-business/1057-how-creative-is-your-organisation-are-you-failing-often-enough</vt:lpwstr>
      </vt:variant>
      <vt:variant>
        <vt:lpwstr/>
      </vt:variant>
      <vt:variant>
        <vt:i4>7733374</vt:i4>
      </vt:variant>
      <vt:variant>
        <vt:i4>159</vt:i4>
      </vt:variant>
      <vt:variant>
        <vt:i4>0</vt:i4>
      </vt:variant>
      <vt:variant>
        <vt:i4>5</vt:i4>
      </vt:variant>
      <vt:variant>
        <vt:lpwstr>http://www.thebeginner.eu/business/1052-how-risky-is-your-business</vt:lpwstr>
      </vt:variant>
      <vt:variant>
        <vt:lpwstr/>
      </vt:variant>
      <vt:variant>
        <vt:i4>5701724</vt:i4>
      </vt:variant>
      <vt:variant>
        <vt:i4>156</vt:i4>
      </vt:variant>
      <vt:variant>
        <vt:i4>0</vt:i4>
      </vt:variant>
      <vt:variant>
        <vt:i4>5</vt:i4>
      </vt:variant>
      <vt:variant>
        <vt:lpwstr>http://www.linkedin.com/redirect?url=http%3A%2F%2Fwww%2Ethebeginner%2Eeu%2Ftechnology%2Fall-in-innovation%2F1028-radically-new-or-not&amp;urlhash=wDtc&amp;_t=tracking_anet</vt:lpwstr>
      </vt:variant>
      <vt:variant>
        <vt:lpwstr/>
      </vt:variant>
      <vt:variant>
        <vt:i4>5439497</vt:i4>
      </vt:variant>
      <vt:variant>
        <vt:i4>153</vt:i4>
      </vt:variant>
      <vt:variant>
        <vt:i4>0</vt:i4>
      </vt:variant>
      <vt:variant>
        <vt:i4>5</vt:i4>
      </vt:variant>
      <vt:variant>
        <vt:lpwstr>http://www.thebeginner.eu/business/1037-defining-a-market-or-market-defiance</vt:lpwstr>
      </vt:variant>
      <vt:variant>
        <vt:lpwstr/>
      </vt:variant>
      <vt:variant>
        <vt:i4>7864417</vt:i4>
      </vt:variant>
      <vt:variant>
        <vt:i4>150</vt:i4>
      </vt:variant>
      <vt:variant>
        <vt:i4>0</vt:i4>
      </vt:variant>
      <vt:variant>
        <vt:i4>5</vt:i4>
      </vt:variant>
      <vt:variant>
        <vt:lpwstr>http://www.thebeginner.eu/marketing-and-advertising/94-why-do-people-shop-tailor-your-retail-environment-for-your-shoppers</vt:lpwstr>
      </vt:variant>
      <vt:variant>
        <vt:lpwstr/>
      </vt:variant>
      <vt:variant>
        <vt:i4>8061050</vt:i4>
      </vt:variant>
      <vt:variant>
        <vt:i4>147</vt:i4>
      </vt:variant>
      <vt:variant>
        <vt:i4>0</vt:i4>
      </vt:variant>
      <vt:variant>
        <vt:i4>5</vt:i4>
      </vt:variant>
      <vt:variant>
        <vt:lpwstr>http://www.thebeginner.eu/marketing-and-advertising/92-do-you-know-how-your-customers-make-their-decisions</vt:lpwstr>
      </vt:variant>
      <vt:variant>
        <vt:lpwstr/>
      </vt:variant>
      <vt:variant>
        <vt:i4>3014718</vt:i4>
      </vt:variant>
      <vt:variant>
        <vt:i4>144</vt:i4>
      </vt:variant>
      <vt:variant>
        <vt:i4>0</vt:i4>
      </vt:variant>
      <vt:variant>
        <vt:i4>5</vt:i4>
      </vt:variant>
      <vt:variant>
        <vt:lpwstr>http://www.thebeginner.eu/business/90-heard-of-big-data-it-s-here-but-it-has-yet-to-demonstrate-its-promise</vt:lpwstr>
      </vt:variant>
      <vt:variant>
        <vt:lpwstr/>
      </vt:variant>
      <vt:variant>
        <vt:i4>7340156</vt:i4>
      </vt:variant>
      <vt:variant>
        <vt:i4>141</vt:i4>
      </vt:variant>
      <vt:variant>
        <vt:i4>0</vt:i4>
      </vt:variant>
      <vt:variant>
        <vt:i4>5</vt:i4>
      </vt:variant>
      <vt:variant>
        <vt:lpwstr>http://www.thebeginner.eu/marketing-and-advertising/93-beating-your-competition-it-s-about-positioning</vt:lpwstr>
      </vt:variant>
      <vt:variant>
        <vt:lpwstr/>
      </vt:variant>
      <vt:variant>
        <vt:i4>4390994</vt:i4>
      </vt:variant>
      <vt:variant>
        <vt:i4>138</vt:i4>
      </vt:variant>
      <vt:variant>
        <vt:i4>0</vt:i4>
      </vt:variant>
      <vt:variant>
        <vt:i4>5</vt:i4>
      </vt:variant>
      <vt:variant>
        <vt:lpwstr>https://www.brandingstrategyinsider.com/cash-flow-marketings-top-performance-measure/</vt:lpwstr>
      </vt:variant>
      <vt:variant>
        <vt:lpwstr>.XrWafy-z124</vt:lpwstr>
      </vt:variant>
      <vt:variant>
        <vt:i4>4456464</vt:i4>
      </vt:variant>
      <vt:variant>
        <vt:i4>135</vt:i4>
      </vt:variant>
      <vt:variant>
        <vt:i4>0</vt:i4>
      </vt:variant>
      <vt:variant>
        <vt:i4>5</vt:i4>
      </vt:variant>
      <vt:variant>
        <vt:lpwstr>https://www.brandingstrategyinsider.com/marketings-overlooked-contribution-to-cash-flow/</vt:lpwstr>
      </vt:variant>
      <vt:variant>
        <vt:lpwstr>.XrWaHC-z124</vt:lpwstr>
      </vt:variant>
      <vt:variant>
        <vt:i4>65610</vt:i4>
      </vt:variant>
      <vt:variant>
        <vt:i4>132</vt:i4>
      </vt:variant>
      <vt:variant>
        <vt:i4>0</vt:i4>
      </vt:variant>
      <vt:variant>
        <vt:i4>5</vt:i4>
      </vt:variant>
      <vt:variant>
        <vt:lpwstr>https://www.brandingstrategyinsider.com/new-standards-for-brand-valuation-and-evaluation/</vt:lpwstr>
      </vt:variant>
      <vt:variant>
        <vt:lpwstr>.XrWZmS-z124</vt:lpwstr>
      </vt:variant>
      <vt:variant>
        <vt:i4>3145847</vt:i4>
      </vt:variant>
      <vt:variant>
        <vt:i4>129</vt:i4>
      </vt:variant>
      <vt:variant>
        <vt:i4>0</vt:i4>
      </vt:variant>
      <vt:variant>
        <vt:i4>5</vt:i4>
      </vt:variant>
      <vt:variant>
        <vt:lpwstr>https://www.brandingstrategyinsider.com/4-types-of-marketing-plans-and-strategies/</vt:lpwstr>
      </vt:variant>
      <vt:variant>
        <vt:lpwstr>.XrWYyy-z124</vt:lpwstr>
      </vt:variant>
      <vt:variant>
        <vt:i4>4718603</vt:i4>
      </vt:variant>
      <vt:variant>
        <vt:i4>126</vt:i4>
      </vt:variant>
      <vt:variant>
        <vt:i4>0</vt:i4>
      </vt:variant>
      <vt:variant>
        <vt:i4>5</vt:i4>
      </vt:variant>
      <vt:variant>
        <vt:lpwstr>https://link.springer.com/article/10.1007/s13162-020-00170-z</vt:lpwstr>
      </vt:variant>
      <vt:variant>
        <vt:lpwstr/>
      </vt:variant>
      <vt:variant>
        <vt:i4>7995490</vt:i4>
      </vt:variant>
      <vt:variant>
        <vt:i4>123</vt:i4>
      </vt:variant>
      <vt:variant>
        <vt:i4>0</vt:i4>
      </vt:variant>
      <vt:variant>
        <vt:i4>5</vt:i4>
      </vt:variant>
      <vt:variant>
        <vt:lpwstr>https://doi.org/10.1177%2F0276146720926611</vt:lpwstr>
      </vt:variant>
      <vt:variant>
        <vt:lpwstr/>
      </vt:variant>
      <vt:variant>
        <vt:i4>4587608</vt:i4>
      </vt:variant>
      <vt:variant>
        <vt:i4>120</vt:i4>
      </vt:variant>
      <vt:variant>
        <vt:i4>0</vt:i4>
      </vt:variant>
      <vt:variant>
        <vt:i4>5</vt:i4>
      </vt:variant>
      <vt:variant>
        <vt:lpwstr>https://doi.org/10.1016/j.jretai.2020.08.003</vt:lpwstr>
      </vt:variant>
      <vt:variant>
        <vt:lpwstr/>
      </vt:variant>
      <vt:variant>
        <vt:i4>3538980</vt:i4>
      </vt:variant>
      <vt:variant>
        <vt:i4>117</vt:i4>
      </vt:variant>
      <vt:variant>
        <vt:i4>0</vt:i4>
      </vt:variant>
      <vt:variant>
        <vt:i4>5</vt:i4>
      </vt:variant>
      <vt:variant>
        <vt:lpwstr>https://www.ama.org/the-covid-19-pandemic-through-the-lens-of-marketing-and-public-policy/</vt:lpwstr>
      </vt:variant>
      <vt:variant>
        <vt:lpwstr/>
      </vt:variant>
      <vt:variant>
        <vt:i4>6619192</vt:i4>
      </vt:variant>
      <vt:variant>
        <vt:i4>114</vt:i4>
      </vt:variant>
      <vt:variant>
        <vt:i4>0</vt:i4>
      </vt:variant>
      <vt:variant>
        <vt:i4>5</vt:i4>
      </vt:variant>
      <vt:variant>
        <vt:lpwstr>https://brandingstrategyinsider.com/brands-as-business-models/</vt:lpwstr>
      </vt:variant>
      <vt:variant>
        <vt:lpwstr/>
      </vt:variant>
      <vt:variant>
        <vt:i4>6160459</vt:i4>
      </vt:variant>
      <vt:variant>
        <vt:i4>111</vt:i4>
      </vt:variant>
      <vt:variant>
        <vt:i4>0</vt:i4>
      </vt:variant>
      <vt:variant>
        <vt:i4>5</vt:i4>
      </vt:variant>
      <vt:variant>
        <vt:lpwstr>https://brandingstrategyinsider.com/why-private-equity-loves-brands/</vt:lpwstr>
      </vt:variant>
      <vt:variant>
        <vt:lpwstr/>
      </vt:variant>
      <vt:variant>
        <vt:i4>6488167</vt:i4>
      </vt:variant>
      <vt:variant>
        <vt:i4>108</vt:i4>
      </vt:variant>
      <vt:variant>
        <vt:i4>0</vt:i4>
      </vt:variant>
      <vt:variant>
        <vt:i4>5</vt:i4>
      </vt:variant>
      <vt:variant>
        <vt:lpwstr>https://www.brandingstrategyinsider.com/one-simple-test-for-effective-advertising/</vt:lpwstr>
      </vt:variant>
      <vt:variant>
        <vt:lpwstr/>
      </vt:variant>
      <vt:variant>
        <vt:i4>1114143</vt:i4>
      </vt:variant>
      <vt:variant>
        <vt:i4>105</vt:i4>
      </vt:variant>
      <vt:variant>
        <vt:i4>0</vt:i4>
      </vt:variant>
      <vt:variant>
        <vt:i4>5</vt:i4>
      </vt:variant>
      <vt:variant>
        <vt:lpwstr>https://www.brandingstrategyinsider.com/4-keys-to-planning-for-brand-growth/</vt:lpwstr>
      </vt:variant>
      <vt:variant>
        <vt:lpwstr/>
      </vt:variant>
      <vt:variant>
        <vt:i4>2949241</vt:i4>
      </vt:variant>
      <vt:variant>
        <vt:i4>102</vt:i4>
      </vt:variant>
      <vt:variant>
        <vt:i4>0</vt:i4>
      </vt:variant>
      <vt:variant>
        <vt:i4>5</vt:i4>
      </vt:variant>
      <vt:variant>
        <vt:lpwstr>https://www.brandingstrategyinsider.com/what-should-marketing-contribute-to-your-organization/</vt:lpwstr>
      </vt:variant>
      <vt:variant>
        <vt:lpwstr/>
      </vt:variant>
      <vt:variant>
        <vt:i4>4128828</vt:i4>
      </vt:variant>
      <vt:variant>
        <vt:i4>99</vt:i4>
      </vt:variant>
      <vt:variant>
        <vt:i4>0</vt:i4>
      </vt:variant>
      <vt:variant>
        <vt:i4>5</vt:i4>
      </vt:variant>
      <vt:variant>
        <vt:lpwstr>https://www.brandingstrategyinsider.com/5-ways-brands-can-stay-competitive-in-a-recession/</vt:lpwstr>
      </vt:variant>
      <vt:variant>
        <vt:lpwstr/>
      </vt:variant>
      <vt:variant>
        <vt:i4>6684718</vt:i4>
      </vt:variant>
      <vt:variant>
        <vt:i4>96</vt:i4>
      </vt:variant>
      <vt:variant>
        <vt:i4>0</vt:i4>
      </vt:variant>
      <vt:variant>
        <vt:i4>5</vt:i4>
      </vt:variant>
      <vt:variant>
        <vt:lpwstr>https://www.brandingstrategyinsider.com/why-satisfying-customers-is-not-enough/</vt:lpwstr>
      </vt:variant>
      <vt:variant>
        <vt:lpwstr/>
      </vt:variant>
      <vt:variant>
        <vt:i4>6422585</vt:i4>
      </vt:variant>
      <vt:variant>
        <vt:i4>93</vt:i4>
      </vt:variant>
      <vt:variant>
        <vt:i4>0</vt:i4>
      </vt:variant>
      <vt:variant>
        <vt:i4>5</vt:i4>
      </vt:variant>
      <vt:variant>
        <vt:lpwstr>https://www.brandingstrategyinsider.com/fostering-creativity-and-innovation-for-competitive-advantage/</vt:lpwstr>
      </vt:variant>
      <vt:variant>
        <vt:lpwstr/>
      </vt:variant>
      <vt:variant>
        <vt:i4>4390995</vt:i4>
      </vt:variant>
      <vt:variant>
        <vt:i4>90</vt:i4>
      </vt:variant>
      <vt:variant>
        <vt:i4>0</vt:i4>
      </vt:variant>
      <vt:variant>
        <vt:i4>5</vt:i4>
      </vt:variant>
      <vt:variant>
        <vt:lpwstr>https://www.brandingstrategyinsider.com/the-human-face-of-intangible-assets//</vt:lpwstr>
      </vt:variant>
      <vt:variant>
        <vt:lpwstr/>
      </vt:variant>
      <vt:variant>
        <vt:i4>7274543</vt:i4>
      </vt:variant>
      <vt:variant>
        <vt:i4>87</vt:i4>
      </vt:variant>
      <vt:variant>
        <vt:i4>0</vt:i4>
      </vt:variant>
      <vt:variant>
        <vt:i4>5</vt:i4>
      </vt:variant>
      <vt:variant>
        <vt:lpwstr>https://www.brandingstrategyinsider.com/do-you-know-how-your-customers-decide/</vt:lpwstr>
      </vt:variant>
      <vt:variant>
        <vt:lpwstr/>
      </vt:variant>
      <vt:variant>
        <vt:i4>1835096</vt:i4>
      </vt:variant>
      <vt:variant>
        <vt:i4>84</vt:i4>
      </vt:variant>
      <vt:variant>
        <vt:i4>0</vt:i4>
      </vt:variant>
      <vt:variant>
        <vt:i4>5</vt:i4>
      </vt:variant>
      <vt:variant>
        <vt:lpwstr>https://brandingstrategyinsider.com/author/david-stewart/</vt:lpwstr>
      </vt:variant>
      <vt:variant>
        <vt:lpwstr/>
      </vt:variant>
      <vt:variant>
        <vt:i4>524294</vt:i4>
      </vt:variant>
      <vt:variant>
        <vt:i4>81</vt:i4>
      </vt:variant>
      <vt:variant>
        <vt:i4>0</vt:i4>
      </vt:variant>
      <vt:variant>
        <vt:i4>5</vt:i4>
      </vt:variant>
      <vt:variant>
        <vt:lpwstr>https://brandingstrategyinsider.com/when-its-time-for-a-brand-business-pivot/</vt:lpwstr>
      </vt:variant>
      <vt:variant>
        <vt:lpwstr/>
      </vt:variant>
      <vt:variant>
        <vt:i4>2556021</vt:i4>
      </vt:variant>
      <vt:variant>
        <vt:i4>78</vt:i4>
      </vt:variant>
      <vt:variant>
        <vt:i4>0</vt:i4>
      </vt:variant>
      <vt:variant>
        <vt:i4>5</vt:i4>
      </vt:variant>
      <vt:variant>
        <vt:lpwstr>https://brandingstrategyinsider.com/cmos-succeed-by-telling-the-story-of-business/</vt:lpwstr>
      </vt:variant>
      <vt:variant>
        <vt:lpwstr/>
      </vt:variant>
      <vt:variant>
        <vt:i4>6291511</vt:i4>
      </vt:variant>
      <vt:variant>
        <vt:i4>75</vt:i4>
      </vt:variant>
      <vt:variant>
        <vt:i4>0</vt:i4>
      </vt:variant>
      <vt:variant>
        <vt:i4>5</vt:i4>
      </vt:variant>
      <vt:variant>
        <vt:lpwstr>https://themasb.org/resources/white-papers/</vt:lpwstr>
      </vt:variant>
      <vt:variant>
        <vt:lpwstr/>
      </vt:variant>
      <vt:variant>
        <vt:i4>7143485</vt:i4>
      </vt:variant>
      <vt:variant>
        <vt:i4>72</vt:i4>
      </vt:variant>
      <vt:variant>
        <vt:i4>0</vt:i4>
      </vt:variant>
      <vt:variant>
        <vt:i4>5</vt:i4>
      </vt:variant>
      <vt:variant>
        <vt:lpwstr>https://themasb.org/defining-revenue-marketing/</vt:lpwstr>
      </vt:variant>
      <vt:variant>
        <vt:lpwstr/>
      </vt:variant>
      <vt:variant>
        <vt:i4>4259850</vt:i4>
      </vt:variant>
      <vt:variant>
        <vt:i4>69</vt:i4>
      </vt:variant>
      <vt:variant>
        <vt:i4>0</vt:i4>
      </vt:variant>
      <vt:variant>
        <vt:i4>5</vt:i4>
      </vt:variant>
      <vt:variant>
        <vt:lpwstr>https://brandingstrategyinsider.com/how-marketers-can-help-cfos-succeed/</vt:lpwstr>
      </vt:variant>
      <vt:variant>
        <vt:lpwstr/>
      </vt:variant>
      <vt:variant>
        <vt:i4>5374046</vt:i4>
      </vt:variant>
      <vt:variant>
        <vt:i4>66</vt:i4>
      </vt:variant>
      <vt:variant>
        <vt:i4>0</vt:i4>
      </vt:variant>
      <vt:variant>
        <vt:i4>5</vt:i4>
      </vt:variant>
      <vt:variant>
        <vt:lpwstr>https://brandingstrategyinsider.com/why-brand-investments-are-different/</vt:lpwstr>
      </vt:variant>
      <vt:variant>
        <vt:lpwstr/>
      </vt:variant>
      <vt:variant>
        <vt:i4>6094925</vt:i4>
      </vt:variant>
      <vt:variant>
        <vt:i4>63</vt:i4>
      </vt:variant>
      <vt:variant>
        <vt:i4>0</vt:i4>
      </vt:variant>
      <vt:variant>
        <vt:i4>5</vt:i4>
      </vt:variant>
      <vt:variant>
        <vt:lpwstr>https://brandingstrategyinsider.com/managing-and-growing-product-portfolios/</vt:lpwstr>
      </vt:variant>
      <vt:variant>
        <vt:lpwstr/>
      </vt:variant>
      <vt:variant>
        <vt:i4>6684709</vt:i4>
      </vt:variant>
      <vt:variant>
        <vt:i4>60</vt:i4>
      </vt:variant>
      <vt:variant>
        <vt:i4>0</vt:i4>
      </vt:variant>
      <vt:variant>
        <vt:i4>5</vt:i4>
      </vt:variant>
      <vt:variant>
        <vt:lpwstr>https://brandingstrategyinsider.com/creating-and-managing-brand-portfolios/</vt:lpwstr>
      </vt:variant>
      <vt:variant>
        <vt:lpwstr/>
      </vt:variant>
      <vt:variant>
        <vt:i4>7733358</vt:i4>
      </vt:variant>
      <vt:variant>
        <vt:i4>57</vt:i4>
      </vt:variant>
      <vt:variant>
        <vt:i4>0</vt:i4>
      </vt:variant>
      <vt:variant>
        <vt:i4>5</vt:i4>
      </vt:variant>
      <vt:variant>
        <vt:lpwstr>https://brandingstrategyinsider.com/how-marketing-and-sales-can-work-together/</vt:lpwstr>
      </vt:variant>
      <vt:variant>
        <vt:lpwstr/>
      </vt:variant>
      <vt:variant>
        <vt:i4>7012386</vt:i4>
      </vt:variant>
      <vt:variant>
        <vt:i4>54</vt:i4>
      </vt:variant>
      <vt:variant>
        <vt:i4>0</vt:i4>
      </vt:variant>
      <vt:variant>
        <vt:i4>5</vt:i4>
      </vt:variant>
      <vt:variant>
        <vt:lpwstr>https://brandingstrategyinsider.com/how-marketing-and-rd-can-work-together/</vt:lpwstr>
      </vt:variant>
      <vt:variant>
        <vt:lpwstr/>
      </vt:variant>
      <vt:variant>
        <vt:i4>6160476</vt:i4>
      </vt:variant>
      <vt:variant>
        <vt:i4>51</vt:i4>
      </vt:variant>
      <vt:variant>
        <vt:i4>0</vt:i4>
      </vt:variant>
      <vt:variant>
        <vt:i4>5</vt:i4>
      </vt:variant>
      <vt:variant>
        <vt:lpwstr>https://brandingstrategyinsider.com/brand-building-is-not-a-b2c-or-b2b-activity/</vt:lpwstr>
      </vt:variant>
      <vt:variant>
        <vt:lpwstr/>
      </vt:variant>
      <vt:variant>
        <vt:i4>2949152</vt:i4>
      </vt:variant>
      <vt:variant>
        <vt:i4>48</vt:i4>
      </vt:variant>
      <vt:variant>
        <vt:i4>0</vt:i4>
      </vt:variant>
      <vt:variant>
        <vt:i4>5</vt:i4>
      </vt:variant>
      <vt:variant>
        <vt:lpwstr>https://brandingstrategyinsider.com/defining-target-markets-with-customer-perspectives/</vt:lpwstr>
      </vt:variant>
      <vt:variant>
        <vt:lpwstr/>
      </vt:variant>
      <vt:variant>
        <vt:i4>589840</vt:i4>
      </vt:variant>
      <vt:variant>
        <vt:i4>45</vt:i4>
      </vt:variant>
      <vt:variant>
        <vt:i4>0</vt:i4>
      </vt:variant>
      <vt:variant>
        <vt:i4>5</vt:i4>
      </vt:variant>
      <vt:variant>
        <vt:lpwstr>https://brandingstrategyinsider.com/brands-are-built-with-bridges-not-silos/</vt:lpwstr>
      </vt:variant>
      <vt:variant>
        <vt:lpwstr/>
      </vt:variant>
      <vt:variant>
        <vt:i4>4194326</vt:i4>
      </vt:variant>
      <vt:variant>
        <vt:i4>42</vt:i4>
      </vt:variant>
      <vt:variant>
        <vt:i4>0</vt:i4>
      </vt:variant>
      <vt:variant>
        <vt:i4>5</vt:i4>
      </vt:variant>
      <vt:variant>
        <vt:lpwstr>https://brandingstrategyinsider.com/brands-wait-for-the-promise-of-big-data/</vt:lpwstr>
      </vt:variant>
      <vt:variant>
        <vt:lpwstr/>
      </vt:variant>
      <vt:variant>
        <vt:i4>6815868</vt:i4>
      </vt:variant>
      <vt:variant>
        <vt:i4>39</vt:i4>
      </vt:variant>
      <vt:variant>
        <vt:i4>0</vt:i4>
      </vt:variant>
      <vt:variant>
        <vt:i4>5</vt:i4>
      </vt:variant>
      <vt:variant>
        <vt:lpwstr>https://brandingstrategyinsider.com/lessons-from-bud-lights-brand-management-mistakes/</vt:lpwstr>
      </vt:variant>
      <vt:variant>
        <vt:lpwstr/>
      </vt:variant>
      <vt:variant>
        <vt:i4>786511</vt:i4>
      </vt:variant>
      <vt:variant>
        <vt:i4>36</vt:i4>
      </vt:variant>
      <vt:variant>
        <vt:i4>0</vt:i4>
      </vt:variant>
      <vt:variant>
        <vt:i4>5</vt:i4>
      </vt:variant>
      <vt:variant>
        <vt:lpwstr>https://doi.org/10.1080/10696679.2021.1994421</vt:lpwstr>
      </vt:variant>
      <vt:variant>
        <vt:lpwstr/>
      </vt:variant>
      <vt:variant>
        <vt:i4>6094849</vt:i4>
      </vt:variant>
      <vt:variant>
        <vt:i4>33</vt:i4>
      </vt:variant>
      <vt:variant>
        <vt:i4>0</vt:i4>
      </vt:variant>
      <vt:variant>
        <vt:i4>5</vt:i4>
      </vt:variant>
      <vt:variant>
        <vt:lpwstr>https://brandingstrategyinsider.com/how-viewing-products-as-services-creates-customer-value/</vt:lpwstr>
      </vt:variant>
      <vt:variant>
        <vt:lpwstr/>
      </vt:variant>
      <vt:variant>
        <vt:i4>2162799</vt:i4>
      </vt:variant>
      <vt:variant>
        <vt:i4>30</vt:i4>
      </vt:variant>
      <vt:variant>
        <vt:i4>0</vt:i4>
      </vt:variant>
      <vt:variant>
        <vt:i4>5</vt:i4>
      </vt:variant>
      <vt:variant>
        <vt:lpwstr>https://brandingstrategyinsider.com/marketers-need-authority-to-build-profitable-brands</vt:lpwstr>
      </vt:variant>
      <vt:variant>
        <vt:lpwstr/>
      </vt:variant>
      <vt:variant>
        <vt:i4>1704001</vt:i4>
      </vt:variant>
      <vt:variant>
        <vt:i4>27</vt:i4>
      </vt:variant>
      <vt:variant>
        <vt:i4>0</vt:i4>
      </vt:variant>
      <vt:variant>
        <vt:i4>5</vt:i4>
      </vt:variant>
      <vt:variant>
        <vt:lpwstr>https://brandingstrategyinsider.com/5-brand-strategies-for-responding -to-change/</vt:lpwstr>
      </vt:variant>
      <vt:variant>
        <vt:lpwstr/>
      </vt:variant>
      <vt:variant>
        <vt:i4>6422572</vt:i4>
      </vt:variant>
      <vt:variant>
        <vt:i4>24</vt:i4>
      </vt:variant>
      <vt:variant>
        <vt:i4>0</vt:i4>
      </vt:variant>
      <vt:variant>
        <vt:i4>5</vt:i4>
      </vt:variant>
      <vt:variant>
        <vt:lpwstr>https://brandingstrategyinsider.com/the-role-of-creativity-in-advertising/</vt:lpwstr>
      </vt:variant>
      <vt:variant>
        <vt:lpwstr/>
      </vt:variant>
      <vt:variant>
        <vt:i4>1048661</vt:i4>
      </vt:variant>
      <vt:variant>
        <vt:i4>21</vt:i4>
      </vt:variant>
      <vt:variant>
        <vt:i4>0</vt:i4>
      </vt:variant>
      <vt:variant>
        <vt:i4>5</vt:i4>
      </vt:variant>
      <vt:variant>
        <vt:lpwstr>https://brandingstrategyinsider.com/incentivizing-brand-building/</vt:lpwstr>
      </vt:variant>
      <vt:variant>
        <vt:lpwstr/>
      </vt:variant>
      <vt:variant>
        <vt:i4>1310801</vt:i4>
      </vt:variant>
      <vt:variant>
        <vt:i4>18</vt:i4>
      </vt:variant>
      <vt:variant>
        <vt:i4>0</vt:i4>
      </vt:variant>
      <vt:variant>
        <vt:i4>5</vt:i4>
      </vt:variant>
      <vt:variant>
        <vt:lpwstr>https://doi.org/10.1177/07439156241250356</vt:lpwstr>
      </vt:variant>
      <vt:variant>
        <vt:lpwstr/>
      </vt:variant>
      <vt:variant>
        <vt:i4>6422577</vt:i4>
      </vt:variant>
      <vt:variant>
        <vt:i4>15</vt:i4>
      </vt:variant>
      <vt:variant>
        <vt:i4>0</vt:i4>
      </vt:variant>
      <vt:variant>
        <vt:i4>5</vt:i4>
      </vt:variant>
      <vt:variant>
        <vt:lpwstr>https://brandingstrategyinsider.com/brands-are-anchors-in-times-of-uncertainty/</vt:lpwstr>
      </vt:variant>
      <vt:variant>
        <vt:lpwstr/>
      </vt:variant>
      <vt:variant>
        <vt:i4>720903</vt:i4>
      </vt:variant>
      <vt:variant>
        <vt:i4>12</vt:i4>
      </vt:variant>
      <vt:variant>
        <vt:i4>0</vt:i4>
      </vt:variant>
      <vt:variant>
        <vt:i4>5</vt:i4>
      </vt:variant>
      <vt:variant>
        <vt:lpwstr>https://brandingstrategyinsider.com/brands-are-the-business-lever-for-financial-strength/</vt:lpwstr>
      </vt:variant>
      <vt:variant>
        <vt:lpwstr/>
      </vt:variant>
      <vt:variant>
        <vt:i4>4653140</vt:i4>
      </vt:variant>
      <vt:variant>
        <vt:i4>9</vt:i4>
      </vt:variant>
      <vt:variant>
        <vt:i4>0</vt:i4>
      </vt:variant>
      <vt:variant>
        <vt:i4>5</vt:i4>
      </vt:variant>
      <vt:variant>
        <vt:lpwstr>https://elsevier.digitalcommonsdata.com/datasets/btchxktzyw/7</vt:lpwstr>
      </vt:variant>
      <vt:variant>
        <vt:lpwstr/>
      </vt:variant>
      <vt:variant>
        <vt:i4>7733370</vt:i4>
      </vt:variant>
      <vt:variant>
        <vt:i4>6</vt:i4>
      </vt:variant>
      <vt:variant>
        <vt:i4>0</vt:i4>
      </vt:variant>
      <vt:variant>
        <vt:i4>5</vt:i4>
      </vt:variant>
      <vt:variant>
        <vt:lpwstr>https://www.adscientificindex.com/scientist/david-w-stewart/1392713</vt:lpwstr>
      </vt:variant>
      <vt:variant>
        <vt:lpwstr/>
      </vt:variant>
      <vt:variant>
        <vt:i4>4259914</vt:i4>
      </vt:variant>
      <vt:variant>
        <vt:i4>3</vt:i4>
      </vt:variant>
      <vt:variant>
        <vt:i4>0</vt:i4>
      </vt:variant>
      <vt:variant>
        <vt:i4>5</vt:i4>
      </vt:variant>
      <vt:variant>
        <vt:lpwstr>https://www.drdavidwstewartstrategyinsights.com/</vt:lpwstr>
      </vt:variant>
      <vt:variant>
        <vt:lpwstr/>
      </vt:variant>
      <vt:variant>
        <vt:i4>1966202</vt:i4>
      </vt:variant>
      <vt:variant>
        <vt:i4>0</vt:i4>
      </vt:variant>
      <vt:variant>
        <vt:i4>0</vt:i4>
      </vt:variant>
      <vt:variant>
        <vt:i4>5</vt:i4>
      </vt:variant>
      <vt:variant>
        <vt:lpwstr>mailto:david.stewart@lmu.edu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David W. Stewart, Ph.D. is the Robert E. Brooker  Professor of  Marketing and Chairman of the Department of Marketing  at  the University of  Southern California. Prior to moving to Southern California in 1986 he was senior associate dean and associate pr</dc:title>
  <dc:subject/>
  <dc:creator>DAVID W. STEWART</dc:creator>
  <cp:keywords/>
  <cp:lastModifiedBy>David Stewart</cp:lastModifiedBy>
  <cp:revision>28</cp:revision>
  <cp:lastPrinted>2025-01-16T15:16:00Z</cp:lastPrinted>
  <dcterms:created xsi:type="dcterms:W3CDTF">2025-07-28T00:32:00Z</dcterms:created>
  <dcterms:modified xsi:type="dcterms:W3CDTF">2025-11-19T19:33:00Z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MacEqns">
    <vt:bool>true</vt:bool>
  </property>
</Properties>
</file>